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http://airccse.org/journal/ijcsit.html</w:t>
        </w:r>
      </w:hyperlink>
      <w:r w:rsidDel="00000000" w:rsidR="00000000" w:rsidRPr="00000000">
        <w:rPr>
          <w:rtl w:val="0"/>
        </w:rPr>
        <w:t xml:space="preserve">(2-3 months)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http://www.ijarcsse.com/index.php/ijarcsse/index</w:t>
        </w:r>
      </w:hyperlink>
      <w:r w:rsidDel="00000000" w:rsidR="00000000" w:rsidRPr="00000000">
        <w:rPr>
          <w:rtl w:val="0"/>
        </w:rPr>
        <w:t xml:space="preserve">(7 days review process)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https://www.ijcaonline.org/calls-</w:t>
        </w:r>
      </w:hyperlink>
      <w:r w:rsidDel="00000000" w:rsidR="00000000" w:rsidRPr="00000000">
        <w:rPr>
          <w:rtl w:val="0"/>
        </w:rPr>
        <w:t xml:space="preserve">(6-7 days)(intially can be submitted in any format until accepted)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http://ijesc.org/submit-manuscripts?msg=1&amp;page=manuscripts</w:t>
        </w:r>
      </w:hyperlink>
      <w:r w:rsidDel="00000000" w:rsidR="00000000" w:rsidRPr="00000000">
        <w:rPr>
          <w:rtl w:val="0"/>
        </w:rPr>
        <w:t xml:space="preserve">(3-4 hours)(mostly accepted)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jesc.org/submit-manuscripts?msg=1&amp;page=manuscripts" TargetMode="External"/><Relationship Id="rId5" Type="http://schemas.openxmlformats.org/officeDocument/2006/relationships/styles" Target="styles.xml"/><Relationship Id="rId6" Type="http://schemas.openxmlformats.org/officeDocument/2006/relationships/hyperlink" Target="http://airccse.org/journal/ijcsit.html" TargetMode="External"/><Relationship Id="rId7" Type="http://schemas.openxmlformats.org/officeDocument/2006/relationships/hyperlink" Target="http://www.ijarcsse.com/index.php/ijarcsse/index" TargetMode="External"/><Relationship Id="rId8" Type="http://schemas.openxmlformats.org/officeDocument/2006/relationships/hyperlink" Target="https://www.ijcaonline.org/call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