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5C" w:rsidRDefault="00B2785C">
      <w:pPr>
        <w:pStyle w:val="BodyText"/>
        <w:rPr>
          <w:rFonts w:ascii="Times New Roman"/>
          <w:sz w:val="20"/>
        </w:rPr>
      </w:pPr>
    </w:p>
    <w:p w:rsidR="00B2785C" w:rsidRDefault="00E63F2C">
      <w:pPr>
        <w:spacing w:before="206"/>
        <w:ind w:right="962"/>
        <w:jc w:val="right"/>
        <w:rPr>
          <w:b/>
          <w:sz w:val="26"/>
        </w:rPr>
      </w:pPr>
      <w:r>
        <w:rPr>
          <w:b/>
          <w:sz w:val="26"/>
        </w:rPr>
        <w:t>Date: 09-09-2020</w:t>
      </w:r>
    </w:p>
    <w:p w:rsidR="00B2785C" w:rsidRDefault="00B2785C">
      <w:pPr>
        <w:pStyle w:val="BodyText"/>
        <w:rPr>
          <w:b/>
          <w:sz w:val="20"/>
        </w:rPr>
      </w:pPr>
    </w:p>
    <w:p w:rsidR="00B2785C" w:rsidRDefault="00B2785C">
      <w:pPr>
        <w:pStyle w:val="BodyText"/>
        <w:spacing w:before="4"/>
        <w:rPr>
          <w:b/>
          <w:sz w:val="23"/>
        </w:rPr>
      </w:pPr>
    </w:p>
    <w:p w:rsidR="00B2785C" w:rsidRDefault="00E63F2C">
      <w:pPr>
        <w:spacing w:before="77"/>
        <w:ind w:left="3303" w:right="4113"/>
        <w:jc w:val="center"/>
        <w:rPr>
          <w:b/>
          <w:sz w:val="41"/>
        </w:rPr>
      </w:pPr>
      <w:r>
        <w:rPr>
          <w:b/>
          <w:spacing w:val="-283"/>
          <w:sz w:val="41"/>
          <w:u w:val="thick"/>
        </w:rPr>
        <w:t>Q</w:t>
      </w:r>
      <w:r>
        <w:rPr>
          <w:b/>
          <w:spacing w:val="194"/>
          <w:sz w:val="41"/>
        </w:rPr>
        <w:t xml:space="preserve"> </w:t>
      </w:r>
      <w:r>
        <w:rPr>
          <w:b/>
          <w:sz w:val="41"/>
          <w:u w:val="thick"/>
        </w:rPr>
        <w:t>UOTATION</w:t>
      </w:r>
    </w:p>
    <w:p w:rsidR="00B2785C" w:rsidRDefault="00B2785C">
      <w:pPr>
        <w:pStyle w:val="BodyText"/>
        <w:spacing w:before="2"/>
        <w:rPr>
          <w:b/>
          <w:sz w:val="11"/>
        </w:rPr>
      </w:pPr>
    </w:p>
    <w:p w:rsidR="00B2785C" w:rsidRDefault="00E63F2C">
      <w:pPr>
        <w:pStyle w:val="BodyText"/>
        <w:spacing w:before="60"/>
        <w:ind w:left="828"/>
      </w:pPr>
      <w:r>
        <w:t>To,</w:t>
      </w:r>
    </w:p>
    <w:p w:rsidR="00B2785C" w:rsidRDefault="00E63F2C">
      <w:pPr>
        <w:pStyle w:val="BodyText"/>
        <w:spacing w:before="178"/>
        <w:ind w:left="828"/>
      </w:pPr>
      <w:r>
        <w:t xml:space="preserve">M/s VBR Junior College, </w:t>
      </w:r>
      <w:proofErr w:type="spellStart"/>
      <w:r>
        <w:t>Dhanalakshmipuram</w:t>
      </w:r>
      <w:proofErr w:type="spellEnd"/>
      <w:r>
        <w:t>, SPSR Nellore.</w:t>
      </w:r>
    </w:p>
    <w:p w:rsidR="00B2785C" w:rsidRDefault="00E63F2C">
      <w:pPr>
        <w:pStyle w:val="Heading1"/>
        <w:numPr>
          <w:ilvl w:val="0"/>
          <w:numId w:val="6"/>
        </w:numPr>
        <w:tabs>
          <w:tab w:val="left" w:pos="1054"/>
        </w:tabs>
        <w:spacing w:before="180"/>
      </w:pPr>
      <w:r>
        <w:t>PUMP ROOM</w:t>
      </w:r>
      <w:r>
        <w:rPr>
          <w:spacing w:val="3"/>
        </w:rPr>
        <w:t xml:space="preserve"> </w:t>
      </w:r>
      <w:r>
        <w:t>REQUIREMENTS</w:t>
      </w:r>
    </w:p>
    <w:p w:rsidR="00B2785C" w:rsidRDefault="00B2785C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5328"/>
        <w:gridCol w:w="799"/>
        <w:gridCol w:w="1200"/>
        <w:gridCol w:w="1195"/>
      </w:tblGrid>
      <w:tr w:rsidR="00B2785C">
        <w:trPr>
          <w:trHeight w:val="642"/>
        </w:trPr>
        <w:tc>
          <w:tcPr>
            <w:tcW w:w="797" w:type="dxa"/>
          </w:tcPr>
          <w:p w:rsidR="00B2785C" w:rsidRDefault="00E63F2C">
            <w:pPr>
              <w:pStyle w:val="TableParagraph"/>
              <w:spacing w:line="317" w:lineRule="exact"/>
              <w:ind w:left="14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line="317" w:lineRule="exact"/>
              <w:ind w:left="2057" w:right="204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Descripton</w:t>
            </w:r>
            <w:proofErr w:type="spellEnd"/>
          </w:p>
        </w:tc>
        <w:tc>
          <w:tcPr>
            <w:tcW w:w="799" w:type="dxa"/>
          </w:tcPr>
          <w:p w:rsidR="00B2785C" w:rsidRDefault="00E63F2C">
            <w:pPr>
              <w:pStyle w:val="TableParagraph"/>
              <w:spacing w:line="317" w:lineRule="exact"/>
              <w:ind w:left="20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Qty</w:t>
            </w:r>
            <w:proofErr w:type="spellEnd"/>
          </w:p>
        </w:tc>
        <w:tc>
          <w:tcPr>
            <w:tcW w:w="1200" w:type="dxa"/>
          </w:tcPr>
          <w:p w:rsidR="00B2785C" w:rsidRDefault="00E63F2C">
            <w:pPr>
              <w:pStyle w:val="TableParagraph"/>
              <w:spacing w:line="317" w:lineRule="exact"/>
              <w:ind w:left="364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</w:p>
          <w:p w:rsidR="00B2785C" w:rsidRDefault="00E63F2C">
            <w:pPr>
              <w:pStyle w:val="TableParagraph"/>
              <w:spacing w:before="6" w:line="299" w:lineRule="exact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</w:tc>
        <w:tc>
          <w:tcPr>
            <w:tcW w:w="1195" w:type="dxa"/>
          </w:tcPr>
          <w:p w:rsidR="00B2785C" w:rsidRDefault="00E63F2C">
            <w:pPr>
              <w:pStyle w:val="TableParagraph"/>
              <w:spacing w:line="317" w:lineRule="exact"/>
              <w:ind w:left="153"/>
              <w:rPr>
                <w:b/>
                <w:sz w:val="26"/>
              </w:rPr>
            </w:pPr>
            <w:r>
              <w:rPr>
                <w:b/>
                <w:sz w:val="26"/>
              </w:rPr>
              <w:t>Amount</w:t>
            </w:r>
          </w:p>
        </w:tc>
      </w:tr>
      <w:tr w:rsidR="00B2785C">
        <w:trPr>
          <w:trHeight w:val="1652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1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 w:line="247" w:lineRule="auto"/>
              <w:ind w:left="100" w:right="204" w:hanging="1"/>
            </w:pPr>
            <w:r>
              <w:t>Supply Installation, Testing &amp;</w:t>
            </w:r>
            <w:r>
              <w:t xml:space="preserve"> Commissioning of </w:t>
            </w:r>
            <w:proofErr w:type="spellStart"/>
            <w:r>
              <w:t>Kirloskar</w:t>
            </w:r>
            <w:proofErr w:type="spellEnd"/>
            <w:r>
              <w:t xml:space="preserve"> make main fire pump of delivering(2280 LPM) 137 m3/</w:t>
            </w:r>
            <w:proofErr w:type="spellStart"/>
            <w:r>
              <w:t>hr</w:t>
            </w:r>
            <w:proofErr w:type="spellEnd"/>
            <w:r>
              <w:t xml:space="preserve"> at 70M/H back pull out top discharge type coupled with 60 HP/415 volt/ 3phase /2900 rpm electrical driven motor fitted on base plate,</w:t>
            </w:r>
            <w:r>
              <w:rPr>
                <w:spacing w:val="42"/>
              </w:rPr>
              <w:t xml:space="preserve"> </w:t>
            </w:r>
            <w:r>
              <w:t>foundation</w:t>
            </w:r>
          </w:p>
          <w:p w:rsidR="00B2785C" w:rsidRDefault="00E63F2C">
            <w:pPr>
              <w:pStyle w:val="TableParagraph"/>
              <w:spacing w:line="243" w:lineRule="exact"/>
              <w:ind w:left="100"/>
            </w:pPr>
            <w:proofErr w:type="gramStart"/>
            <w:r>
              <w:t>bolts</w:t>
            </w:r>
            <w:proofErr w:type="gramEnd"/>
            <w:r>
              <w:t>.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375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7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7" w:line="244" w:lineRule="auto"/>
              <w:ind w:left="100" w:right="204" w:hanging="1"/>
            </w:pPr>
            <w:r>
              <w:t>Supply Installation, Testing &amp; Commissioning of electrical control panel main pump, and jockey pump with  diesel engine assembled with L&amp;T switch gear front panel containing manual/auto</w:t>
            </w:r>
            <w:r>
              <w:rPr>
                <w:spacing w:val="-4"/>
              </w:rPr>
              <w:t xml:space="preserve"> </w:t>
            </w:r>
            <w:r>
              <w:t>controls, ammeter,</w:t>
            </w:r>
          </w:p>
          <w:p w:rsidR="00B2785C" w:rsidRDefault="00E63F2C">
            <w:pPr>
              <w:pStyle w:val="TableParagraph"/>
              <w:spacing w:before="4" w:line="249" w:lineRule="exact"/>
              <w:ind w:left="100"/>
            </w:pPr>
            <w:proofErr w:type="gramStart"/>
            <w:r>
              <w:t>volt</w:t>
            </w:r>
            <w:proofErr w:type="gramEnd"/>
            <w:r>
              <w:t xml:space="preserve"> meter, selector switches as per standard desig</w:t>
            </w:r>
            <w:r>
              <w:t>n.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651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3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 w:line="247" w:lineRule="auto"/>
              <w:ind w:left="100" w:right="204" w:hanging="1"/>
            </w:pPr>
            <w:r>
              <w:t xml:space="preserve">Supply Installation, Testing &amp; Commissioning of </w:t>
            </w:r>
            <w:proofErr w:type="spellStart"/>
            <w:r>
              <w:t>M.S.Pipes</w:t>
            </w:r>
            <w:proofErr w:type="spellEnd"/>
            <w:r>
              <w:t xml:space="preserve"> confirming to IS:1239, ‘B’ Class, heavy grade Tata/ Jindal makes fittings, paintings, nuts, bolts, washers &amp; gaskets, etc.</w:t>
            </w:r>
          </w:p>
          <w:p w:rsidR="00B2785C" w:rsidRDefault="00E63F2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</w:tabs>
              <w:spacing w:line="264" w:lineRule="exact"/>
              <w:ind w:hanging="340"/>
            </w:pPr>
            <w:r>
              <w:t>250mm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  <w:p w:rsidR="00B2785C" w:rsidRDefault="00E63F2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</w:tabs>
              <w:spacing w:before="7" w:line="248" w:lineRule="exact"/>
              <w:ind w:hanging="340"/>
            </w:pPr>
            <w:r>
              <w:t>200mm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100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7"/>
              <w:ind w:left="100"/>
            </w:pPr>
            <w:r>
              <w:rPr>
                <w:w w:val="102"/>
              </w:rPr>
              <w:t>4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7"/>
              <w:ind w:left="99"/>
            </w:pPr>
            <w:r>
              <w:t>Supply and fixing of C.I. Butterfly Valves</w:t>
            </w:r>
          </w:p>
          <w:p w:rsidR="00B2785C" w:rsidRDefault="00E63F2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spacing w:before="5"/>
              <w:ind w:hanging="340"/>
            </w:pPr>
            <w:r>
              <w:t>200mm</w:t>
            </w:r>
            <w:r>
              <w:rPr>
                <w:spacing w:val="-1"/>
              </w:rPr>
              <w:t xml:space="preserve"> </w:t>
            </w:r>
            <w:r>
              <w:t>dia.</w:t>
            </w:r>
          </w:p>
          <w:p w:rsidR="00B2785C" w:rsidRDefault="00E63F2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spacing w:before="8"/>
              <w:ind w:hanging="340"/>
            </w:pPr>
            <w:r>
              <w:t>150mm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  <w:p w:rsidR="00B2785C" w:rsidRDefault="00E63F2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</w:tabs>
              <w:spacing w:before="7" w:line="247" w:lineRule="exact"/>
              <w:ind w:hanging="340"/>
            </w:pPr>
            <w:r>
              <w:t>100mm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653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5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 w:line="247" w:lineRule="auto"/>
              <w:ind w:left="100" w:right="164" w:hanging="1"/>
            </w:pPr>
            <w:r>
              <w:t>Supplying. Laying, Fixing, testing &amp;</w:t>
            </w:r>
            <w:r>
              <w:t xml:space="preserve"> Commissioning of cast iron and flanged non return valves of PN 16 rating  of followed sizes conforming to relevant IS Specification and providing and fixing nuts, washers, gaskets</w:t>
            </w:r>
            <w:r>
              <w:rPr>
                <w:spacing w:val="48"/>
              </w:rPr>
              <w:t xml:space="preserve"> </w:t>
            </w:r>
            <w:r>
              <w:t>etc.</w:t>
            </w:r>
          </w:p>
          <w:p w:rsidR="00B2785C" w:rsidRDefault="00E63F2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line="266" w:lineRule="exact"/>
              <w:ind w:hanging="340"/>
            </w:pPr>
            <w:r>
              <w:t>150mm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  <w:p w:rsidR="00B2785C" w:rsidRDefault="00E63F2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before="5" w:line="249" w:lineRule="exact"/>
              <w:ind w:hanging="340"/>
            </w:pPr>
            <w:r>
              <w:t>100mm</w:t>
            </w:r>
            <w:r>
              <w:rPr>
                <w:spacing w:val="21"/>
              </w:rP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</w:tbl>
    <w:p w:rsidR="00B2785C" w:rsidRDefault="00B2785C">
      <w:pPr>
        <w:rPr>
          <w:rFonts w:ascii="Times New Roman"/>
        </w:rPr>
        <w:sectPr w:rsidR="00B2785C">
          <w:headerReference w:type="default" r:id="rId7"/>
          <w:footerReference w:type="default" r:id="rId8"/>
          <w:type w:val="continuous"/>
          <w:pgSz w:w="12240" w:h="15840"/>
          <w:pgMar w:top="2200" w:right="920" w:bottom="1820" w:left="1720" w:header="758" w:footer="1634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5328"/>
        <w:gridCol w:w="799"/>
        <w:gridCol w:w="1200"/>
        <w:gridCol w:w="1195"/>
      </w:tblGrid>
      <w:tr w:rsidR="00B2785C">
        <w:trPr>
          <w:trHeight w:val="318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8"/>
              <w:ind w:left="100"/>
            </w:pPr>
            <w:r>
              <w:rPr>
                <w:w w:val="102"/>
              </w:rPr>
              <w:lastRenderedPageBreak/>
              <w:t>6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8"/>
              <w:ind w:left="99"/>
            </w:pPr>
            <w:r>
              <w:t>Supply and fixing of pressure switches with ball valves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549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7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/>
              <w:ind w:left="99"/>
            </w:pPr>
            <w:r>
              <w:t>Supply and fixing of pressure gauges 4” dial size with</w:t>
            </w:r>
          </w:p>
          <w:p w:rsidR="00B2785C" w:rsidRDefault="00E63F2C">
            <w:pPr>
              <w:pStyle w:val="TableParagraph"/>
              <w:spacing w:before="7" w:line="247" w:lineRule="exact"/>
              <w:ind w:left="100"/>
            </w:pPr>
            <w:r>
              <w:t>ball valves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827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8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 w:line="247" w:lineRule="auto"/>
              <w:ind w:left="100" w:right="204" w:hanging="1"/>
            </w:pPr>
            <w:r>
              <w:t>Supply Installation of M.S. Supporting channels like Anchor Bolts, Flanges, Bolts &amp; Nuts, “T”, Elbows,</w:t>
            </w:r>
          </w:p>
          <w:p w:rsidR="00B2785C" w:rsidRDefault="00E63F2C">
            <w:pPr>
              <w:pStyle w:val="TableParagraph"/>
              <w:spacing w:before="1" w:line="247" w:lineRule="exact"/>
              <w:ind w:left="100"/>
            </w:pPr>
            <w:r>
              <w:t>welding rods, Drilling machine etc.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549"/>
        </w:trPr>
        <w:tc>
          <w:tcPr>
            <w:tcW w:w="797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9</w:t>
            </w:r>
          </w:p>
        </w:tc>
        <w:tc>
          <w:tcPr>
            <w:tcW w:w="5328" w:type="dxa"/>
          </w:tcPr>
          <w:p w:rsidR="00B2785C" w:rsidRDefault="00E63F2C">
            <w:pPr>
              <w:pStyle w:val="TableParagraph"/>
              <w:spacing w:before="6"/>
              <w:ind w:left="99"/>
            </w:pPr>
            <w:r>
              <w:t>Fabrication of pump room suction arrangements like,</w:t>
            </w:r>
          </w:p>
          <w:p w:rsidR="00B2785C" w:rsidRDefault="00E63F2C">
            <w:pPr>
              <w:pStyle w:val="TableParagraph"/>
              <w:spacing w:before="7" w:line="247" w:lineRule="exact"/>
              <w:ind w:left="100"/>
            </w:pPr>
            <w:r>
              <w:t>suction Head, delivery head at pump House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</w:tbl>
    <w:p w:rsidR="00B2785C" w:rsidRDefault="00B2785C">
      <w:pPr>
        <w:pStyle w:val="BodyText"/>
        <w:rPr>
          <w:b/>
          <w:sz w:val="20"/>
        </w:rPr>
      </w:pPr>
    </w:p>
    <w:p w:rsidR="00B2785C" w:rsidRDefault="00B2785C">
      <w:pPr>
        <w:pStyle w:val="BodyText"/>
        <w:spacing w:before="1"/>
        <w:rPr>
          <w:b/>
          <w:sz w:val="18"/>
        </w:rPr>
      </w:pPr>
    </w:p>
    <w:p w:rsidR="00B2785C" w:rsidRDefault="00E63F2C">
      <w:pPr>
        <w:pStyle w:val="ListParagraph"/>
        <w:numPr>
          <w:ilvl w:val="0"/>
          <w:numId w:val="6"/>
        </w:numPr>
        <w:tabs>
          <w:tab w:val="left" w:pos="1054"/>
        </w:tabs>
        <w:spacing w:before="0"/>
        <w:rPr>
          <w:b/>
        </w:rPr>
      </w:pPr>
      <w:r>
        <w:rPr>
          <w:b/>
        </w:rPr>
        <w:t>YARD HYDRANT AND HOSE REEL</w:t>
      </w:r>
      <w:r>
        <w:rPr>
          <w:b/>
          <w:spacing w:val="5"/>
        </w:rPr>
        <w:t xml:space="preserve"> </w:t>
      </w:r>
      <w:r>
        <w:rPr>
          <w:b/>
        </w:rPr>
        <w:t>SYSTEM</w:t>
      </w:r>
    </w:p>
    <w:p w:rsidR="00B2785C" w:rsidRDefault="00B2785C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5586"/>
        <w:gridCol w:w="798"/>
        <w:gridCol w:w="1068"/>
        <w:gridCol w:w="1193"/>
      </w:tblGrid>
      <w:tr w:rsidR="00B2785C">
        <w:trPr>
          <w:trHeight w:val="549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798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068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UNIT</w:t>
            </w:r>
          </w:p>
          <w:p w:rsidR="00B2785C" w:rsidRDefault="00E63F2C">
            <w:pPr>
              <w:pStyle w:val="TableParagraph"/>
              <w:spacing w:before="7" w:line="247" w:lineRule="exact"/>
              <w:ind w:left="103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193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B2785C">
        <w:trPr>
          <w:trHeight w:val="1103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1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47" w:lineRule="auto"/>
              <w:ind w:left="100"/>
            </w:pPr>
            <w:r>
              <w:t xml:space="preserve">Supply, Installation, testing &amp; Commissioning of </w:t>
            </w:r>
            <w:proofErr w:type="spellStart"/>
            <w:r>
              <w:t>M.S.Pipes</w:t>
            </w:r>
            <w:proofErr w:type="spellEnd"/>
            <w:r>
              <w:t xml:space="preserve"> confirming to IS:1239, “B” class heavy grade TATA/</w:t>
            </w:r>
            <w:proofErr w:type="spellStart"/>
            <w:r>
              <w:t>JINDAl</w:t>
            </w:r>
            <w:proofErr w:type="spellEnd"/>
            <w:r>
              <w:t xml:space="preserve"> MAKES Fitting, painting, Nuts, Bolts, Washers &amp; Gaskets</w:t>
            </w:r>
          </w:p>
          <w:p w:rsidR="00B2785C" w:rsidRDefault="00E63F2C">
            <w:pPr>
              <w:pStyle w:val="TableParagraph"/>
              <w:spacing w:line="247" w:lineRule="exact"/>
              <w:ind w:left="100"/>
            </w:pPr>
            <w:r>
              <w:t>etc.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098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/>
              <w:ind w:left="101"/>
            </w:pPr>
            <w:r>
              <w:t>Supply &amp; Fixing of C.I. Butterfly valves</w:t>
            </w:r>
          </w:p>
          <w:p w:rsidR="00B2785C" w:rsidRDefault="00E63F2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spacing w:before="5"/>
              <w:ind w:hanging="340"/>
            </w:pPr>
            <w:r>
              <w:t>150mm</w:t>
            </w:r>
            <w:r>
              <w:rPr>
                <w:spacing w:val="24"/>
              </w:rPr>
              <w:t xml:space="preserve"> </w:t>
            </w:r>
            <w:proofErr w:type="spellStart"/>
            <w:r>
              <w:t>dia</w:t>
            </w:r>
            <w:proofErr w:type="spellEnd"/>
          </w:p>
          <w:p w:rsidR="00B2785C" w:rsidRDefault="00E63F2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spacing w:before="8"/>
              <w:ind w:hanging="340"/>
            </w:pPr>
            <w:r>
              <w:t>100mm</w:t>
            </w:r>
            <w:r>
              <w:rPr>
                <w:spacing w:val="24"/>
              </w:rPr>
              <w:t xml:space="preserve"> </w:t>
            </w:r>
            <w:proofErr w:type="spellStart"/>
            <w:r>
              <w:t>dia</w:t>
            </w:r>
            <w:proofErr w:type="spellEnd"/>
          </w:p>
          <w:p w:rsidR="00B2785C" w:rsidRDefault="00E63F2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spacing w:before="7" w:line="247" w:lineRule="exact"/>
              <w:ind w:hanging="340"/>
            </w:pPr>
            <w:r>
              <w:t>80mm</w:t>
            </w:r>
            <w:r>
              <w:rPr>
                <w:spacing w:val="2"/>
              </w:rPr>
              <w:t xml:space="preserve"> </w:t>
            </w:r>
            <w:proofErr w:type="spellStart"/>
            <w:r>
              <w:t>dia</w:t>
            </w:r>
            <w:proofErr w:type="spellEnd"/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274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 w:line="248" w:lineRule="exact"/>
              <w:ind w:left="100"/>
            </w:pPr>
            <w:r>
              <w:rPr>
                <w:w w:val="102"/>
              </w:rPr>
              <w:t>3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48" w:lineRule="exact"/>
              <w:ind w:left="101"/>
            </w:pPr>
            <w:r>
              <w:t>Supply &amp; Fixing of 1” size G.M air relief valves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785C">
        <w:trPr>
          <w:trHeight w:val="552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7"/>
              <w:ind w:left="100"/>
            </w:pPr>
            <w:r>
              <w:rPr>
                <w:w w:val="102"/>
              </w:rPr>
              <w:t>4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70" w:lineRule="atLeast"/>
              <w:ind w:left="100" w:right="134"/>
            </w:pPr>
            <w:r>
              <w:t>Supply, Installation, Testing &amp; Commissioning of Fire Brigade Inlet (FBI) 4 way.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824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5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44" w:lineRule="auto"/>
              <w:ind w:left="100" w:right="134"/>
            </w:pPr>
            <w:r>
              <w:t xml:space="preserve">Supply, Installation testing and Commissioning of G.M. made single headed hydrant valve confirming </w:t>
            </w:r>
            <w:proofErr w:type="spellStart"/>
            <w:r>
              <w:t>ti</w:t>
            </w:r>
            <w:proofErr w:type="spellEnd"/>
            <w:r>
              <w:t xml:space="preserve"> IS:5290,</w:t>
            </w:r>
          </w:p>
          <w:p w:rsidR="00B2785C" w:rsidRDefault="00E63F2C">
            <w:pPr>
              <w:pStyle w:val="TableParagraph"/>
              <w:spacing w:before="2" w:line="248" w:lineRule="exact"/>
              <w:ind w:left="100"/>
            </w:pPr>
            <w:r>
              <w:t>type A size 63 mm size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824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7"/>
              <w:ind w:left="100"/>
            </w:pPr>
            <w:r>
              <w:rPr>
                <w:w w:val="102"/>
              </w:rPr>
              <w:t>6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7" w:line="244" w:lineRule="auto"/>
              <w:ind w:left="100" w:right="134"/>
            </w:pPr>
            <w:r>
              <w:t>Supply &amp; Fixing of double door hose box made with M.S sheet fitted with front glass suitable for placing 2No’s of</w:t>
            </w:r>
          </w:p>
          <w:p w:rsidR="00B2785C" w:rsidRDefault="00E63F2C">
            <w:pPr>
              <w:pStyle w:val="TableParagraph"/>
              <w:spacing w:before="2" w:line="247" w:lineRule="exact"/>
              <w:ind w:left="100"/>
            </w:pPr>
            <w:r>
              <w:t>15mtrs length hose and nozzle.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1103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8"/>
              <w:ind w:left="100"/>
            </w:pPr>
            <w:r>
              <w:rPr>
                <w:w w:val="102"/>
              </w:rPr>
              <w:t>7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8" w:line="247" w:lineRule="auto"/>
              <w:ind w:left="100" w:right="134"/>
            </w:pPr>
            <w:r>
              <w:t xml:space="preserve">Supply of 21/2” fire hydrant hose pipe RRL(Reinforced Rubber Lined) type, confirming to IS:636 type-A with ISI mark, fitted ISI mark Gun Metal made 63mm </w:t>
            </w:r>
            <w:proofErr w:type="spellStart"/>
            <w:r>
              <w:t>dia</w:t>
            </w:r>
            <w:proofErr w:type="spellEnd"/>
            <w:r>
              <w:t xml:space="preserve"> Male &amp;</w:t>
            </w:r>
          </w:p>
          <w:p w:rsidR="00B2785C" w:rsidRDefault="00E63F2C">
            <w:pPr>
              <w:pStyle w:val="TableParagraph"/>
              <w:spacing w:line="245" w:lineRule="exact"/>
              <w:ind w:left="100"/>
            </w:pPr>
            <w:r>
              <w:t>Female couplings at both the ends. Hose length in 15mtrs.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273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 w:line="247" w:lineRule="exact"/>
              <w:ind w:left="100"/>
            </w:pPr>
            <w:r>
              <w:rPr>
                <w:w w:val="102"/>
              </w:rPr>
              <w:t>8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47" w:lineRule="exact"/>
              <w:ind w:left="100"/>
            </w:pPr>
            <w:r>
              <w:t>Supply of G.M made 21/2” size discharge branch pipe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785C">
        <w:trPr>
          <w:trHeight w:val="825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9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6" w:line="247" w:lineRule="auto"/>
              <w:ind w:left="100"/>
            </w:pPr>
            <w:r>
              <w:t>Supply, installation, Testing &amp; Commissioning if hose reel drum set with 30mtrs of heavy duty hose pipe with nozzle</w:t>
            </w:r>
          </w:p>
          <w:p w:rsidR="00B2785C" w:rsidRDefault="00E63F2C">
            <w:pPr>
              <w:pStyle w:val="TableParagraph"/>
              <w:spacing w:line="246" w:lineRule="exact"/>
              <w:ind w:left="100"/>
            </w:pPr>
            <w:r>
              <w:t>&amp; Fittings.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275"/>
        </w:trPr>
        <w:tc>
          <w:tcPr>
            <w:tcW w:w="672" w:type="dxa"/>
          </w:tcPr>
          <w:p w:rsidR="00B2785C" w:rsidRDefault="00E63F2C">
            <w:pPr>
              <w:pStyle w:val="TableParagraph"/>
              <w:spacing w:before="8" w:line="247" w:lineRule="exact"/>
              <w:ind w:left="100"/>
            </w:pPr>
            <w:r>
              <w:t>10</w:t>
            </w:r>
          </w:p>
        </w:tc>
        <w:tc>
          <w:tcPr>
            <w:tcW w:w="5586" w:type="dxa"/>
          </w:tcPr>
          <w:p w:rsidR="00B2785C" w:rsidRDefault="00E63F2C">
            <w:pPr>
              <w:pStyle w:val="TableParagraph"/>
              <w:spacing w:before="8" w:line="247" w:lineRule="exact"/>
              <w:ind w:left="100"/>
            </w:pPr>
            <w:r>
              <w:t>Supply &amp; Fixing of ball valves 25mm dia.</w:t>
            </w:r>
          </w:p>
        </w:tc>
        <w:tc>
          <w:tcPr>
            <w:tcW w:w="79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:rsidR="00B2785C" w:rsidRDefault="00B278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2785C" w:rsidRDefault="00B2785C">
      <w:pPr>
        <w:rPr>
          <w:rFonts w:ascii="Times New Roman"/>
          <w:sz w:val="20"/>
        </w:rPr>
        <w:sectPr w:rsidR="00B2785C">
          <w:pgSz w:w="12240" w:h="15840"/>
          <w:pgMar w:top="2200" w:right="920" w:bottom="1820" w:left="1720" w:header="758" w:footer="1634" w:gutter="0"/>
          <w:cols w:space="720"/>
        </w:sectPr>
      </w:pPr>
    </w:p>
    <w:p w:rsidR="00B2785C" w:rsidRDefault="00B2785C">
      <w:pPr>
        <w:pStyle w:val="BodyText"/>
        <w:rPr>
          <w:b/>
          <w:sz w:val="20"/>
        </w:rPr>
      </w:pPr>
    </w:p>
    <w:p w:rsidR="00B2785C" w:rsidRDefault="00B2785C">
      <w:pPr>
        <w:pStyle w:val="BodyText"/>
        <w:spacing w:before="3"/>
        <w:rPr>
          <w:b/>
          <w:sz w:val="18"/>
        </w:rPr>
      </w:pPr>
    </w:p>
    <w:p w:rsidR="00B2785C" w:rsidRDefault="00E63F2C">
      <w:pPr>
        <w:pStyle w:val="ListParagraph"/>
        <w:numPr>
          <w:ilvl w:val="0"/>
          <w:numId w:val="6"/>
        </w:numPr>
        <w:tabs>
          <w:tab w:val="left" w:pos="1054"/>
        </w:tabs>
        <w:spacing w:before="0"/>
        <w:ind w:left="1054"/>
        <w:rPr>
          <w:b/>
        </w:rPr>
      </w:pPr>
      <w:r>
        <w:rPr>
          <w:b/>
        </w:rPr>
        <w:t>MANUALLY OPERATED FIRE ALARM</w:t>
      </w:r>
      <w:r>
        <w:rPr>
          <w:b/>
          <w:spacing w:val="-1"/>
        </w:rPr>
        <w:t xml:space="preserve"> </w:t>
      </w:r>
      <w:r>
        <w:rPr>
          <w:b/>
        </w:rPr>
        <w:t>SYSTEM</w:t>
      </w:r>
    </w:p>
    <w:p w:rsidR="00B2785C" w:rsidRDefault="00B2785C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5400"/>
        <w:gridCol w:w="799"/>
        <w:gridCol w:w="1200"/>
        <w:gridCol w:w="1166"/>
      </w:tblGrid>
      <w:tr w:rsidR="00B2785C">
        <w:trPr>
          <w:trHeight w:val="551"/>
        </w:trPr>
        <w:tc>
          <w:tcPr>
            <w:tcW w:w="725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5400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799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00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UNIT</w:t>
            </w:r>
          </w:p>
          <w:p w:rsidR="00B2785C" w:rsidRDefault="00E63F2C">
            <w:pPr>
              <w:pStyle w:val="TableParagraph"/>
              <w:spacing w:before="10" w:line="247" w:lineRule="exact"/>
              <w:ind w:left="10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166" w:type="dxa"/>
          </w:tcPr>
          <w:p w:rsidR="00B2785C" w:rsidRDefault="00E63F2C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B2785C">
        <w:trPr>
          <w:trHeight w:val="825"/>
        </w:trPr>
        <w:tc>
          <w:tcPr>
            <w:tcW w:w="725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1</w:t>
            </w:r>
          </w:p>
        </w:tc>
        <w:tc>
          <w:tcPr>
            <w:tcW w:w="5400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t>Supply, Installation of 12 zone, microprocessor alarm</w:t>
            </w:r>
          </w:p>
          <w:p w:rsidR="00B2785C" w:rsidRDefault="00E63F2C">
            <w:pPr>
              <w:pStyle w:val="TableParagraph"/>
              <w:spacing w:before="6" w:line="270" w:lineRule="atLeast"/>
              <w:ind w:left="100" w:right="195"/>
            </w:pPr>
            <w:r>
              <w:t>based, Fire Alarm main Control panel with battery backup built in type, with LCD Indicator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6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426"/>
        </w:trPr>
        <w:tc>
          <w:tcPr>
            <w:tcW w:w="725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5400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t>Supply &amp; Fixing of manual Call Point with hammer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6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425"/>
        </w:trPr>
        <w:tc>
          <w:tcPr>
            <w:tcW w:w="725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rPr>
                <w:w w:val="102"/>
              </w:rPr>
              <w:t>3</w:t>
            </w:r>
          </w:p>
        </w:tc>
        <w:tc>
          <w:tcPr>
            <w:tcW w:w="5400" w:type="dxa"/>
          </w:tcPr>
          <w:p w:rsidR="00B2785C" w:rsidRDefault="00E63F2C">
            <w:pPr>
              <w:pStyle w:val="TableParagraph"/>
              <w:spacing w:before="6"/>
              <w:ind w:left="100"/>
            </w:pPr>
            <w:r>
              <w:t>Supply &amp; Fixing of Hooters</w:t>
            </w:r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6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  <w:tr w:rsidR="00B2785C">
        <w:trPr>
          <w:trHeight w:val="826"/>
        </w:trPr>
        <w:tc>
          <w:tcPr>
            <w:tcW w:w="725" w:type="dxa"/>
          </w:tcPr>
          <w:p w:rsidR="00B2785C" w:rsidRDefault="00E63F2C">
            <w:pPr>
              <w:pStyle w:val="TableParagraph"/>
              <w:spacing w:before="7"/>
              <w:ind w:left="100"/>
            </w:pPr>
            <w:r>
              <w:rPr>
                <w:w w:val="102"/>
              </w:rPr>
              <w:t>4</w:t>
            </w:r>
          </w:p>
        </w:tc>
        <w:tc>
          <w:tcPr>
            <w:tcW w:w="5400" w:type="dxa"/>
          </w:tcPr>
          <w:p w:rsidR="00B2785C" w:rsidRDefault="00E63F2C">
            <w:pPr>
              <w:pStyle w:val="TableParagraph"/>
              <w:spacing w:before="6" w:line="270" w:lineRule="atLeast"/>
              <w:ind w:left="100" w:right="195"/>
            </w:pPr>
            <w:r>
              <w:t>Supply &amp;</w:t>
            </w:r>
            <w:r>
              <w:t xml:space="preserve"> Fixing of 1.5mmsq 2 core </w:t>
            </w:r>
            <w:proofErr w:type="spellStart"/>
            <w:r>
              <w:t>Armoured</w:t>
            </w:r>
            <w:proofErr w:type="spellEnd"/>
            <w:r>
              <w:t xml:space="preserve"> Copper Cabling with necessary clamps, supports, </w:t>
            </w:r>
            <w:proofErr w:type="spellStart"/>
            <w:r>
              <w:t>labour</w:t>
            </w:r>
            <w:proofErr w:type="spellEnd"/>
            <w:r>
              <w:t xml:space="preserve"> charges </w:t>
            </w:r>
            <w:proofErr w:type="spellStart"/>
            <w:r>
              <w:t>etc</w:t>
            </w:r>
            <w:proofErr w:type="spellEnd"/>
          </w:p>
        </w:tc>
        <w:tc>
          <w:tcPr>
            <w:tcW w:w="79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6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</w:tbl>
    <w:p w:rsidR="00B2785C" w:rsidRDefault="00B2785C">
      <w:pPr>
        <w:pStyle w:val="BodyText"/>
        <w:rPr>
          <w:b/>
        </w:rPr>
      </w:pPr>
    </w:p>
    <w:p w:rsidR="00B2785C" w:rsidRDefault="00E63F2C">
      <w:pPr>
        <w:spacing w:before="178"/>
        <w:ind w:left="828"/>
        <w:rPr>
          <w:b/>
          <w:sz w:val="30"/>
        </w:rPr>
      </w:pPr>
      <w:r>
        <w:rPr>
          <w:rFonts w:ascii="Times New Roman"/>
          <w:spacing w:val="-75"/>
          <w:w w:val="99"/>
          <w:sz w:val="30"/>
          <w:u w:val="single"/>
        </w:rPr>
        <w:t xml:space="preserve"> </w:t>
      </w:r>
      <w:r>
        <w:rPr>
          <w:b/>
          <w:sz w:val="30"/>
          <w:u w:val="single"/>
        </w:rPr>
        <w:t>Summary</w:t>
      </w:r>
    </w:p>
    <w:p w:rsidR="00B2785C" w:rsidRDefault="00B2785C">
      <w:pPr>
        <w:pStyle w:val="BodyText"/>
        <w:spacing w:before="7" w:after="1"/>
        <w:rPr>
          <w:b/>
          <w:sz w:val="18"/>
        </w:rPr>
      </w:pPr>
    </w:p>
    <w:tbl>
      <w:tblPr>
        <w:tblW w:w="0" w:type="auto"/>
        <w:tblInd w:w="7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9"/>
        <w:gridCol w:w="2277"/>
      </w:tblGrid>
      <w:tr w:rsidR="00B2785C">
        <w:trPr>
          <w:trHeight w:val="260"/>
        </w:trPr>
        <w:tc>
          <w:tcPr>
            <w:tcW w:w="5019" w:type="dxa"/>
          </w:tcPr>
          <w:p w:rsidR="00B2785C" w:rsidRDefault="00E63F2C">
            <w:pPr>
              <w:pStyle w:val="TableParagraph"/>
              <w:spacing w:line="228" w:lineRule="exact"/>
              <w:ind w:left="50"/>
            </w:pPr>
            <w:r>
              <w:t>1. Pump Room Equipment’s</w:t>
            </w:r>
          </w:p>
        </w:tc>
        <w:tc>
          <w:tcPr>
            <w:tcW w:w="2277" w:type="dxa"/>
          </w:tcPr>
          <w:p w:rsidR="00B2785C" w:rsidRDefault="00E63F2C">
            <w:pPr>
              <w:pStyle w:val="TableParagraph"/>
              <w:spacing w:line="228" w:lineRule="exact"/>
              <w:ind w:right="65"/>
              <w:jc w:val="right"/>
            </w:pPr>
            <w:r>
              <w:t>4,00,000.00</w:t>
            </w:r>
          </w:p>
        </w:tc>
      </w:tr>
      <w:tr w:rsidR="00B2785C">
        <w:trPr>
          <w:trHeight w:val="296"/>
        </w:trPr>
        <w:tc>
          <w:tcPr>
            <w:tcW w:w="5019" w:type="dxa"/>
          </w:tcPr>
          <w:p w:rsidR="00B2785C" w:rsidRDefault="00E63F2C">
            <w:pPr>
              <w:pStyle w:val="TableParagraph"/>
              <w:spacing w:line="263" w:lineRule="exact"/>
              <w:ind w:left="50"/>
            </w:pPr>
            <w:r>
              <w:t>2. Yard Hydrant &amp; Hose Reel System</w:t>
            </w:r>
          </w:p>
        </w:tc>
        <w:tc>
          <w:tcPr>
            <w:tcW w:w="2277" w:type="dxa"/>
          </w:tcPr>
          <w:p w:rsidR="00B2785C" w:rsidRDefault="00E63F2C">
            <w:pPr>
              <w:pStyle w:val="TableParagraph"/>
              <w:spacing w:line="263" w:lineRule="exact"/>
              <w:ind w:right="65"/>
              <w:jc w:val="right"/>
            </w:pPr>
            <w:r>
              <w:t>2,50,000.00</w:t>
            </w:r>
          </w:p>
        </w:tc>
      </w:tr>
      <w:tr w:rsidR="00B2785C">
        <w:trPr>
          <w:trHeight w:val="373"/>
        </w:trPr>
        <w:tc>
          <w:tcPr>
            <w:tcW w:w="5019" w:type="dxa"/>
          </w:tcPr>
          <w:p w:rsidR="00B2785C" w:rsidRDefault="00E63F2C">
            <w:pPr>
              <w:pStyle w:val="TableParagraph"/>
              <w:spacing w:line="264" w:lineRule="exact"/>
              <w:ind w:left="50"/>
            </w:pPr>
            <w:r>
              <w:t>3. Fire Alarm system</w:t>
            </w:r>
          </w:p>
        </w:tc>
        <w:tc>
          <w:tcPr>
            <w:tcW w:w="2277" w:type="dxa"/>
          </w:tcPr>
          <w:p w:rsidR="00B2785C" w:rsidRDefault="00E63F2C">
            <w:pPr>
              <w:pStyle w:val="TableParagraph"/>
              <w:spacing w:line="264" w:lineRule="exact"/>
              <w:ind w:right="65"/>
              <w:jc w:val="right"/>
            </w:pPr>
            <w:r>
              <w:t>1,75,000.00</w:t>
            </w:r>
          </w:p>
        </w:tc>
      </w:tr>
      <w:tr w:rsidR="00B2785C">
        <w:trPr>
          <w:trHeight w:val="447"/>
        </w:trPr>
        <w:tc>
          <w:tcPr>
            <w:tcW w:w="5019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B2785C" w:rsidRDefault="00E63F2C">
            <w:pPr>
              <w:pStyle w:val="TableParagraph"/>
              <w:spacing w:before="71"/>
              <w:ind w:right="48"/>
              <w:jc w:val="right"/>
            </w:pPr>
            <w:r>
              <w:t>----------------</w:t>
            </w:r>
          </w:p>
        </w:tc>
      </w:tr>
      <w:tr w:rsidR="00B2785C">
        <w:trPr>
          <w:trHeight w:val="446"/>
        </w:trPr>
        <w:tc>
          <w:tcPr>
            <w:tcW w:w="5019" w:type="dxa"/>
          </w:tcPr>
          <w:p w:rsidR="00B2785C" w:rsidRDefault="00E63F2C">
            <w:pPr>
              <w:pStyle w:val="TableParagraph"/>
              <w:spacing w:before="70"/>
              <w:ind w:right="1119"/>
              <w:jc w:val="right"/>
            </w:pPr>
            <w:r>
              <w:t>Total</w:t>
            </w:r>
          </w:p>
        </w:tc>
        <w:tc>
          <w:tcPr>
            <w:tcW w:w="2277" w:type="dxa"/>
          </w:tcPr>
          <w:p w:rsidR="00B2785C" w:rsidRDefault="00E63F2C">
            <w:pPr>
              <w:pStyle w:val="TableParagraph"/>
              <w:spacing w:before="70"/>
              <w:ind w:right="66"/>
              <w:jc w:val="right"/>
            </w:pPr>
            <w:r>
              <w:t>8,25,000.00</w:t>
            </w:r>
          </w:p>
        </w:tc>
      </w:tr>
      <w:tr w:rsidR="00B2785C">
        <w:trPr>
          <w:trHeight w:val="335"/>
        </w:trPr>
        <w:tc>
          <w:tcPr>
            <w:tcW w:w="5019" w:type="dxa"/>
          </w:tcPr>
          <w:p w:rsidR="00B2785C" w:rsidRDefault="00E63F2C">
            <w:pPr>
              <w:pStyle w:val="TableParagraph"/>
              <w:spacing w:before="70" w:line="246" w:lineRule="exact"/>
              <w:ind w:left="50"/>
            </w:pPr>
            <w:r>
              <w:t>Terms &amp; Conditions</w:t>
            </w:r>
          </w:p>
        </w:tc>
        <w:tc>
          <w:tcPr>
            <w:tcW w:w="2277" w:type="dxa"/>
          </w:tcPr>
          <w:p w:rsidR="00B2785C" w:rsidRDefault="00B2785C">
            <w:pPr>
              <w:pStyle w:val="TableParagraph"/>
              <w:rPr>
                <w:rFonts w:ascii="Times New Roman"/>
              </w:rPr>
            </w:pPr>
          </w:p>
        </w:tc>
      </w:tr>
    </w:tbl>
    <w:p w:rsidR="00B2785C" w:rsidRDefault="00E63F2C">
      <w:pPr>
        <w:pStyle w:val="BodyText"/>
        <w:spacing w:before="185"/>
        <w:ind w:left="828"/>
      </w:pPr>
      <w:r>
        <w:t>1. GST – 18%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spacing w:before="27"/>
        <w:ind w:hanging="340"/>
      </w:pPr>
      <w:r>
        <w:t>Payment – 75% advance to be paid in</w:t>
      </w:r>
      <w:r>
        <w:rPr>
          <w:spacing w:val="3"/>
        </w:rPr>
        <w:t xml:space="preserve"> </w:t>
      </w:r>
      <w:r>
        <w:t>advance.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ind w:hanging="340"/>
      </w:pPr>
      <w:r>
        <w:t>15% Payment to be paid when work</w:t>
      </w:r>
      <w:r>
        <w:rPr>
          <w:spacing w:val="12"/>
        </w:rPr>
        <w:t xml:space="preserve"> </w:t>
      </w:r>
      <w:r>
        <w:t>starts.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ind w:hanging="340"/>
      </w:pPr>
      <w:r>
        <w:t>10% Balance Payment after Delivery.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spacing w:before="27"/>
        <w:ind w:hanging="340"/>
      </w:pPr>
      <w:r>
        <w:t>Delivery – 15</w:t>
      </w:r>
      <w:r>
        <w:rPr>
          <w:spacing w:val="1"/>
        </w:rPr>
        <w:t xml:space="preserve"> </w:t>
      </w:r>
      <w:r>
        <w:t>days.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ind w:hanging="340"/>
      </w:pPr>
      <w:r>
        <w:t>Transport – Freight Charges</w:t>
      </w:r>
      <w:r>
        <w:rPr>
          <w:spacing w:val="3"/>
        </w:rPr>
        <w:t xml:space="preserve"> </w:t>
      </w:r>
      <w:r>
        <w:t>Extra.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ind w:hanging="340"/>
      </w:pPr>
      <w:r>
        <w:t>Lockable room to be provided at work site to keep our tools</w:t>
      </w:r>
      <w:r>
        <w:rPr>
          <w:spacing w:val="30"/>
        </w:rPr>
        <w:t xml:space="preserve"> </w:t>
      </w:r>
      <w:r>
        <w:t>safe.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spacing w:before="27"/>
        <w:ind w:hanging="340"/>
      </w:pPr>
      <w:r>
        <w:t xml:space="preserve">Electrical power points to run our welding / cutting </w:t>
      </w:r>
      <w:proofErr w:type="spellStart"/>
      <w:r>
        <w:t>etc</w:t>
      </w:r>
      <w:proofErr w:type="spellEnd"/>
      <w:r>
        <w:t>…</w:t>
      </w:r>
      <w:r>
        <w:rPr>
          <w:spacing w:val="30"/>
        </w:rPr>
        <w:t xml:space="preserve"> </w:t>
      </w:r>
      <w:r>
        <w:t>machines.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ind w:hanging="340"/>
      </w:pPr>
      <w:r>
        <w:t>All civil works at your</w:t>
      </w:r>
      <w:r>
        <w:rPr>
          <w:spacing w:val="6"/>
        </w:rPr>
        <w:t xml:space="preserve"> </w:t>
      </w:r>
      <w:r>
        <w:t>scope.</w:t>
      </w:r>
    </w:p>
    <w:p w:rsidR="00B2785C" w:rsidRDefault="00E63F2C">
      <w:pPr>
        <w:pStyle w:val="ListParagraph"/>
        <w:numPr>
          <w:ilvl w:val="0"/>
          <w:numId w:val="1"/>
        </w:numPr>
        <w:tabs>
          <w:tab w:val="left" w:pos="1168"/>
        </w:tabs>
        <w:spacing w:before="27"/>
        <w:ind w:hanging="340"/>
      </w:pPr>
      <w:r>
        <w:t>All electrical cables up to fire control panels &amp; motors at your</w:t>
      </w:r>
      <w:r>
        <w:rPr>
          <w:spacing w:val="34"/>
        </w:rPr>
        <w:t xml:space="preserve"> </w:t>
      </w:r>
      <w:r>
        <w:t>scope.</w:t>
      </w:r>
    </w:p>
    <w:p w:rsidR="00B2785C" w:rsidRDefault="00B2785C">
      <w:pPr>
        <w:pStyle w:val="BodyText"/>
        <w:rPr>
          <w:sz w:val="20"/>
        </w:rPr>
      </w:pPr>
    </w:p>
    <w:p w:rsidR="00B2785C" w:rsidRDefault="00E63F2C">
      <w:pPr>
        <w:pStyle w:val="BodyText"/>
        <w:spacing w:before="7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5480391</wp:posOffset>
            </wp:positionH>
            <wp:positionV relativeFrom="paragraph">
              <wp:posOffset>122273</wp:posOffset>
            </wp:positionV>
            <wp:extent cx="849527" cy="3571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52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85C" w:rsidRDefault="00E63F2C">
      <w:pPr>
        <w:pStyle w:val="BodyText"/>
        <w:spacing w:before="33"/>
        <w:ind w:right="965"/>
        <w:jc w:val="right"/>
      </w:pPr>
      <w:r>
        <w:t>Authorized Signa</w:t>
      </w:r>
      <w:r>
        <w:t>ture</w:t>
      </w:r>
    </w:p>
    <w:p w:rsidR="00B2785C" w:rsidRDefault="00B2785C">
      <w:pPr>
        <w:pStyle w:val="BodyText"/>
        <w:spacing w:before="4"/>
        <w:rPr>
          <w:rFonts w:ascii="Times New Roman"/>
          <w:sz w:val="17"/>
        </w:rPr>
      </w:pPr>
      <w:bookmarkStart w:id="0" w:name="_GoBack"/>
      <w:bookmarkEnd w:id="0"/>
    </w:p>
    <w:sectPr w:rsidR="00B2785C">
      <w:pgSz w:w="12240" w:h="15840"/>
      <w:pgMar w:top="2200" w:right="920" w:bottom="1820" w:left="1720" w:header="758" w:footer="16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2C" w:rsidRDefault="00E63F2C">
      <w:r>
        <w:separator/>
      </w:r>
    </w:p>
  </w:endnote>
  <w:endnote w:type="continuationSeparator" w:id="0">
    <w:p w:rsidR="00E63F2C" w:rsidRDefault="00E6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5C" w:rsidRDefault="00E63F2C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103232" behindDoc="1" locked="0" layoutInCell="1" allowOverlap="1">
          <wp:simplePos x="0" y="0"/>
          <wp:positionH relativeFrom="page">
            <wp:posOffset>1188719</wp:posOffset>
          </wp:positionH>
          <wp:positionV relativeFrom="page">
            <wp:posOffset>8894064</wp:posOffset>
          </wp:positionV>
          <wp:extent cx="5381244" cy="72542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1244" cy="7254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2C" w:rsidRDefault="00E63F2C">
      <w:r>
        <w:separator/>
      </w:r>
    </w:p>
  </w:footnote>
  <w:footnote w:type="continuationSeparator" w:id="0">
    <w:p w:rsidR="00E63F2C" w:rsidRDefault="00E63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5C" w:rsidRDefault="00E63F2C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102208" behindDoc="1" locked="0" layoutInCell="1" allowOverlap="1">
          <wp:simplePos x="0" y="0"/>
          <wp:positionH relativeFrom="page">
            <wp:posOffset>1188719</wp:posOffset>
          </wp:positionH>
          <wp:positionV relativeFrom="page">
            <wp:posOffset>481272</wp:posOffset>
          </wp:positionV>
          <wp:extent cx="5462015" cy="9177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2015" cy="917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C7AA7"/>
    <w:multiLevelType w:val="hybridMultilevel"/>
    <w:tmpl w:val="5B843BFA"/>
    <w:lvl w:ilvl="0" w:tplc="5CB4DAFC">
      <w:start w:val="1"/>
      <w:numFmt w:val="lowerLetter"/>
      <w:lvlText w:val="%1)"/>
      <w:lvlJc w:val="left"/>
      <w:pPr>
        <w:ind w:left="777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6D583662">
      <w:numFmt w:val="bullet"/>
      <w:lvlText w:val="•"/>
      <w:lvlJc w:val="left"/>
      <w:pPr>
        <w:ind w:left="1259" w:hanging="339"/>
      </w:pPr>
      <w:rPr>
        <w:rFonts w:hint="default"/>
        <w:lang w:val="en-US" w:eastAsia="en-US" w:bidi="en-US"/>
      </w:rPr>
    </w:lvl>
    <w:lvl w:ilvl="2" w:tplc="C4D25D38">
      <w:numFmt w:val="bullet"/>
      <w:lvlText w:val="•"/>
      <w:lvlJc w:val="left"/>
      <w:pPr>
        <w:ind w:left="1739" w:hanging="339"/>
      </w:pPr>
      <w:rPr>
        <w:rFonts w:hint="default"/>
        <w:lang w:val="en-US" w:eastAsia="en-US" w:bidi="en-US"/>
      </w:rPr>
    </w:lvl>
    <w:lvl w:ilvl="3" w:tplc="A11A0238">
      <w:numFmt w:val="bullet"/>
      <w:lvlText w:val="•"/>
      <w:lvlJc w:val="left"/>
      <w:pPr>
        <w:ind w:left="2218" w:hanging="339"/>
      </w:pPr>
      <w:rPr>
        <w:rFonts w:hint="default"/>
        <w:lang w:val="en-US" w:eastAsia="en-US" w:bidi="en-US"/>
      </w:rPr>
    </w:lvl>
    <w:lvl w:ilvl="4" w:tplc="7F124C2E">
      <w:numFmt w:val="bullet"/>
      <w:lvlText w:val="•"/>
      <w:lvlJc w:val="left"/>
      <w:pPr>
        <w:ind w:left="2698" w:hanging="339"/>
      </w:pPr>
      <w:rPr>
        <w:rFonts w:hint="default"/>
        <w:lang w:val="en-US" w:eastAsia="en-US" w:bidi="en-US"/>
      </w:rPr>
    </w:lvl>
    <w:lvl w:ilvl="5" w:tplc="F0C44464">
      <w:numFmt w:val="bullet"/>
      <w:lvlText w:val="•"/>
      <w:lvlJc w:val="left"/>
      <w:pPr>
        <w:ind w:left="3178" w:hanging="339"/>
      </w:pPr>
      <w:rPr>
        <w:rFonts w:hint="default"/>
        <w:lang w:val="en-US" w:eastAsia="en-US" w:bidi="en-US"/>
      </w:rPr>
    </w:lvl>
    <w:lvl w:ilvl="6" w:tplc="12361044">
      <w:numFmt w:val="bullet"/>
      <w:lvlText w:val="•"/>
      <w:lvlJc w:val="left"/>
      <w:pPr>
        <w:ind w:left="3657" w:hanging="339"/>
      </w:pPr>
      <w:rPr>
        <w:rFonts w:hint="default"/>
        <w:lang w:val="en-US" w:eastAsia="en-US" w:bidi="en-US"/>
      </w:rPr>
    </w:lvl>
    <w:lvl w:ilvl="7" w:tplc="7902C41C">
      <w:numFmt w:val="bullet"/>
      <w:lvlText w:val="•"/>
      <w:lvlJc w:val="left"/>
      <w:pPr>
        <w:ind w:left="4137" w:hanging="339"/>
      </w:pPr>
      <w:rPr>
        <w:rFonts w:hint="default"/>
        <w:lang w:val="en-US" w:eastAsia="en-US" w:bidi="en-US"/>
      </w:rPr>
    </w:lvl>
    <w:lvl w:ilvl="8" w:tplc="142412D0">
      <w:numFmt w:val="bullet"/>
      <w:lvlText w:val="•"/>
      <w:lvlJc w:val="left"/>
      <w:pPr>
        <w:ind w:left="4616" w:hanging="339"/>
      </w:pPr>
      <w:rPr>
        <w:rFonts w:hint="default"/>
        <w:lang w:val="en-US" w:eastAsia="en-US" w:bidi="en-US"/>
      </w:rPr>
    </w:lvl>
  </w:abstractNum>
  <w:abstractNum w:abstractNumId="1" w15:restartNumberingAfterBreak="0">
    <w:nsid w:val="1C633F8B"/>
    <w:multiLevelType w:val="hybridMultilevel"/>
    <w:tmpl w:val="DD86EBAC"/>
    <w:lvl w:ilvl="0" w:tplc="E37A7A74">
      <w:start w:val="1"/>
      <w:numFmt w:val="lowerLetter"/>
      <w:lvlText w:val="%1)"/>
      <w:lvlJc w:val="left"/>
      <w:pPr>
        <w:ind w:left="777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4314A87A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en-US"/>
      </w:rPr>
    </w:lvl>
    <w:lvl w:ilvl="2" w:tplc="E188CBF4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en-US"/>
      </w:rPr>
    </w:lvl>
    <w:lvl w:ilvl="3" w:tplc="01E653BA">
      <w:numFmt w:val="bullet"/>
      <w:lvlText w:val="•"/>
      <w:lvlJc w:val="left"/>
      <w:pPr>
        <w:ind w:left="2141" w:hanging="339"/>
      </w:pPr>
      <w:rPr>
        <w:rFonts w:hint="default"/>
        <w:lang w:val="en-US" w:eastAsia="en-US" w:bidi="en-US"/>
      </w:rPr>
    </w:lvl>
    <w:lvl w:ilvl="4" w:tplc="5F4EC760">
      <w:numFmt w:val="bullet"/>
      <w:lvlText w:val="•"/>
      <w:lvlJc w:val="left"/>
      <w:pPr>
        <w:ind w:left="2595" w:hanging="339"/>
      </w:pPr>
      <w:rPr>
        <w:rFonts w:hint="default"/>
        <w:lang w:val="en-US" w:eastAsia="en-US" w:bidi="en-US"/>
      </w:rPr>
    </w:lvl>
    <w:lvl w:ilvl="5" w:tplc="2D6CD3D8">
      <w:numFmt w:val="bullet"/>
      <w:lvlText w:val="•"/>
      <w:lvlJc w:val="left"/>
      <w:pPr>
        <w:ind w:left="3049" w:hanging="339"/>
      </w:pPr>
      <w:rPr>
        <w:rFonts w:hint="default"/>
        <w:lang w:val="en-US" w:eastAsia="en-US" w:bidi="en-US"/>
      </w:rPr>
    </w:lvl>
    <w:lvl w:ilvl="6" w:tplc="B70CF3FC">
      <w:numFmt w:val="bullet"/>
      <w:lvlText w:val="•"/>
      <w:lvlJc w:val="left"/>
      <w:pPr>
        <w:ind w:left="3502" w:hanging="339"/>
      </w:pPr>
      <w:rPr>
        <w:rFonts w:hint="default"/>
        <w:lang w:val="en-US" w:eastAsia="en-US" w:bidi="en-US"/>
      </w:rPr>
    </w:lvl>
    <w:lvl w:ilvl="7" w:tplc="94503310">
      <w:numFmt w:val="bullet"/>
      <w:lvlText w:val="•"/>
      <w:lvlJc w:val="left"/>
      <w:pPr>
        <w:ind w:left="3956" w:hanging="339"/>
      </w:pPr>
      <w:rPr>
        <w:rFonts w:hint="default"/>
        <w:lang w:val="en-US" w:eastAsia="en-US" w:bidi="en-US"/>
      </w:rPr>
    </w:lvl>
    <w:lvl w:ilvl="8" w:tplc="62BAE6FE">
      <w:numFmt w:val="bullet"/>
      <w:lvlText w:val="•"/>
      <w:lvlJc w:val="left"/>
      <w:pPr>
        <w:ind w:left="4410" w:hanging="339"/>
      </w:pPr>
      <w:rPr>
        <w:rFonts w:hint="default"/>
        <w:lang w:val="en-US" w:eastAsia="en-US" w:bidi="en-US"/>
      </w:rPr>
    </w:lvl>
  </w:abstractNum>
  <w:abstractNum w:abstractNumId="2" w15:restartNumberingAfterBreak="0">
    <w:nsid w:val="2DC34805"/>
    <w:multiLevelType w:val="hybridMultilevel"/>
    <w:tmpl w:val="4F587C60"/>
    <w:lvl w:ilvl="0" w:tplc="CF3E3304">
      <w:start w:val="1"/>
      <w:numFmt w:val="lowerLetter"/>
      <w:lvlText w:val="%1)"/>
      <w:lvlJc w:val="left"/>
      <w:pPr>
        <w:ind w:left="777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725CA590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en-US"/>
      </w:rPr>
    </w:lvl>
    <w:lvl w:ilvl="2" w:tplc="2A428028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en-US"/>
      </w:rPr>
    </w:lvl>
    <w:lvl w:ilvl="3" w:tplc="0B4CB6C6">
      <w:numFmt w:val="bullet"/>
      <w:lvlText w:val="•"/>
      <w:lvlJc w:val="left"/>
      <w:pPr>
        <w:ind w:left="2141" w:hanging="339"/>
      </w:pPr>
      <w:rPr>
        <w:rFonts w:hint="default"/>
        <w:lang w:val="en-US" w:eastAsia="en-US" w:bidi="en-US"/>
      </w:rPr>
    </w:lvl>
    <w:lvl w:ilvl="4" w:tplc="4A7CCE5C">
      <w:numFmt w:val="bullet"/>
      <w:lvlText w:val="•"/>
      <w:lvlJc w:val="left"/>
      <w:pPr>
        <w:ind w:left="2595" w:hanging="339"/>
      </w:pPr>
      <w:rPr>
        <w:rFonts w:hint="default"/>
        <w:lang w:val="en-US" w:eastAsia="en-US" w:bidi="en-US"/>
      </w:rPr>
    </w:lvl>
    <w:lvl w:ilvl="5" w:tplc="3F6A40A0">
      <w:numFmt w:val="bullet"/>
      <w:lvlText w:val="•"/>
      <w:lvlJc w:val="left"/>
      <w:pPr>
        <w:ind w:left="3049" w:hanging="339"/>
      </w:pPr>
      <w:rPr>
        <w:rFonts w:hint="default"/>
        <w:lang w:val="en-US" w:eastAsia="en-US" w:bidi="en-US"/>
      </w:rPr>
    </w:lvl>
    <w:lvl w:ilvl="6" w:tplc="B6C8A96E">
      <w:numFmt w:val="bullet"/>
      <w:lvlText w:val="•"/>
      <w:lvlJc w:val="left"/>
      <w:pPr>
        <w:ind w:left="3502" w:hanging="339"/>
      </w:pPr>
      <w:rPr>
        <w:rFonts w:hint="default"/>
        <w:lang w:val="en-US" w:eastAsia="en-US" w:bidi="en-US"/>
      </w:rPr>
    </w:lvl>
    <w:lvl w:ilvl="7" w:tplc="558A0498">
      <w:numFmt w:val="bullet"/>
      <w:lvlText w:val="•"/>
      <w:lvlJc w:val="left"/>
      <w:pPr>
        <w:ind w:left="3956" w:hanging="339"/>
      </w:pPr>
      <w:rPr>
        <w:rFonts w:hint="default"/>
        <w:lang w:val="en-US" w:eastAsia="en-US" w:bidi="en-US"/>
      </w:rPr>
    </w:lvl>
    <w:lvl w:ilvl="8" w:tplc="B69636BE">
      <w:numFmt w:val="bullet"/>
      <w:lvlText w:val="•"/>
      <w:lvlJc w:val="left"/>
      <w:pPr>
        <w:ind w:left="4410" w:hanging="339"/>
      </w:pPr>
      <w:rPr>
        <w:rFonts w:hint="default"/>
        <w:lang w:val="en-US" w:eastAsia="en-US" w:bidi="en-US"/>
      </w:rPr>
    </w:lvl>
  </w:abstractNum>
  <w:abstractNum w:abstractNumId="3" w15:restartNumberingAfterBreak="0">
    <w:nsid w:val="2FC02239"/>
    <w:multiLevelType w:val="hybridMultilevel"/>
    <w:tmpl w:val="55D67128"/>
    <w:lvl w:ilvl="0" w:tplc="952AD5D6">
      <w:start w:val="1"/>
      <w:numFmt w:val="lowerLetter"/>
      <w:lvlText w:val="%1)"/>
      <w:lvlJc w:val="left"/>
      <w:pPr>
        <w:ind w:left="777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1AFCB572">
      <w:numFmt w:val="bullet"/>
      <w:lvlText w:val="•"/>
      <w:lvlJc w:val="left"/>
      <w:pPr>
        <w:ind w:left="1233" w:hanging="339"/>
      </w:pPr>
      <w:rPr>
        <w:rFonts w:hint="default"/>
        <w:lang w:val="en-US" w:eastAsia="en-US" w:bidi="en-US"/>
      </w:rPr>
    </w:lvl>
    <w:lvl w:ilvl="2" w:tplc="6F3A6B4E">
      <w:numFmt w:val="bullet"/>
      <w:lvlText w:val="•"/>
      <w:lvlJc w:val="left"/>
      <w:pPr>
        <w:ind w:left="1687" w:hanging="339"/>
      </w:pPr>
      <w:rPr>
        <w:rFonts w:hint="default"/>
        <w:lang w:val="en-US" w:eastAsia="en-US" w:bidi="en-US"/>
      </w:rPr>
    </w:lvl>
    <w:lvl w:ilvl="3" w:tplc="2018982A">
      <w:numFmt w:val="bullet"/>
      <w:lvlText w:val="•"/>
      <w:lvlJc w:val="left"/>
      <w:pPr>
        <w:ind w:left="2141" w:hanging="339"/>
      </w:pPr>
      <w:rPr>
        <w:rFonts w:hint="default"/>
        <w:lang w:val="en-US" w:eastAsia="en-US" w:bidi="en-US"/>
      </w:rPr>
    </w:lvl>
    <w:lvl w:ilvl="4" w:tplc="E8021EEC">
      <w:numFmt w:val="bullet"/>
      <w:lvlText w:val="•"/>
      <w:lvlJc w:val="left"/>
      <w:pPr>
        <w:ind w:left="2595" w:hanging="339"/>
      </w:pPr>
      <w:rPr>
        <w:rFonts w:hint="default"/>
        <w:lang w:val="en-US" w:eastAsia="en-US" w:bidi="en-US"/>
      </w:rPr>
    </w:lvl>
    <w:lvl w:ilvl="5" w:tplc="C106B7B6">
      <w:numFmt w:val="bullet"/>
      <w:lvlText w:val="•"/>
      <w:lvlJc w:val="left"/>
      <w:pPr>
        <w:ind w:left="3049" w:hanging="339"/>
      </w:pPr>
      <w:rPr>
        <w:rFonts w:hint="default"/>
        <w:lang w:val="en-US" w:eastAsia="en-US" w:bidi="en-US"/>
      </w:rPr>
    </w:lvl>
    <w:lvl w:ilvl="6" w:tplc="5710876E">
      <w:numFmt w:val="bullet"/>
      <w:lvlText w:val="•"/>
      <w:lvlJc w:val="left"/>
      <w:pPr>
        <w:ind w:left="3502" w:hanging="339"/>
      </w:pPr>
      <w:rPr>
        <w:rFonts w:hint="default"/>
        <w:lang w:val="en-US" w:eastAsia="en-US" w:bidi="en-US"/>
      </w:rPr>
    </w:lvl>
    <w:lvl w:ilvl="7" w:tplc="F9BE852C">
      <w:numFmt w:val="bullet"/>
      <w:lvlText w:val="•"/>
      <w:lvlJc w:val="left"/>
      <w:pPr>
        <w:ind w:left="3956" w:hanging="339"/>
      </w:pPr>
      <w:rPr>
        <w:rFonts w:hint="default"/>
        <w:lang w:val="en-US" w:eastAsia="en-US" w:bidi="en-US"/>
      </w:rPr>
    </w:lvl>
    <w:lvl w:ilvl="8" w:tplc="6224683C">
      <w:numFmt w:val="bullet"/>
      <w:lvlText w:val="•"/>
      <w:lvlJc w:val="left"/>
      <w:pPr>
        <w:ind w:left="4410" w:hanging="339"/>
      </w:pPr>
      <w:rPr>
        <w:rFonts w:hint="default"/>
        <w:lang w:val="en-US" w:eastAsia="en-US" w:bidi="en-US"/>
      </w:rPr>
    </w:lvl>
  </w:abstractNum>
  <w:abstractNum w:abstractNumId="4" w15:restartNumberingAfterBreak="0">
    <w:nsid w:val="391A533E"/>
    <w:multiLevelType w:val="hybridMultilevel"/>
    <w:tmpl w:val="6D32AE86"/>
    <w:lvl w:ilvl="0" w:tplc="BD90C640">
      <w:start w:val="2"/>
      <w:numFmt w:val="decimal"/>
      <w:lvlText w:val="%1."/>
      <w:lvlJc w:val="left"/>
      <w:pPr>
        <w:ind w:left="1167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en-US"/>
      </w:rPr>
    </w:lvl>
    <w:lvl w:ilvl="1" w:tplc="FEEA1C28">
      <w:numFmt w:val="bullet"/>
      <w:lvlText w:val="•"/>
      <w:lvlJc w:val="left"/>
      <w:pPr>
        <w:ind w:left="2004" w:hanging="339"/>
      </w:pPr>
      <w:rPr>
        <w:rFonts w:hint="default"/>
        <w:lang w:val="en-US" w:eastAsia="en-US" w:bidi="en-US"/>
      </w:rPr>
    </w:lvl>
    <w:lvl w:ilvl="2" w:tplc="69427462">
      <w:numFmt w:val="bullet"/>
      <w:lvlText w:val="•"/>
      <w:lvlJc w:val="left"/>
      <w:pPr>
        <w:ind w:left="2848" w:hanging="339"/>
      </w:pPr>
      <w:rPr>
        <w:rFonts w:hint="default"/>
        <w:lang w:val="en-US" w:eastAsia="en-US" w:bidi="en-US"/>
      </w:rPr>
    </w:lvl>
    <w:lvl w:ilvl="3" w:tplc="3CB664F0"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en-US"/>
      </w:rPr>
    </w:lvl>
    <w:lvl w:ilvl="4" w:tplc="A34C2DD8">
      <w:numFmt w:val="bullet"/>
      <w:lvlText w:val="•"/>
      <w:lvlJc w:val="left"/>
      <w:pPr>
        <w:ind w:left="4536" w:hanging="339"/>
      </w:pPr>
      <w:rPr>
        <w:rFonts w:hint="default"/>
        <w:lang w:val="en-US" w:eastAsia="en-US" w:bidi="en-US"/>
      </w:rPr>
    </w:lvl>
    <w:lvl w:ilvl="5" w:tplc="14B4C188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en-US"/>
      </w:rPr>
    </w:lvl>
    <w:lvl w:ilvl="6" w:tplc="1BD2C600">
      <w:numFmt w:val="bullet"/>
      <w:lvlText w:val="•"/>
      <w:lvlJc w:val="left"/>
      <w:pPr>
        <w:ind w:left="6224" w:hanging="339"/>
      </w:pPr>
      <w:rPr>
        <w:rFonts w:hint="default"/>
        <w:lang w:val="en-US" w:eastAsia="en-US" w:bidi="en-US"/>
      </w:rPr>
    </w:lvl>
    <w:lvl w:ilvl="7" w:tplc="7DA8F812">
      <w:numFmt w:val="bullet"/>
      <w:lvlText w:val="•"/>
      <w:lvlJc w:val="left"/>
      <w:pPr>
        <w:ind w:left="7068" w:hanging="339"/>
      </w:pPr>
      <w:rPr>
        <w:rFonts w:hint="default"/>
        <w:lang w:val="en-US" w:eastAsia="en-US" w:bidi="en-US"/>
      </w:rPr>
    </w:lvl>
    <w:lvl w:ilvl="8" w:tplc="506E0A94">
      <w:numFmt w:val="bullet"/>
      <w:lvlText w:val="•"/>
      <w:lvlJc w:val="left"/>
      <w:pPr>
        <w:ind w:left="7912" w:hanging="339"/>
      </w:pPr>
      <w:rPr>
        <w:rFonts w:hint="default"/>
        <w:lang w:val="en-US" w:eastAsia="en-US" w:bidi="en-US"/>
      </w:rPr>
    </w:lvl>
  </w:abstractNum>
  <w:abstractNum w:abstractNumId="5" w15:restartNumberingAfterBreak="0">
    <w:nsid w:val="46FE3AE4"/>
    <w:multiLevelType w:val="hybridMultilevel"/>
    <w:tmpl w:val="D73A4EAC"/>
    <w:lvl w:ilvl="0" w:tplc="7BE6BB98">
      <w:start w:val="1"/>
      <w:numFmt w:val="decimal"/>
      <w:lvlText w:val="%1."/>
      <w:lvlJc w:val="left"/>
      <w:pPr>
        <w:ind w:left="1053" w:hanging="226"/>
        <w:jc w:val="left"/>
      </w:pPr>
      <w:rPr>
        <w:rFonts w:ascii="Calibri" w:eastAsia="Calibri" w:hAnsi="Calibri" w:cs="Calibri" w:hint="default"/>
        <w:b/>
        <w:bCs/>
        <w:w w:val="102"/>
        <w:sz w:val="22"/>
        <w:szCs w:val="22"/>
        <w:lang w:val="en-US" w:eastAsia="en-US" w:bidi="en-US"/>
      </w:rPr>
    </w:lvl>
    <w:lvl w:ilvl="1" w:tplc="58CA9A0C">
      <w:numFmt w:val="bullet"/>
      <w:lvlText w:val="•"/>
      <w:lvlJc w:val="left"/>
      <w:pPr>
        <w:ind w:left="1914" w:hanging="226"/>
      </w:pPr>
      <w:rPr>
        <w:rFonts w:hint="default"/>
        <w:lang w:val="en-US" w:eastAsia="en-US" w:bidi="en-US"/>
      </w:rPr>
    </w:lvl>
    <w:lvl w:ilvl="2" w:tplc="300496A4">
      <w:numFmt w:val="bullet"/>
      <w:lvlText w:val="•"/>
      <w:lvlJc w:val="left"/>
      <w:pPr>
        <w:ind w:left="2768" w:hanging="226"/>
      </w:pPr>
      <w:rPr>
        <w:rFonts w:hint="default"/>
        <w:lang w:val="en-US" w:eastAsia="en-US" w:bidi="en-US"/>
      </w:rPr>
    </w:lvl>
    <w:lvl w:ilvl="3" w:tplc="8C10ED42">
      <w:numFmt w:val="bullet"/>
      <w:lvlText w:val="•"/>
      <w:lvlJc w:val="left"/>
      <w:pPr>
        <w:ind w:left="3622" w:hanging="226"/>
      </w:pPr>
      <w:rPr>
        <w:rFonts w:hint="default"/>
        <w:lang w:val="en-US" w:eastAsia="en-US" w:bidi="en-US"/>
      </w:rPr>
    </w:lvl>
    <w:lvl w:ilvl="4" w:tplc="ACC0DBA8">
      <w:numFmt w:val="bullet"/>
      <w:lvlText w:val="•"/>
      <w:lvlJc w:val="left"/>
      <w:pPr>
        <w:ind w:left="4476" w:hanging="226"/>
      </w:pPr>
      <w:rPr>
        <w:rFonts w:hint="default"/>
        <w:lang w:val="en-US" w:eastAsia="en-US" w:bidi="en-US"/>
      </w:rPr>
    </w:lvl>
    <w:lvl w:ilvl="5" w:tplc="75D84082">
      <w:numFmt w:val="bullet"/>
      <w:lvlText w:val="•"/>
      <w:lvlJc w:val="left"/>
      <w:pPr>
        <w:ind w:left="5330" w:hanging="226"/>
      </w:pPr>
      <w:rPr>
        <w:rFonts w:hint="default"/>
        <w:lang w:val="en-US" w:eastAsia="en-US" w:bidi="en-US"/>
      </w:rPr>
    </w:lvl>
    <w:lvl w:ilvl="6" w:tplc="4EBA8D8A">
      <w:numFmt w:val="bullet"/>
      <w:lvlText w:val="•"/>
      <w:lvlJc w:val="left"/>
      <w:pPr>
        <w:ind w:left="6184" w:hanging="226"/>
      </w:pPr>
      <w:rPr>
        <w:rFonts w:hint="default"/>
        <w:lang w:val="en-US" w:eastAsia="en-US" w:bidi="en-US"/>
      </w:rPr>
    </w:lvl>
    <w:lvl w:ilvl="7" w:tplc="79704818">
      <w:numFmt w:val="bullet"/>
      <w:lvlText w:val="•"/>
      <w:lvlJc w:val="left"/>
      <w:pPr>
        <w:ind w:left="7038" w:hanging="226"/>
      </w:pPr>
      <w:rPr>
        <w:rFonts w:hint="default"/>
        <w:lang w:val="en-US" w:eastAsia="en-US" w:bidi="en-US"/>
      </w:rPr>
    </w:lvl>
    <w:lvl w:ilvl="8" w:tplc="3B74225C">
      <w:numFmt w:val="bullet"/>
      <w:lvlText w:val="•"/>
      <w:lvlJc w:val="left"/>
      <w:pPr>
        <w:ind w:left="7892" w:hanging="226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2785C"/>
    <w:rsid w:val="004612D1"/>
    <w:rsid w:val="00B2785C"/>
    <w:rsid w:val="00E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FA33E-B42B-41B1-93EB-8480BC7F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53" w:hanging="2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4"/>
      <w:ind w:left="1167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Hydrant Work Quotation</dc:title>
  <dc:creator>Yadav</dc:creator>
  <cp:lastModifiedBy>Microsoft account</cp:lastModifiedBy>
  <cp:revision>2</cp:revision>
  <dcterms:created xsi:type="dcterms:W3CDTF">2020-12-13T12:49:00Z</dcterms:created>
  <dcterms:modified xsi:type="dcterms:W3CDTF">2021-01-25T17:23:00Z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LastSaved">
    <vt:filetime>2020-12-13T00:00:00Z</vt:filetime>
  </property>
</Properties>
</file>