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BA989" w14:textId="70BAD83E" w:rsidR="00AD455E" w:rsidRDefault="00B62FA5" w:rsidP="00B62FA5">
      <w:pPr>
        <w:pStyle w:val="Titolo"/>
      </w:pPr>
      <w:r>
        <w:t>EX.1</w:t>
      </w:r>
    </w:p>
    <w:p w14:paraId="4B06B23E" w14:textId="657C5CCD" w:rsidR="00B62FA5" w:rsidRDefault="006F0E85" w:rsidP="006F0E85">
      <w:pPr>
        <w:pStyle w:val="Sottotitolo"/>
      </w:pPr>
      <w:r>
        <w:t>1.1</w:t>
      </w:r>
    </w:p>
    <w:p w14:paraId="3B5BB0F1" w14:textId="5C7F98DF" w:rsidR="006D2F21" w:rsidRDefault="006D2F21" w:rsidP="006F0E85">
      <w:pPr>
        <w:rPr>
          <w:lang w:val="en-GB"/>
        </w:rPr>
      </w:pPr>
      <w:r>
        <w:rPr>
          <w:lang w:val="en-GB"/>
        </w:rPr>
        <w:t>Since</w:t>
      </w:r>
      <w:r w:rsidR="006F0E85">
        <w:rPr>
          <w:lang w:val="en-GB"/>
        </w:rPr>
        <w:t xml:space="preserve"> we know that the yield curve represents a curve that plots all the yield of a bond, with x&gt;</w:t>
      </w:r>
      <w:proofErr w:type="gramStart"/>
      <w:r w:rsidR="006F0E85">
        <w:rPr>
          <w:lang w:val="en-GB"/>
        </w:rPr>
        <w:t>y,  we</w:t>
      </w:r>
      <w:proofErr w:type="gramEnd"/>
      <w:r w:rsidR="006F0E85">
        <w:rPr>
          <w:lang w:val="en-GB"/>
        </w:rPr>
        <w:t xml:space="preserve"> can say that an increasing yield curve tells us that the yield that comes from investing in a bond with maturity of x years are greater than the yield that comes from a bond with maturity of y years. This is the image of </w:t>
      </w:r>
      <w:proofErr w:type="gramStart"/>
      <w:r w:rsidR="006F0E85">
        <w:rPr>
          <w:lang w:val="en-GB"/>
        </w:rPr>
        <w:t>an</w:t>
      </w:r>
      <w:proofErr w:type="gramEnd"/>
      <w:r w:rsidR="006F0E85">
        <w:rPr>
          <w:lang w:val="en-GB"/>
        </w:rPr>
        <w:t xml:space="preserve"> healthy economy.  Instead if the yield curve</w:t>
      </w:r>
      <w:r>
        <w:rPr>
          <w:lang w:val="en-GB"/>
        </w:rPr>
        <w:t xml:space="preserve"> is flat, or worse, decreasing, the image that we have is that the returns of long period are less than returns of short period if we invest in a bond. This is not a good economic scenario because it’s telling us that in the future there will happen some bad things.</w:t>
      </w:r>
    </w:p>
    <w:p w14:paraId="26187848" w14:textId="751A4AB4" w:rsidR="006D2F21" w:rsidRDefault="006D2F21" w:rsidP="006F0E85">
      <w:pPr>
        <w:rPr>
          <w:lang w:val="en-GB"/>
        </w:rPr>
      </w:pPr>
      <w:r>
        <w:rPr>
          <w:noProof/>
          <w:lang w:val="en-GB"/>
        </w:rPr>
        <w:drawing>
          <wp:inline distT="0" distB="0" distL="0" distR="0" wp14:anchorId="0CB0DF7E" wp14:editId="793EFA26">
            <wp:extent cx="6120130" cy="3585210"/>
            <wp:effectExtent l="0" t="0" r="0" b="0"/>
            <wp:docPr id="1" name="Immagine 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 .jpg"/>
                    <pic:cNvPicPr/>
                  </pic:nvPicPr>
                  <pic:blipFill>
                    <a:blip r:embed="rId6">
                      <a:extLst>
                        <a:ext uri="{28A0092B-C50C-407E-A947-70E740481C1C}">
                          <a14:useLocalDpi xmlns:a14="http://schemas.microsoft.com/office/drawing/2010/main" val="0"/>
                        </a:ext>
                      </a:extLst>
                    </a:blip>
                    <a:stretch>
                      <a:fillRect/>
                    </a:stretch>
                  </pic:blipFill>
                  <pic:spPr>
                    <a:xfrm>
                      <a:off x="0" y="0"/>
                      <a:ext cx="6120130" cy="3585210"/>
                    </a:xfrm>
                    <a:prstGeom prst="rect">
                      <a:avLst/>
                    </a:prstGeom>
                  </pic:spPr>
                </pic:pic>
              </a:graphicData>
            </a:graphic>
          </wp:inline>
        </w:drawing>
      </w:r>
    </w:p>
    <w:p w14:paraId="618DDE38" w14:textId="2F675521" w:rsidR="006F0E85" w:rsidRDefault="006D2F21" w:rsidP="006D2F21">
      <w:pPr>
        <w:rPr>
          <w:lang w:val="en-GB"/>
        </w:rPr>
      </w:pPr>
      <w:r>
        <w:rPr>
          <w:lang w:val="en-GB"/>
        </w:rPr>
        <w:t xml:space="preserve">The image is </w:t>
      </w:r>
      <w:proofErr w:type="gramStart"/>
      <w:r>
        <w:rPr>
          <w:lang w:val="en-GB"/>
        </w:rPr>
        <w:t>took</w:t>
      </w:r>
      <w:proofErr w:type="gramEnd"/>
      <w:r>
        <w:rPr>
          <w:lang w:val="en-GB"/>
        </w:rPr>
        <w:t xml:space="preserve"> from </w:t>
      </w:r>
      <w:proofErr w:type="spellStart"/>
      <w:r>
        <w:rPr>
          <w:lang w:val="en-GB"/>
        </w:rPr>
        <w:t>matlab</w:t>
      </w:r>
      <w:proofErr w:type="spellEnd"/>
      <w:r>
        <w:rPr>
          <w:lang w:val="en-GB"/>
        </w:rPr>
        <w:t xml:space="preserve"> script of ex. 1. It shows 3 different yield </w:t>
      </w:r>
      <w:proofErr w:type="gramStart"/>
      <w:r>
        <w:rPr>
          <w:lang w:val="en-GB"/>
        </w:rPr>
        <w:t>curve</w:t>
      </w:r>
      <w:proofErr w:type="gramEnd"/>
      <w:r>
        <w:rPr>
          <w:lang w:val="en-GB"/>
        </w:rPr>
        <w:t>:</w:t>
      </w:r>
    </w:p>
    <w:p w14:paraId="7E769347" w14:textId="2F7569C8" w:rsidR="006D2F21" w:rsidRDefault="006D2F21" w:rsidP="006D2F21">
      <w:pPr>
        <w:pStyle w:val="Paragrafoelenco"/>
        <w:numPr>
          <w:ilvl w:val="0"/>
          <w:numId w:val="2"/>
        </w:numPr>
        <w:rPr>
          <w:lang w:val="en-GB"/>
        </w:rPr>
      </w:pPr>
      <w:r>
        <w:rPr>
          <w:lang w:val="en-GB"/>
        </w:rPr>
        <w:t xml:space="preserve">The blue one is an image of a </w:t>
      </w:r>
      <w:proofErr w:type="gramStart"/>
      <w:r>
        <w:rPr>
          <w:lang w:val="en-GB"/>
        </w:rPr>
        <w:t>really good</w:t>
      </w:r>
      <w:proofErr w:type="gramEnd"/>
      <w:r>
        <w:rPr>
          <w:lang w:val="en-GB"/>
        </w:rPr>
        <w:t xml:space="preserve"> economic scenario because it is increasing, so tells us that the things in the future will be great.</w:t>
      </w:r>
    </w:p>
    <w:p w14:paraId="4667EC08" w14:textId="6D743119" w:rsidR="006D2F21" w:rsidRDefault="006D2F21" w:rsidP="006D2F21">
      <w:pPr>
        <w:pStyle w:val="Paragrafoelenco"/>
        <w:numPr>
          <w:ilvl w:val="0"/>
          <w:numId w:val="2"/>
        </w:numPr>
        <w:rPr>
          <w:lang w:val="en-GB"/>
        </w:rPr>
      </w:pPr>
      <w:r>
        <w:rPr>
          <w:lang w:val="en-GB"/>
        </w:rPr>
        <w:t xml:space="preserve">The purple one is a really bad curve, it </w:t>
      </w:r>
      <w:proofErr w:type="gramStart"/>
      <w:r>
        <w:rPr>
          <w:lang w:val="en-GB"/>
        </w:rPr>
        <w:t>decrease</w:t>
      </w:r>
      <w:proofErr w:type="gramEnd"/>
      <w:r>
        <w:rPr>
          <w:lang w:val="en-GB"/>
        </w:rPr>
        <w:t xml:space="preserve"> until 4 years an than starts to increase a little, this means that the economic scenario for the next years will not be great.</w:t>
      </w:r>
    </w:p>
    <w:p w14:paraId="1D8C6D7E" w14:textId="6B9DFAB8" w:rsidR="006D2F21" w:rsidRDefault="006D2F21" w:rsidP="006D2F21">
      <w:pPr>
        <w:pStyle w:val="Paragrafoelenco"/>
        <w:numPr>
          <w:ilvl w:val="0"/>
          <w:numId w:val="2"/>
        </w:numPr>
        <w:rPr>
          <w:lang w:val="en-GB"/>
        </w:rPr>
      </w:pPr>
      <w:r>
        <w:rPr>
          <w:lang w:val="en-GB"/>
        </w:rPr>
        <w:t xml:space="preserve">The green one Is increasing until 2 years, and we know that this is a good thing, but after it starts to </w:t>
      </w:r>
      <w:proofErr w:type="gramStart"/>
      <w:r>
        <w:rPr>
          <w:lang w:val="en-GB"/>
        </w:rPr>
        <w:t>increasing</w:t>
      </w:r>
      <w:proofErr w:type="gramEnd"/>
      <w:r>
        <w:rPr>
          <w:lang w:val="en-GB"/>
        </w:rPr>
        <w:t xml:space="preserve"> left and then to becoming flat. This could </w:t>
      </w:r>
      <w:proofErr w:type="gramStart"/>
      <w:r>
        <w:rPr>
          <w:lang w:val="en-GB"/>
        </w:rPr>
        <w:t>be seen as</w:t>
      </w:r>
      <w:proofErr w:type="gramEnd"/>
      <w:r>
        <w:rPr>
          <w:lang w:val="en-GB"/>
        </w:rPr>
        <w:t xml:space="preserve"> a “middle scenario” economy.</w:t>
      </w:r>
    </w:p>
    <w:p w14:paraId="26A865A6" w14:textId="11682515" w:rsidR="006D2F21" w:rsidRDefault="006D2F21" w:rsidP="006D2F21">
      <w:pPr>
        <w:pStyle w:val="Sottotitolo"/>
        <w:rPr>
          <w:lang w:val="en-GB"/>
        </w:rPr>
      </w:pPr>
      <w:r>
        <w:rPr>
          <w:lang w:val="en-GB"/>
        </w:rPr>
        <w:t>1.2</w:t>
      </w:r>
    </w:p>
    <w:p w14:paraId="6363606E" w14:textId="041E6D77" w:rsidR="006D2F21" w:rsidRDefault="006D2F21" w:rsidP="006D2F21">
      <w:pPr>
        <w:rPr>
          <w:lang w:val="en-GB"/>
        </w:rPr>
      </w:pPr>
      <w:r>
        <w:rPr>
          <w:lang w:val="en-GB"/>
        </w:rPr>
        <w:t xml:space="preserve">The interpretation of a forward rate is like a </w:t>
      </w:r>
      <w:r w:rsidR="00F35496">
        <w:rPr>
          <w:lang w:val="en-GB"/>
        </w:rPr>
        <w:t xml:space="preserve">forecast that the market </w:t>
      </w:r>
      <w:proofErr w:type="gramStart"/>
      <w:r w:rsidR="00F35496">
        <w:rPr>
          <w:lang w:val="en-GB"/>
        </w:rPr>
        <w:t>do</w:t>
      </w:r>
      <w:proofErr w:type="gramEnd"/>
      <w:r w:rsidR="00F35496">
        <w:rPr>
          <w:lang w:val="en-GB"/>
        </w:rPr>
        <w:t xml:space="preserve"> for the next rates, for example the forward rate for 1 to 2 periods is the forecast that the market does for the spot contract that there will be in a period.</w:t>
      </w:r>
    </w:p>
    <w:p w14:paraId="1E5A2B73" w14:textId="04419D9E" w:rsidR="00F35496" w:rsidRDefault="00F35496" w:rsidP="006D2F21">
      <w:pPr>
        <w:rPr>
          <w:lang w:val="en-GB"/>
        </w:rPr>
      </w:pPr>
    </w:p>
    <w:p w14:paraId="27653687" w14:textId="77777777" w:rsidR="00F35496" w:rsidRDefault="00F35496" w:rsidP="00F35496">
      <w:pPr>
        <w:pStyle w:val="Sottotitolo"/>
        <w:rPr>
          <w:lang w:val="en-GB"/>
        </w:rPr>
      </w:pPr>
    </w:p>
    <w:p w14:paraId="4DE577C7" w14:textId="77777777" w:rsidR="00F35496" w:rsidRDefault="00F35496" w:rsidP="00F35496">
      <w:pPr>
        <w:pStyle w:val="Sottotitolo"/>
        <w:rPr>
          <w:lang w:val="en-GB"/>
        </w:rPr>
      </w:pPr>
    </w:p>
    <w:p w14:paraId="64486AC5" w14:textId="70E9A17F" w:rsidR="00F35496" w:rsidRDefault="00F35496" w:rsidP="00F35496">
      <w:pPr>
        <w:pStyle w:val="Sottotitolo"/>
        <w:rPr>
          <w:lang w:val="en-GB"/>
        </w:rPr>
      </w:pPr>
      <w:r>
        <w:rPr>
          <w:lang w:val="en-GB"/>
        </w:rPr>
        <w:lastRenderedPageBreak/>
        <w:t>1.4</w:t>
      </w:r>
    </w:p>
    <w:p w14:paraId="414917DC" w14:textId="7730E3D5" w:rsidR="00F35496" w:rsidRDefault="00F35496" w:rsidP="00F35496">
      <w:pPr>
        <w:rPr>
          <w:lang w:val="en-GB"/>
        </w:rPr>
      </w:pPr>
      <w:r>
        <w:rPr>
          <w:noProof/>
          <w:lang w:val="en-GB"/>
        </w:rPr>
        <w:drawing>
          <wp:inline distT="0" distB="0" distL="0" distR="0" wp14:anchorId="0E3E83CA" wp14:editId="0DFD0737">
            <wp:extent cx="3381375" cy="1379309"/>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ella.JPG"/>
                    <pic:cNvPicPr/>
                  </pic:nvPicPr>
                  <pic:blipFill>
                    <a:blip r:embed="rId7">
                      <a:extLst>
                        <a:ext uri="{28A0092B-C50C-407E-A947-70E740481C1C}">
                          <a14:useLocalDpi xmlns:a14="http://schemas.microsoft.com/office/drawing/2010/main" val="0"/>
                        </a:ext>
                      </a:extLst>
                    </a:blip>
                    <a:stretch>
                      <a:fillRect/>
                    </a:stretch>
                  </pic:blipFill>
                  <pic:spPr>
                    <a:xfrm>
                      <a:off x="0" y="0"/>
                      <a:ext cx="3390718" cy="1383120"/>
                    </a:xfrm>
                    <a:prstGeom prst="rect">
                      <a:avLst/>
                    </a:prstGeom>
                  </pic:spPr>
                </pic:pic>
              </a:graphicData>
            </a:graphic>
          </wp:inline>
        </w:drawing>
      </w:r>
    </w:p>
    <w:p w14:paraId="29A15AB7" w14:textId="36EAA8A5" w:rsidR="00F35496" w:rsidRDefault="00F35496" w:rsidP="00F35496">
      <w:pPr>
        <w:rPr>
          <w:lang w:val="en-GB"/>
        </w:rPr>
      </w:pPr>
      <w:r>
        <w:rPr>
          <w:lang w:val="en-GB"/>
        </w:rPr>
        <w:t xml:space="preserve">In this table we have the different </w:t>
      </w:r>
      <w:r w:rsidR="00F02F64">
        <w:rPr>
          <w:lang w:val="en-GB"/>
        </w:rPr>
        <w:t>average holding period returns for different years in the first column, the standard deviations in the second and the standard errors in the third. We have an average holding period return that is increasing with the standard errors and standard deviations that are decreasing. It is more convenient to invest in the major time horizon bond, this because it has a return that Is higher than other with less standard deviation and standard error, that means less risky and more accurate target of forecast.</w:t>
      </w:r>
    </w:p>
    <w:p w14:paraId="63549329" w14:textId="22FE6CD8" w:rsidR="00F02F64" w:rsidRDefault="00F02F64" w:rsidP="00F35496">
      <w:pPr>
        <w:rPr>
          <w:lang w:val="en-GB"/>
        </w:rPr>
      </w:pPr>
      <w:r>
        <w:rPr>
          <w:lang w:val="en-GB"/>
        </w:rPr>
        <w:t>The term structure of interest rates is respected by the table, because it’s telling us that more time means more return, and this is perfectly aligned with the theory of impatient of agents, that tells us that an agent to don’t see his money for a longer time need a major premium for impatien</w:t>
      </w:r>
      <w:r w:rsidR="004753B5">
        <w:rPr>
          <w:lang w:val="en-GB"/>
        </w:rPr>
        <w:t>ce</w:t>
      </w:r>
      <w:r>
        <w:rPr>
          <w:lang w:val="en-GB"/>
        </w:rPr>
        <w:t>.</w:t>
      </w:r>
    </w:p>
    <w:p w14:paraId="4A28C9C8" w14:textId="5E713F82" w:rsidR="00F02F64" w:rsidRDefault="00F02F64" w:rsidP="00F02F64">
      <w:pPr>
        <w:pStyle w:val="Sottotitolo"/>
        <w:rPr>
          <w:lang w:val="en-GB"/>
        </w:rPr>
      </w:pPr>
      <w:r>
        <w:rPr>
          <w:lang w:val="en-GB"/>
        </w:rPr>
        <w:t>1.5</w:t>
      </w:r>
    </w:p>
    <w:p w14:paraId="399E3645" w14:textId="7D4F9780" w:rsidR="00F02F64" w:rsidRPr="00F02F64" w:rsidRDefault="00F02F64" w:rsidP="00F02F64">
      <w:pPr>
        <w:rPr>
          <w:lang w:val="en-GB"/>
        </w:rPr>
      </w:pPr>
      <w:r>
        <w:rPr>
          <w:lang w:val="en-GB"/>
        </w:rPr>
        <w:t xml:space="preserve">This regression tells us that the difference between the yield </w:t>
      </w:r>
      <w:r w:rsidR="00224A63">
        <w:rPr>
          <w:lang w:val="en-GB"/>
        </w:rPr>
        <w:t xml:space="preserve">from </w:t>
      </w:r>
      <w:proofErr w:type="spellStart"/>
      <w:r w:rsidR="00224A63">
        <w:rPr>
          <w:lang w:val="en-GB"/>
        </w:rPr>
        <w:t>t+N</w:t>
      </w:r>
      <w:proofErr w:type="spellEnd"/>
      <w:r w:rsidR="00224A63">
        <w:rPr>
          <w:lang w:val="en-GB"/>
        </w:rPr>
        <w:t xml:space="preserve"> and the actual yield depends on a constant a, and a difference between the expected forward rate in N+1 at time t and the yield at time t, all this second part multiplied by a constant b. </w:t>
      </w:r>
      <w:r w:rsidR="00601318">
        <w:rPr>
          <w:lang w:val="en-GB"/>
        </w:rPr>
        <w:t xml:space="preserve">If the difference between F(N+1) and </w:t>
      </w:r>
      <w:proofErr w:type="spellStart"/>
      <w:r w:rsidR="00601318">
        <w:rPr>
          <w:lang w:val="en-GB"/>
        </w:rPr>
        <w:t>yt</w:t>
      </w:r>
      <w:proofErr w:type="spellEnd"/>
      <w:r w:rsidR="00601318">
        <w:rPr>
          <w:lang w:val="en-GB"/>
        </w:rPr>
        <w:t xml:space="preserve"> is </w:t>
      </w:r>
      <w:proofErr w:type="gramStart"/>
      <w:r w:rsidR="00601318">
        <w:rPr>
          <w:lang w:val="en-GB"/>
        </w:rPr>
        <w:t>zero</w:t>
      </w:r>
      <w:proofErr w:type="gramEnd"/>
      <w:r w:rsidR="00601318">
        <w:rPr>
          <w:lang w:val="en-GB"/>
        </w:rPr>
        <w:t xml:space="preserve"> we have that the yield will increase only of value of constant a (the epsilon is the value of error of </w:t>
      </w:r>
      <w:r w:rsidR="004753B5">
        <w:rPr>
          <w:lang w:val="en-GB"/>
        </w:rPr>
        <w:t>forecast</w:t>
      </w:r>
      <w:r w:rsidR="00601318">
        <w:rPr>
          <w:lang w:val="en-GB"/>
        </w:rPr>
        <w:t>)</w:t>
      </w:r>
      <w:r w:rsidR="004753B5">
        <w:rPr>
          <w:lang w:val="en-GB"/>
        </w:rPr>
        <w:t xml:space="preserve">. This happen for the same “premium for impatience” that we saw in the previous point. If there is a difference between the forward rate and the actual yield the actual yield will increase of this difference times a multiplicator b. This means that if the operators </w:t>
      </w:r>
      <w:proofErr w:type="gramStart"/>
      <w:r w:rsidR="004753B5">
        <w:rPr>
          <w:lang w:val="en-GB"/>
        </w:rPr>
        <w:t>thinks</w:t>
      </w:r>
      <w:proofErr w:type="gramEnd"/>
      <w:r w:rsidR="004753B5">
        <w:rPr>
          <w:lang w:val="en-GB"/>
        </w:rPr>
        <w:t xml:space="preserve"> that there will be an increase of forward with respect to actual return, this increase will be projected on yield of previous period of that increase. The same holds if the operator think that there will be a decrease.</w:t>
      </w:r>
    </w:p>
    <w:p w14:paraId="703CFACB" w14:textId="162046E4" w:rsidR="004753B5" w:rsidRDefault="00F02F64" w:rsidP="004753B5">
      <w:pPr>
        <w:pStyle w:val="Sottotitolo"/>
        <w:rPr>
          <w:lang w:val="en-GB"/>
        </w:rPr>
      </w:pPr>
      <w:r>
        <w:rPr>
          <w:lang w:val="en-GB"/>
        </w:rPr>
        <w:t>1.6</w:t>
      </w:r>
    </w:p>
    <w:p w14:paraId="6F4C6361" w14:textId="3C760BA9" w:rsidR="004753B5" w:rsidRPr="004753B5" w:rsidRDefault="004753B5" w:rsidP="004753B5">
      <w:pPr>
        <w:rPr>
          <w:lang w:val="en-GB"/>
        </w:rPr>
      </w:pPr>
      <w:r>
        <w:rPr>
          <w:lang w:val="en-GB"/>
        </w:rPr>
        <w:t>This regression has the same aspect of the previous one, this time it tells us that the increase of the forward rate with respect to actual yield will be projected on the single year holding period return</w:t>
      </w:r>
      <w:r w:rsidR="00F4158B">
        <w:rPr>
          <w:lang w:val="en-GB"/>
        </w:rPr>
        <w:t>.</w:t>
      </w:r>
      <w:bookmarkStart w:id="0" w:name="_GoBack"/>
      <w:bookmarkEnd w:id="0"/>
    </w:p>
    <w:sectPr w:rsidR="004753B5" w:rsidRPr="004753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E32FF"/>
    <w:multiLevelType w:val="hybridMultilevel"/>
    <w:tmpl w:val="9ADA38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BAE19DA"/>
    <w:multiLevelType w:val="hybridMultilevel"/>
    <w:tmpl w:val="6A1AE3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66"/>
    <w:rsid w:val="00224A63"/>
    <w:rsid w:val="004753B5"/>
    <w:rsid w:val="00601318"/>
    <w:rsid w:val="006755E3"/>
    <w:rsid w:val="006D2F21"/>
    <w:rsid w:val="006F0E85"/>
    <w:rsid w:val="00AD455E"/>
    <w:rsid w:val="00B10A08"/>
    <w:rsid w:val="00B62FA5"/>
    <w:rsid w:val="00C82EA5"/>
    <w:rsid w:val="00E32066"/>
    <w:rsid w:val="00F02F64"/>
    <w:rsid w:val="00F35496"/>
    <w:rsid w:val="00F415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791D"/>
  <w15:chartTrackingRefBased/>
  <w15:docId w15:val="{188B7CC5-89EB-47D3-9781-D24F168B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62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2FA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F0E8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F0E85"/>
    <w:rPr>
      <w:rFonts w:eastAsiaTheme="minorEastAsia"/>
      <w:color w:val="5A5A5A" w:themeColor="text1" w:themeTint="A5"/>
      <w:spacing w:val="15"/>
    </w:rPr>
  </w:style>
  <w:style w:type="paragraph" w:styleId="Paragrafoelenco">
    <w:name w:val="List Paragraph"/>
    <w:basedOn w:val="Normale"/>
    <w:uiPriority w:val="34"/>
    <w:qFormat/>
    <w:rsid w:val="006F0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5E2CF-4BAF-42BB-931C-100D0A8CE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Pages>
  <Words>516</Words>
  <Characters>2947</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2018-10-14T18:31:00Z</dcterms:created>
  <dcterms:modified xsi:type="dcterms:W3CDTF">2018-10-14T22:30:00Z</dcterms:modified>
</cp:coreProperties>
</file>