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elha5Escura-Destaque6"/>
        <w:tblpPr w:leftFromText="141" w:rightFromText="141" w:vertAnchor="page" w:horzAnchor="margin" w:tblpXSpec="center" w:tblpY="1345"/>
        <w:tblW w:w="9718" w:type="dxa"/>
        <w:tblLayout w:type="fixed"/>
        <w:tblLook w:val="04A0" w:firstRow="1" w:lastRow="0" w:firstColumn="1" w:lastColumn="0" w:noHBand="0" w:noVBand="1"/>
      </w:tblPr>
      <w:tblGrid>
        <w:gridCol w:w="2429"/>
        <w:gridCol w:w="2429"/>
        <w:gridCol w:w="2430"/>
        <w:gridCol w:w="2430"/>
      </w:tblGrid>
      <w:tr w:rsidR="008E1C97" w:rsidTr="00724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1C97" w:rsidRPr="009A4328" w:rsidRDefault="008E1C97" w:rsidP="008E1C97">
            <w:pPr>
              <w:jc w:val="center"/>
              <w:rPr>
                <w:sz w:val="28"/>
                <w:szCs w:val="28"/>
              </w:rPr>
            </w:pPr>
            <w:proofErr w:type="gramStart"/>
            <w:r w:rsidRPr="009A4328">
              <w:rPr>
                <w:sz w:val="28"/>
                <w:szCs w:val="28"/>
              </w:rPr>
              <w:t>Use Case</w:t>
            </w:r>
            <w:proofErr w:type="gramEnd"/>
          </w:p>
        </w:tc>
        <w:tc>
          <w:tcPr>
            <w:tcW w:w="242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1C97" w:rsidRDefault="008E1C97" w:rsidP="008E1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328">
              <w:rPr>
                <w:sz w:val="28"/>
              </w:rPr>
              <w:t>Type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1C97" w:rsidRDefault="008E1C97" w:rsidP="008E1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328">
              <w:rPr>
                <w:sz w:val="28"/>
              </w:rPr>
              <w:t>Valid Class</w:t>
            </w:r>
          </w:p>
        </w:tc>
        <w:tc>
          <w:tcPr>
            <w:tcW w:w="2430" w:type="dxa"/>
            <w:tcBorders>
              <w:left w:val="single" w:sz="4" w:space="0" w:color="FFFFFF" w:themeColor="background1"/>
            </w:tcBorders>
            <w:vAlign w:val="center"/>
          </w:tcPr>
          <w:p w:rsidR="008E1C97" w:rsidRDefault="008E1C97" w:rsidP="008E1C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328">
              <w:rPr>
                <w:sz w:val="28"/>
              </w:rPr>
              <w:t>Invalid Class</w:t>
            </w:r>
          </w:p>
        </w:tc>
      </w:tr>
      <w:tr w:rsidR="00C33791" w:rsidTr="00724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Merge w:val="restart"/>
            <w:vAlign w:val="center"/>
          </w:tcPr>
          <w:p w:rsidR="00C33791" w:rsidRPr="009A4328" w:rsidRDefault="00C33791" w:rsidP="008E1C97">
            <w:pPr>
              <w:jc w:val="center"/>
              <w:rPr>
                <w:sz w:val="44"/>
                <w:szCs w:val="44"/>
              </w:rPr>
            </w:pPr>
            <w:proofErr w:type="spellStart"/>
            <w:r w:rsidRPr="009A4328">
              <w:rPr>
                <w:sz w:val="44"/>
                <w:szCs w:val="44"/>
              </w:rPr>
              <w:t>getBicycle</w:t>
            </w:r>
            <w:proofErr w:type="spellEnd"/>
          </w:p>
        </w:tc>
        <w:tc>
          <w:tcPr>
            <w:tcW w:w="2429" w:type="dxa"/>
            <w:vAlign w:val="center"/>
          </w:tcPr>
          <w:p w:rsidR="00C33791" w:rsidRDefault="00C33791" w:rsidP="0072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idUser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33791" w:rsidRDefault="00C33791" w:rsidP="0072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creditoUser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</w:p>
          <w:p w:rsidR="00C33791" w:rsidRDefault="00C33791" w:rsidP="0072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idDeposit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33791" w:rsidRDefault="00C33791" w:rsidP="007244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bikeAvailable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430" w:type="dxa"/>
            <w:vAlign w:val="center"/>
          </w:tcPr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utilizador registado</w:t>
            </w:r>
          </w:p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depósito existente</w:t>
            </w:r>
          </w:p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Crédito suficiente</w:t>
            </w:r>
          </w:p>
          <w:p w:rsidR="00C33791" w:rsidRDefault="00C33791" w:rsidP="008E1C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Bicicletas disponíveis</w:t>
            </w:r>
          </w:p>
        </w:tc>
        <w:tc>
          <w:tcPr>
            <w:tcW w:w="2430" w:type="dxa"/>
            <w:vAlign w:val="center"/>
          </w:tcPr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utilizador inexistente</w:t>
            </w:r>
            <w:r>
              <w:br/>
              <w:t>||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 depósito inexistente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Crédito insuficiente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||</w:t>
            </w:r>
          </w:p>
          <w:p w:rsidR="00C33791" w:rsidRDefault="00C33791" w:rsidP="00C337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Bicicletas Indisponíveis</w:t>
            </w:r>
          </w:p>
        </w:tc>
      </w:tr>
      <w:tr w:rsidR="00C33791" w:rsidTr="007244B0">
        <w:trPr>
          <w:cantSplit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Merge/>
            <w:vAlign w:val="center"/>
          </w:tcPr>
          <w:p w:rsidR="00C33791" w:rsidRPr="009A4328" w:rsidRDefault="00C33791" w:rsidP="008E1C9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429" w:type="dxa"/>
            <w:vAlign w:val="center"/>
          </w:tcPr>
          <w:p w:rsidR="00C33791" w:rsidRDefault="00C33791" w:rsidP="00C33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startTime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C33791" w:rsidRDefault="00C33791" w:rsidP="00C33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  <w:vAlign w:val="center"/>
          </w:tcPr>
          <w:p w:rsidR="00C33791" w:rsidRDefault="00C33791" w:rsidP="008E1C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começo de aluguer válida</w:t>
            </w:r>
          </w:p>
        </w:tc>
        <w:tc>
          <w:tcPr>
            <w:tcW w:w="2430" w:type="dxa"/>
            <w:vAlign w:val="center"/>
          </w:tcPr>
          <w:p w:rsidR="00C33791" w:rsidRDefault="00C33791" w:rsidP="00C33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começo de aluguer negativa</w:t>
            </w:r>
          </w:p>
          <w:p w:rsidR="00C33791" w:rsidRDefault="00C33791" w:rsidP="00C33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</w:t>
            </w:r>
          </w:p>
          <w:p w:rsidR="00C33791" w:rsidRDefault="00C33791" w:rsidP="00C337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 de começo de aluguer superior a 23:59:59</w:t>
            </w:r>
          </w:p>
        </w:tc>
      </w:tr>
    </w:tbl>
    <w:p w:rsidR="00D92475" w:rsidRDefault="00D92475">
      <w:bookmarkStart w:id="0" w:name="_GoBack"/>
      <w:bookmarkEnd w:id="0"/>
    </w:p>
    <w:p w:rsidR="007244B0" w:rsidRDefault="007244B0"/>
    <w:p w:rsidR="007244B0" w:rsidRDefault="007244B0"/>
    <w:p w:rsidR="007244B0" w:rsidRDefault="007244B0"/>
    <w:sectPr w:rsidR="007244B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6F91" w:rsidRDefault="00FB6F91" w:rsidP="008E1C97">
      <w:pPr>
        <w:spacing w:after="0" w:line="240" w:lineRule="auto"/>
      </w:pPr>
      <w:r>
        <w:separator/>
      </w:r>
    </w:p>
  </w:endnote>
  <w:endnote w:type="continuationSeparator" w:id="0">
    <w:p w:rsidR="00FB6F91" w:rsidRDefault="00FB6F91" w:rsidP="008E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1C97" w:rsidRDefault="008E1C97">
    <w:pPr>
      <w:pStyle w:val="Rodap"/>
    </w:pPr>
    <w:r>
      <w:t>MichaelSoft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6F91" w:rsidRDefault="00FB6F91" w:rsidP="008E1C97">
      <w:pPr>
        <w:spacing w:after="0" w:line="240" w:lineRule="auto"/>
      </w:pPr>
      <w:r>
        <w:separator/>
      </w:r>
    </w:p>
  </w:footnote>
  <w:footnote w:type="continuationSeparator" w:id="0">
    <w:p w:rsidR="00FB6F91" w:rsidRDefault="00FB6F91" w:rsidP="008E1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28"/>
    <w:rsid w:val="007244B0"/>
    <w:rsid w:val="008E1C97"/>
    <w:rsid w:val="00973BC7"/>
    <w:rsid w:val="009A4328"/>
    <w:rsid w:val="00C33791"/>
    <w:rsid w:val="00D92475"/>
    <w:rsid w:val="00E2441E"/>
    <w:rsid w:val="00FB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8FA17"/>
  <w15:chartTrackingRefBased/>
  <w15:docId w15:val="{96182482-F0FB-4A61-972B-B70B1B8D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A4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9A43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9A43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9A432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3">
    <w:name w:val="Plain Table 3"/>
    <w:basedOn w:val="Tabelanormal"/>
    <w:uiPriority w:val="43"/>
    <w:rsid w:val="009A43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9A43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Cabealho">
    <w:name w:val="header"/>
    <w:basedOn w:val="Normal"/>
    <w:link w:val="CabealhoCarter"/>
    <w:uiPriority w:val="99"/>
    <w:unhideWhenUsed/>
    <w:rsid w:val="008E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E1C97"/>
  </w:style>
  <w:style w:type="paragraph" w:styleId="Rodap">
    <w:name w:val="footer"/>
    <w:basedOn w:val="Normal"/>
    <w:link w:val="RodapCarter"/>
    <w:uiPriority w:val="99"/>
    <w:unhideWhenUsed/>
    <w:rsid w:val="008E1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E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Santos</dc:creator>
  <cp:keywords/>
  <dc:description/>
  <cp:lastModifiedBy>Vitor Santos</cp:lastModifiedBy>
  <cp:revision>4</cp:revision>
  <dcterms:created xsi:type="dcterms:W3CDTF">2018-11-16T16:14:00Z</dcterms:created>
  <dcterms:modified xsi:type="dcterms:W3CDTF">2018-11-16T20:04:00Z</dcterms:modified>
</cp:coreProperties>
</file>