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220E" w14:textId="2D2D2344" w:rsidR="00C9180C" w:rsidRPr="002B4F3A" w:rsidRDefault="002B4F3A" w:rsidP="006A1037">
      <w:pPr>
        <w:rPr>
          <w:rFonts w:ascii="Bahnschrift SemiBold SemiConden" w:hAnsi="Bahnschrift SemiBold SemiConden"/>
          <w:b/>
          <w:bCs/>
          <w:i/>
          <w:iCs/>
          <w:color w:val="FF0000"/>
          <w:sz w:val="40"/>
          <w:szCs w:val="40"/>
        </w:rPr>
      </w:pPr>
      <w:r w:rsidRPr="002B4F3A">
        <w:rPr>
          <w:rFonts w:ascii="Bahnschrift SemiBold SemiConden" w:hAnsi="Bahnschrift SemiBold SemiConden"/>
          <w:sz w:val="40"/>
          <w:szCs w:val="40"/>
        </w:rPr>
        <w:t>Aplicações e impacto da inteligência artificial: Saúde</w:t>
      </w:r>
    </w:p>
    <w:p w14:paraId="5E19DE50" w14:textId="1AD28B4F" w:rsidR="006A1037" w:rsidRPr="006A1037" w:rsidRDefault="006A1037" w:rsidP="006A1037">
      <w:pPr>
        <w:rPr>
          <w:rFonts w:ascii="Sitka Text Semibold" w:hAnsi="Sitka Text Semibold"/>
          <w:b/>
          <w:bCs/>
          <w:i/>
          <w:iCs/>
          <w:color w:val="FF0000"/>
        </w:rPr>
      </w:pPr>
      <w:r w:rsidRPr="006A1037">
        <w:rPr>
          <w:rFonts w:ascii="Sitka Text Semibold" w:hAnsi="Sitka Text Semibold"/>
          <w:b/>
          <w:bCs/>
          <w:i/>
          <w:iCs/>
          <w:color w:val="FF0000"/>
        </w:rPr>
        <w:t>Consentimento Informado e Autonomia do Paciente.</w:t>
      </w:r>
    </w:p>
    <w:p w14:paraId="21729448" w14:textId="77777777" w:rsidR="006A1037" w:rsidRPr="006A1037" w:rsidRDefault="006A1037" w:rsidP="006A1037">
      <w:pPr>
        <w:rPr>
          <w:rFonts w:ascii="Sitka Text Semibold" w:hAnsi="Sitka Text Semibold"/>
          <w:b/>
          <w:bCs/>
          <w:i/>
          <w:iCs/>
        </w:rPr>
      </w:pPr>
      <w:r w:rsidRPr="006A1037">
        <w:rPr>
          <w:rFonts w:ascii="Sitka Text Semibold" w:hAnsi="Sitka Text Semibold"/>
          <w:b/>
          <w:bCs/>
          <w:i/>
          <w:iCs/>
        </w:rPr>
        <w:t>Um dos pilares da ética médica, o consentimento informado, assume uma nova dimensão com a IA. É vital que os pacientes compreendam como seus dados serão utilizados, os benefícios esperados e os possíveis riscos associados aos algoritmos de IA.</w:t>
      </w:r>
    </w:p>
    <w:p w14:paraId="43AF533E" w14:textId="77777777" w:rsidR="006A1037" w:rsidRPr="006A1037" w:rsidRDefault="006A1037" w:rsidP="006A1037">
      <w:pPr>
        <w:rPr>
          <w:rFonts w:ascii="Sitka Text Semibold" w:hAnsi="Sitka Text Semibold"/>
          <w:b/>
          <w:bCs/>
          <w:i/>
          <w:iCs/>
          <w:color w:val="FF0000"/>
        </w:rPr>
      </w:pPr>
      <w:r w:rsidRPr="006A1037">
        <w:rPr>
          <w:rFonts w:ascii="Sitka Text Semibold" w:hAnsi="Sitka Text Semibold"/>
          <w:b/>
          <w:bCs/>
          <w:i/>
          <w:iCs/>
          <w:color w:val="FF0000"/>
        </w:rPr>
        <w:t>Como a IA pode ser aplicada na enfermagem?</w:t>
      </w:r>
    </w:p>
    <w:p w14:paraId="3A64E360" w14:textId="36E5B30D" w:rsidR="006A1037" w:rsidRPr="006A1037" w:rsidRDefault="006A1037" w:rsidP="006A1037">
      <w:pPr>
        <w:rPr>
          <w:rFonts w:ascii="Sitka Text Semibold" w:hAnsi="Sitka Text Semibold"/>
          <w:b/>
          <w:bCs/>
          <w:i/>
          <w:iCs/>
        </w:rPr>
      </w:pPr>
      <w:r w:rsidRPr="006A1037">
        <w:rPr>
          <w:rFonts w:ascii="Sitka Text Semibold" w:hAnsi="Sitka Text Semibold"/>
          <w:b/>
          <w:bCs/>
          <w:i/>
          <w:iCs/>
        </w:rPr>
        <w:t>Através de algoritmos avançados e análise de dados, a IA fornece insights, identifica padrões e ajuda na tomada de decisões clínicas. Da triagem de pacientes ao monitoramento contínuo dos sinais vitais, a IA permite aos enfermeiros oferecerem cuidados personalizados.</w:t>
      </w:r>
    </w:p>
    <w:p w14:paraId="30B6C5AC" w14:textId="2E16AC88" w:rsidR="006A1037" w:rsidRPr="006A1037" w:rsidRDefault="006A1037" w:rsidP="006A1037">
      <w:pPr>
        <w:rPr>
          <w:rFonts w:ascii="Sitka Text Semibold" w:hAnsi="Sitka Text Semibold"/>
          <w:b/>
          <w:bCs/>
          <w:i/>
          <w:iCs/>
          <w:color w:val="FF0000"/>
        </w:rPr>
      </w:pPr>
      <w:r w:rsidRPr="006A1037">
        <w:rPr>
          <w:rFonts w:ascii="Sitka Text Semibold" w:hAnsi="Sitka Text Semibold"/>
          <w:b/>
          <w:bCs/>
          <w:i/>
          <w:iCs/>
          <w:color w:val="FF0000"/>
        </w:rPr>
        <w:t>Como a inteligência artificial pode ser aplicada na saúde?</w:t>
      </w:r>
    </w:p>
    <w:p w14:paraId="5A7A755D" w14:textId="0B8951E0" w:rsidR="006A1037" w:rsidRPr="006A1037" w:rsidRDefault="006A1037" w:rsidP="006A1037">
      <w:pPr>
        <w:rPr>
          <w:rFonts w:ascii="Sitka Text Semibold" w:hAnsi="Sitka Text Semibold"/>
          <w:b/>
          <w:bCs/>
          <w:i/>
          <w:iCs/>
        </w:rPr>
      </w:pPr>
      <w:r w:rsidRPr="006A1037">
        <w:rPr>
          <w:rFonts w:ascii="Sitka Text Semibold" w:hAnsi="Sitka Text Semibold"/>
          <w:b/>
          <w:bCs/>
          <w:i/>
          <w:iCs/>
        </w:rPr>
        <w:t xml:space="preserve">“A IA pode ser de grande valia em estudos epidemiológicos, ao ajudar a identificar os fatores de risco associados a doenças tropicais tendo em vista à sua capacidade de analisar grandes conjuntos de dados obtidos a partir de prontuários dos pacientes e de dados ambientais e geográficos”, </w:t>
      </w:r>
    </w:p>
    <w:p w14:paraId="26F54AA0" w14:textId="77777777" w:rsidR="006A1037" w:rsidRPr="006A1037" w:rsidRDefault="006A1037" w:rsidP="006A1037">
      <w:pPr>
        <w:rPr>
          <w:rFonts w:ascii="Sitka Text Semibold" w:hAnsi="Sitka Text Semibold"/>
          <w:b/>
          <w:bCs/>
          <w:i/>
          <w:iCs/>
          <w:color w:val="FF0000"/>
        </w:rPr>
      </w:pPr>
      <w:r w:rsidRPr="006A1037">
        <w:rPr>
          <w:rFonts w:ascii="Sitka Text Semibold" w:hAnsi="Sitka Text Semibold"/>
          <w:b/>
          <w:bCs/>
          <w:i/>
          <w:iCs/>
          <w:color w:val="FF0000"/>
        </w:rPr>
        <w:t>Como é usada a inteligência artificial na medicina?</w:t>
      </w:r>
    </w:p>
    <w:p w14:paraId="278F0961" w14:textId="35679712" w:rsidR="00C9180C" w:rsidRDefault="006A1037" w:rsidP="006A1037">
      <w:pPr>
        <w:rPr>
          <w:rFonts w:ascii="Sitka Text Semibold" w:hAnsi="Sitka Text Semibold"/>
          <w:b/>
          <w:bCs/>
          <w:i/>
          <w:iCs/>
        </w:rPr>
      </w:pPr>
      <w:r w:rsidRPr="006A1037">
        <w:rPr>
          <w:rFonts w:ascii="Sitka Text Semibold" w:hAnsi="Sitka Text Semibold"/>
          <w:b/>
          <w:bCs/>
          <w:i/>
          <w:iCs/>
        </w:rPr>
        <w:t>Inteligência Artificial em medicina é o uso de computadores que, analisando um grande volume de dados e seguindo algoritmos definidos por especialistas na matéria, são capazes de propor soluções para problemas médicos</w:t>
      </w:r>
    </w:p>
    <w:p w14:paraId="685405F6" w14:textId="4101E879" w:rsidR="00C9180C" w:rsidRDefault="00C9180C" w:rsidP="006A1037">
      <w:pPr>
        <w:rPr>
          <w:rFonts w:ascii="Sitka Text Semibold" w:hAnsi="Sitka Text Semibold"/>
          <w:b/>
          <w:bCs/>
          <w:i/>
          <w:iCs/>
        </w:rPr>
      </w:pPr>
      <w:r>
        <w:rPr>
          <w:rFonts w:ascii="Sitka Text Semibold" w:hAnsi="Sitka Text Semibold"/>
          <w:b/>
          <w:bCs/>
          <w:i/>
          <w:iCs/>
          <w:noProof/>
        </w:rPr>
        <w:drawing>
          <wp:inline distT="0" distB="0" distL="0" distR="0" wp14:anchorId="3A804F36" wp14:editId="026ACA3A">
            <wp:extent cx="5094175" cy="2428875"/>
            <wp:effectExtent l="0" t="0" r="0" b="0"/>
            <wp:docPr id="205252154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21546" name="Imagem 20525215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71" cy="24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5C57" w14:textId="5F8103BF" w:rsidR="002B4F3A" w:rsidRDefault="002B4F3A" w:rsidP="002B4F3A">
      <w:pPr>
        <w:rPr>
          <w:rFonts w:ascii="Sitka Text Semibold" w:hAnsi="Sitka Text Semibold"/>
          <w:b/>
          <w:bCs/>
          <w:i/>
          <w:iCs/>
          <w:noProof/>
        </w:rPr>
      </w:pPr>
      <w:r>
        <w:rPr>
          <w:rFonts w:ascii="Sitka Text Semibold" w:hAnsi="Sitka Text Semibold"/>
          <w:b/>
          <w:bCs/>
          <w:i/>
          <w:iCs/>
          <w:noProof/>
          <w:color w:val="FF0000"/>
        </w:rPr>
        <w:t>Participantes</w:t>
      </w:r>
      <w:r w:rsidRPr="00C9180C">
        <w:rPr>
          <w:rFonts w:ascii="Sitka Text Semibold" w:hAnsi="Sitka Text Semibold"/>
          <w:b/>
          <w:bCs/>
          <w:i/>
          <w:iCs/>
          <w:noProof/>
        </w:rPr>
        <w:t xml:space="preserve"> </w:t>
      </w:r>
      <w:r>
        <w:rPr>
          <w:rFonts w:ascii="Sitka Text Semibold" w:hAnsi="Sitka Text Semibold"/>
          <w:b/>
          <w:bCs/>
          <w:i/>
          <w:iCs/>
          <w:noProof/>
        </w:rPr>
        <w:t xml:space="preserve">: Natally Vitoria é Leticia Gaspar. </w:t>
      </w:r>
    </w:p>
    <w:p w14:paraId="3ECA18CB" w14:textId="77777777" w:rsidR="002B4F3A" w:rsidRPr="006A1037" w:rsidRDefault="002B4F3A" w:rsidP="006A1037">
      <w:pPr>
        <w:rPr>
          <w:rFonts w:ascii="Sitka Text Semibold" w:hAnsi="Sitka Text Semibold"/>
          <w:b/>
          <w:bCs/>
          <w:i/>
          <w:iCs/>
        </w:rPr>
      </w:pPr>
    </w:p>
    <w:sectPr w:rsidR="002B4F3A" w:rsidRPr="006A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37"/>
    <w:rsid w:val="00190134"/>
    <w:rsid w:val="002B4F3A"/>
    <w:rsid w:val="006A1037"/>
    <w:rsid w:val="00C9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80D4"/>
  <w15:chartTrackingRefBased/>
  <w15:docId w15:val="{3A14C606-CF45-44A4-B500-6390355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9fyld">
    <w:name w:val="d9fyld"/>
    <w:basedOn w:val="Fontepargpadro"/>
    <w:rsid w:val="006A1037"/>
  </w:style>
  <w:style w:type="character" w:customStyle="1" w:styleId="hgkelc">
    <w:name w:val="hgkelc"/>
    <w:basedOn w:val="Fontepargpadro"/>
    <w:rsid w:val="006A1037"/>
  </w:style>
  <w:style w:type="character" w:customStyle="1" w:styleId="cskcde">
    <w:name w:val="cskcde"/>
    <w:basedOn w:val="Fontepargpadro"/>
    <w:rsid w:val="006A1037"/>
  </w:style>
  <w:style w:type="paragraph" w:styleId="SemEspaamento">
    <w:name w:val="No Spacing"/>
    <w:uiPriority w:val="1"/>
    <w:qFormat/>
    <w:rsid w:val="006A103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918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3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3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52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5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1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64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9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1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71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79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5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13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64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5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76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79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77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32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5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Goncalves</dc:creator>
  <cp:keywords/>
  <dc:description/>
  <cp:lastModifiedBy>Ana Clara Goncalves</cp:lastModifiedBy>
  <cp:revision>2</cp:revision>
  <dcterms:created xsi:type="dcterms:W3CDTF">2024-03-27T20:30:00Z</dcterms:created>
  <dcterms:modified xsi:type="dcterms:W3CDTF">2024-03-27T20:30:00Z</dcterms:modified>
</cp:coreProperties>
</file>