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CAC2E" w14:textId="77777777" w:rsidR="001C5C5A" w:rsidRDefault="001C5C5A" w:rsidP="001C5C5A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Developed a Python-based web scraping pipeline utilizing libraries such as requests and </w:t>
      </w:r>
      <w:proofErr w:type="spellStart"/>
      <w:r>
        <w:t>BeautifulSoup</w:t>
      </w:r>
      <w:proofErr w:type="spellEnd"/>
      <w:r>
        <w:t xml:space="preserve"> to extract and preprocess textual content from dynamic websites, enhancing data accessibility for NLP tasks.</w:t>
      </w:r>
    </w:p>
    <w:p w14:paraId="32C6408C" w14:textId="77777777" w:rsidR="001C5C5A" w:rsidRDefault="001C5C5A" w:rsidP="001C5C5A">
      <w:pPr>
        <w:spacing w:after="0" w:line="276" w:lineRule="auto"/>
      </w:pPr>
    </w:p>
    <w:p w14:paraId="7AA6FA8C" w14:textId="77777777" w:rsidR="001C5C5A" w:rsidRDefault="001C5C5A" w:rsidP="001C5C5A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Implemented tokenization strategies using models like Hugging Face's </w:t>
      </w:r>
      <w:proofErr w:type="spellStart"/>
      <w:r>
        <w:t>AutoTokenizer</w:t>
      </w:r>
      <w:proofErr w:type="spellEnd"/>
      <w:r>
        <w:t xml:space="preserve"> for BERT, OpenAI's </w:t>
      </w:r>
      <w:proofErr w:type="spellStart"/>
      <w:r>
        <w:t>tiktoken</w:t>
      </w:r>
      <w:proofErr w:type="spellEnd"/>
      <w:r>
        <w:t xml:space="preserve"> for GPT models, and Microsoft's Phi-3 tokenizer, optimizing input preparation for large language models.</w:t>
      </w:r>
    </w:p>
    <w:p w14:paraId="72E6B5D5" w14:textId="77777777" w:rsidR="001C5C5A" w:rsidRDefault="001C5C5A" w:rsidP="001C5C5A">
      <w:pPr>
        <w:spacing w:after="0" w:line="276" w:lineRule="auto"/>
      </w:pPr>
    </w:p>
    <w:p w14:paraId="17DA98A7" w14:textId="77777777" w:rsidR="001C5C5A" w:rsidRDefault="001C5C5A" w:rsidP="001C5C5A">
      <w:pPr>
        <w:pStyle w:val="ListParagraph"/>
        <w:numPr>
          <w:ilvl w:val="0"/>
          <w:numId w:val="1"/>
        </w:numPr>
        <w:spacing w:after="0" w:line="276" w:lineRule="auto"/>
      </w:pPr>
      <w:r>
        <w:t>Engineered a token-based cost estimation module to assess computational expenses of LLM inputs, facilitating resource optimization in AI workflows.</w:t>
      </w:r>
    </w:p>
    <w:p w14:paraId="381F0447" w14:textId="77777777" w:rsidR="001C5C5A" w:rsidRDefault="001C5C5A" w:rsidP="001C5C5A">
      <w:pPr>
        <w:spacing w:after="0" w:line="276" w:lineRule="auto"/>
      </w:pPr>
    </w:p>
    <w:p w14:paraId="18F3E7D2" w14:textId="77777777" w:rsidR="001C5C5A" w:rsidRDefault="001C5C5A" w:rsidP="001C5C5A">
      <w:pPr>
        <w:pStyle w:val="ListParagraph"/>
        <w:numPr>
          <w:ilvl w:val="0"/>
          <w:numId w:val="1"/>
        </w:numPr>
        <w:spacing w:after="0" w:line="276" w:lineRule="auto"/>
      </w:pPr>
      <w:r>
        <w:t>Integrated multiple AI/NLP frameworks within a unified Python workflow, demonstrating proficiency in leveraging diverse tools for large language model applications.</w:t>
      </w:r>
    </w:p>
    <w:p w14:paraId="60111677" w14:textId="77777777" w:rsidR="001C5C5A" w:rsidRDefault="001C5C5A" w:rsidP="001C5C5A">
      <w:pPr>
        <w:spacing w:after="0" w:line="276" w:lineRule="auto"/>
      </w:pPr>
    </w:p>
    <w:p w14:paraId="0A97AF65" w14:textId="77777777" w:rsidR="001C5C5A" w:rsidRDefault="001C5C5A" w:rsidP="001C5C5A">
      <w:pPr>
        <w:pStyle w:val="ListParagraph"/>
        <w:numPr>
          <w:ilvl w:val="0"/>
          <w:numId w:val="1"/>
        </w:numPr>
        <w:spacing w:after="0" w:line="276" w:lineRule="auto"/>
      </w:pPr>
      <w:r>
        <w:t>Automated end-to-end processes from web scraping to token count analysis, streamlining workflows and enhancing efficiency in data preprocessing.</w:t>
      </w:r>
    </w:p>
    <w:p w14:paraId="78307933" w14:textId="77777777" w:rsidR="001C5C5A" w:rsidRDefault="001C5C5A" w:rsidP="001C5C5A">
      <w:pPr>
        <w:spacing w:after="0" w:line="276" w:lineRule="auto"/>
      </w:pPr>
    </w:p>
    <w:p w14:paraId="76A68C9D" w14:textId="77777777" w:rsidR="001C5C5A" w:rsidRDefault="001C5C5A" w:rsidP="001C5C5A">
      <w:pPr>
        <w:pStyle w:val="ListParagraph"/>
        <w:numPr>
          <w:ilvl w:val="0"/>
          <w:numId w:val="1"/>
        </w:numPr>
        <w:spacing w:after="0" w:line="276" w:lineRule="auto"/>
      </w:pPr>
      <w:r>
        <w:t>Applied transformer-based tokenizers for real-world text preprocessing, contributing to the optimization of LLM inputs.</w:t>
      </w:r>
    </w:p>
    <w:p w14:paraId="6E6D633C" w14:textId="77777777" w:rsidR="001C5C5A" w:rsidRDefault="001C5C5A" w:rsidP="001C5C5A">
      <w:pPr>
        <w:spacing w:after="0" w:line="276" w:lineRule="auto"/>
      </w:pPr>
    </w:p>
    <w:p w14:paraId="12E29D04" w14:textId="7584ECE7" w:rsidR="00032272" w:rsidRDefault="001C5C5A" w:rsidP="001C5C5A">
      <w:pPr>
        <w:pStyle w:val="ListParagraph"/>
        <w:numPr>
          <w:ilvl w:val="0"/>
          <w:numId w:val="1"/>
        </w:numPr>
        <w:spacing w:after="0" w:line="276" w:lineRule="auto"/>
      </w:pPr>
      <w:r>
        <w:t>Evaluated tokenizer performance and cost implications, providing insights for informed model selection and resource allocation in AI projects.</w:t>
      </w:r>
    </w:p>
    <w:sectPr w:rsidR="00032272" w:rsidSect="00CF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34A0"/>
    <w:multiLevelType w:val="hybridMultilevel"/>
    <w:tmpl w:val="23A8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1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5A"/>
    <w:rsid w:val="00032272"/>
    <w:rsid w:val="001C5C5A"/>
    <w:rsid w:val="003A6ECD"/>
    <w:rsid w:val="00CE61C6"/>
    <w:rsid w:val="00CF046C"/>
    <w:rsid w:val="00E6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7D7A9"/>
  <w15:chartTrackingRefBased/>
  <w15:docId w15:val="{A7FC5A99-CC99-4C6E-AC56-14A094AC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1011</Characters>
  <Application>Microsoft Office Word</Application>
  <DocSecurity>0</DocSecurity>
  <Lines>23</Lines>
  <Paragraphs>7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Reddy</dc:creator>
  <cp:keywords/>
  <dc:description/>
  <cp:lastModifiedBy>Niranjan Reddy</cp:lastModifiedBy>
  <cp:revision>1</cp:revision>
  <dcterms:created xsi:type="dcterms:W3CDTF">2025-10-02T05:52:00Z</dcterms:created>
  <dcterms:modified xsi:type="dcterms:W3CDTF">2025-10-02T05:58:00Z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87553909-8da9-4439-9878-4d2c4de7cca4</vt:lpwstr>
  </property>
</Properties>
</file>