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007A" w14:textId="77777777" w:rsidR="00163B72" w:rsidRPr="00163B72" w:rsidRDefault="00163B72" w:rsidP="00163B72">
      <w:pPr>
        <w:shd w:val="clear" w:color="auto" w:fill="FFFFFF"/>
        <w:spacing w:before="75" w:after="100" w:afterAutospacing="1" w:line="360" w:lineRule="auto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bookmarkStart w:id="0" w:name="_Hlk43730725"/>
      <w:bookmarkStart w:id="1" w:name="_Hlk47978460"/>
      <w:bookmarkStart w:id="2" w:name="_Hlk47979333"/>
      <w:r w:rsidRPr="00163B7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The Boyer-Moore Algorithm</w:t>
      </w:r>
    </w:p>
    <w:p w14:paraId="3D6BC0C0" w14:textId="0F6F32A6" w:rsidR="007E356C" w:rsidRDefault="007E356C" w:rsidP="00163B72">
      <w:pPr>
        <w:spacing w:line="360" w:lineRule="auto"/>
        <w:rPr>
          <w:b/>
          <w:bCs/>
          <w:sz w:val="23"/>
          <w:szCs w:val="23"/>
        </w:rPr>
      </w:pPr>
    </w:p>
    <w:p w14:paraId="0605C1F0" w14:textId="77777777" w:rsidR="00163B72" w:rsidRDefault="00163B72" w:rsidP="00163B72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Robert Boyer and J Strother Moore established it in 1977. The B-M String search algorithm is a particularly efficient algorithm and has served as a standard benchmark for string search algorithm ever since.</w:t>
      </w:r>
    </w:p>
    <w:p w14:paraId="25EDBFCC" w14:textId="77777777" w:rsidR="00163B72" w:rsidRDefault="00163B72" w:rsidP="00163B72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B-M algorithm takes a 'backward' approach: the pattern string (P) is aligned with the start of the text string (T), and then compares the characters of a pattern from right to left, beginning with rightmost character.</w:t>
      </w:r>
    </w:p>
    <w:p w14:paraId="2CE3C403" w14:textId="77777777" w:rsidR="00163B72" w:rsidRDefault="00163B72" w:rsidP="00163B72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a character is compared that is not within the pattern, no match can be found by </w:t>
      </w:r>
      <w:proofErr w:type="spellStart"/>
      <w:r>
        <w:rPr>
          <w:rFonts w:ascii="Verdana" w:hAnsi="Verdana"/>
          <w:color w:val="000000"/>
          <w:sz w:val="20"/>
          <w:szCs w:val="20"/>
        </w:rPr>
        <w:t>analyzing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any further aspects at this position so the pattern can be changed entirely past the mismatching character.</w:t>
      </w:r>
    </w:p>
    <w:p w14:paraId="38E364D5" w14:textId="77777777" w:rsidR="00163B72" w:rsidRDefault="00163B72" w:rsidP="00163B72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deciding the possible shifts, B-M algorithm uses two </w:t>
      </w:r>
      <w:proofErr w:type="spellStart"/>
      <w:r>
        <w:rPr>
          <w:rFonts w:ascii="Verdana" w:hAnsi="Verdana"/>
          <w:color w:val="000000"/>
          <w:sz w:val="20"/>
          <w:szCs w:val="20"/>
        </w:rPr>
        <w:t>preprocessing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strategies simultaneously. Whenever a mismatch occurs, the algorithm calculates a variation using both approaches and selects the more significant shift thus, if make use of the most effective strategy for each case.</w:t>
      </w:r>
    </w:p>
    <w:p w14:paraId="06A00CA2" w14:textId="77777777" w:rsidR="00163B72" w:rsidRDefault="00163B72" w:rsidP="00163B72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two strategies are called heuristics of B - M as they are used to reduce the search. They are:</w:t>
      </w:r>
    </w:p>
    <w:p w14:paraId="451160BE" w14:textId="77777777" w:rsidR="00163B72" w:rsidRDefault="00163B72" w:rsidP="00163B72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Bad Character Heuristics</w:t>
      </w:r>
    </w:p>
    <w:p w14:paraId="46B93436" w14:textId="7465CEF1" w:rsidR="00163B72" w:rsidRDefault="00163B72" w:rsidP="00163B72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Suffix Heuristics</w:t>
      </w:r>
    </w:p>
    <w:p w14:paraId="00C0ED63" w14:textId="77777777" w:rsidR="00163B72" w:rsidRDefault="00163B72" w:rsidP="00163B72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14:paraId="4A14D7A1" w14:textId="77777777" w:rsidR="00163B72" w:rsidRPr="00163B72" w:rsidRDefault="00163B72" w:rsidP="00163B72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color w:val="610B38"/>
          <w:sz w:val="32"/>
          <w:szCs w:val="32"/>
        </w:rPr>
      </w:pPr>
      <w:r w:rsidRPr="00163B72">
        <w:rPr>
          <w:rFonts w:ascii="Times New Roman" w:hAnsi="Times New Roman" w:cs="Times New Roman"/>
          <w:b/>
          <w:bCs/>
          <w:color w:val="610B38"/>
          <w:sz w:val="32"/>
          <w:szCs w:val="32"/>
        </w:rPr>
        <w:t>1. Bad Character Heuristics</w:t>
      </w:r>
    </w:p>
    <w:p w14:paraId="1CA1176E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Heuristics has two implications:</w:t>
      </w:r>
    </w:p>
    <w:p w14:paraId="6B0C8590" w14:textId="77777777" w:rsidR="00163B72" w:rsidRDefault="00163B72" w:rsidP="00163B72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Suppose there is a character in a text in which does not occur in a pattern at all. When a mismatch happens at this character (called as bad character), the whole pattern can be changed, begin matching form substring next to this 'bad character.'</w:t>
      </w:r>
    </w:p>
    <w:p w14:paraId="5A6CE4C4" w14:textId="77777777" w:rsidR="00163B72" w:rsidRDefault="00163B72" w:rsidP="00163B72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On the other hand, it might be that a bad character is present in the pattern, in this case, align the nature of the pattern with a bad character in the text.</w:t>
      </w:r>
    </w:p>
    <w:p w14:paraId="1E910BFF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Thus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 any case shift may be higher than one.</w:t>
      </w:r>
    </w:p>
    <w:p w14:paraId="3D85F27B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Example1:</w:t>
      </w:r>
      <w:r>
        <w:rPr>
          <w:rFonts w:ascii="Verdana" w:hAnsi="Verdana"/>
          <w:color w:val="000000"/>
          <w:sz w:val="20"/>
          <w:szCs w:val="20"/>
        </w:rPr>
        <w:t> Let Text T = &lt;</w:t>
      </w:r>
      <w:proofErr w:type="spellStart"/>
      <w:r>
        <w:rPr>
          <w:rFonts w:ascii="Verdana" w:hAnsi="Verdana"/>
          <w:color w:val="000000"/>
          <w:sz w:val="20"/>
          <w:szCs w:val="20"/>
        </w:rPr>
        <w:t>nyoo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nyoo</w:t>
      </w:r>
      <w:proofErr w:type="spellEnd"/>
      <w:r>
        <w:rPr>
          <w:rFonts w:ascii="Verdana" w:hAnsi="Verdana"/>
          <w:color w:val="000000"/>
          <w:sz w:val="20"/>
          <w:szCs w:val="20"/>
        </w:rPr>
        <w:t>&gt; and pattern P = &lt;</w:t>
      </w:r>
      <w:proofErr w:type="spellStart"/>
      <w:r>
        <w:rPr>
          <w:rFonts w:ascii="Verdana" w:hAnsi="Verdana"/>
          <w:color w:val="000000"/>
          <w:sz w:val="20"/>
          <w:szCs w:val="20"/>
        </w:rPr>
        <w:t>noyo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14:paraId="56B41F0A" w14:textId="01BC93F4" w:rsidR="00163B72" w:rsidRDefault="00163B72" w:rsidP="00163B7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F9E3C" wp14:editId="4385DEAE">
            <wp:extent cx="5731510" cy="3917315"/>
            <wp:effectExtent l="0" t="0" r="2540" b="6985"/>
            <wp:docPr id="4" name="Picture 4" descr="The Boyer-Moor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oyer-Moor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14:paraId="5717B1FA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Example2:</w:t>
      </w:r>
      <w:r>
        <w:rPr>
          <w:rFonts w:ascii="Verdana" w:hAnsi="Verdana"/>
          <w:color w:val="000000"/>
          <w:sz w:val="20"/>
          <w:szCs w:val="20"/>
        </w:rPr>
        <w:t> If a bad character doesn't exist the pattern then.</w:t>
      </w:r>
    </w:p>
    <w:p w14:paraId="43139A83" w14:textId="14DFC0C9" w:rsidR="00163B72" w:rsidRDefault="00163B72" w:rsidP="00163B7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64F79" wp14:editId="7E8379AC">
            <wp:extent cx="5731510" cy="2313940"/>
            <wp:effectExtent l="0" t="0" r="2540" b="0"/>
            <wp:docPr id="3" name="Picture 3" descr="The Boyer-Moor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Boyer-Moore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14:paraId="65ED0371" w14:textId="77777777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1B68B1FC" w14:textId="1A80BFD4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584BF318" w14:textId="77777777" w:rsidR="00163B72" w:rsidRPr="00163B72" w:rsidRDefault="00163B72" w:rsidP="00163B72">
      <w:pPr>
        <w:spacing w:line="360" w:lineRule="auto"/>
      </w:pPr>
    </w:p>
    <w:p w14:paraId="621B737F" w14:textId="0CCFCFEF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Problem in Bad-Character Heuristics:</w:t>
      </w:r>
    </w:p>
    <w:p w14:paraId="522ABC28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some cases, Bad-Character Heuristics produces some negative shifts.</w:t>
      </w:r>
    </w:p>
    <w:p w14:paraId="1416345E" w14:textId="77777777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4C812F62" w14:textId="74B9B9B4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For Example:</w:t>
      </w:r>
    </w:p>
    <w:p w14:paraId="1303AF2D" w14:textId="298E7779" w:rsidR="00163B72" w:rsidRDefault="00163B72" w:rsidP="00163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3892E" wp14:editId="276D5CD1">
            <wp:extent cx="5731510" cy="1314450"/>
            <wp:effectExtent l="0" t="0" r="2540" b="0"/>
            <wp:docPr id="2" name="Picture 2" descr="The Boyer-Moor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oyer-Moor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14:paraId="0F640C65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means that we need some extra information to produce a shift on encountering a bad character. This information is about the last position of every aspect in the pattern and also the set of characters used in a pattern (often called the alphabet ∑of a pattern).</w:t>
      </w:r>
    </w:p>
    <w:p w14:paraId="0C3C3744" w14:textId="77777777" w:rsidR="00163B72" w:rsidRPr="00163B72" w:rsidRDefault="00163B72" w:rsidP="00163B72">
      <w:pPr>
        <w:pStyle w:val="HTMLPreformatted"/>
        <w:spacing w:before="75" w:after="75" w:line="360" w:lineRule="auto"/>
        <w:ind w:left="150"/>
        <w:rPr>
          <w:rFonts w:ascii="Times New Roman" w:hAnsi="Times New Roman" w:cs="Times New Roman"/>
          <w:color w:val="000000"/>
          <w:sz w:val="24"/>
          <w:szCs w:val="24"/>
        </w:rPr>
      </w:pPr>
      <w:r w:rsidRPr="00163B72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COMPUTE-LAST-OCCURRENCE-FUNCTION (P, m, </w:t>
      </w:r>
      <w:proofErr w:type="gramStart"/>
      <w:r w:rsidRPr="00163B72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</w:rPr>
        <w:t>∑ )</w:t>
      </w:r>
      <w:proofErr w:type="gramEnd"/>
    </w:p>
    <w:p w14:paraId="7D20E47F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lastRenderedPageBreak/>
        <w:t xml:space="preserve"> 1. for each character a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∑</w:t>
      </w:r>
    </w:p>
    <w:p w14:paraId="71EAD033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2. do λ [a] = 0</w:t>
      </w:r>
    </w:p>
    <w:p w14:paraId="58421C4D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3. for j ← 1 to m</w:t>
      </w:r>
    </w:p>
    <w:p w14:paraId="7B44A5D6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4. do λ [P [j]] ← j</w:t>
      </w:r>
    </w:p>
    <w:p w14:paraId="139B0A37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5. Return λ</w:t>
      </w:r>
    </w:p>
    <w:p w14:paraId="623B33CC" w14:textId="77777777" w:rsidR="00163B72" w:rsidRDefault="00163B72" w:rsidP="00163B72">
      <w:pPr>
        <w:pStyle w:val="Heading2"/>
        <w:shd w:val="clear" w:color="auto" w:fill="FFFFFF"/>
        <w:spacing w:line="360" w:lineRule="auto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50904834" w14:textId="77777777" w:rsidR="00163B72" w:rsidRDefault="00163B72" w:rsidP="00163B72">
      <w:pPr>
        <w:pStyle w:val="Heading2"/>
        <w:shd w:val="clear" w:color="auto" w:fill="FFFFFF"/>
        <w:spacing w:line="360" w:lineRule="auto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3DE3A30B" w14:textId="143F042F" w:rsidR="00163B72" w:rsidRDefault="00163B72" w:rsidP="00163B72">
      <w:pPr>
        <w:pStyle w:val="Heading2"/>
        <w:shd w:val="clear" w:color="auto" w:fill="FFFFFF"/>
        <w:spacing w:line="360" w:lineRule="auto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2. Good Suffix Heuristics:</w:t>
      </w:r>
    </w:p>
    <w:p w14:paraId="60F2A646" w14:textId="77777777" w:rsidR="00163B72" w:rsidRDefault="00163B72" w:rsidP="00163B72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good suffix is a suffix that has matched successfully. After a mismatch which has a negative shift in bad character heuristics, look if a substring of pattern matched till bad character has a good suffix in it, if it is so then we have an onward jump equal to the length of suffix found.</w:t>
      </w:r>
    </w:p>
    <w:p w14:paraId="57E1BDFE" w14:textId="77777777" w:rsidR="00163B72" w:rsidRDefault="00163B72" w:rsidP="00163B72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14:paraId="0A42AF10" w14:textId="503278D9" w:rsidR="00163B72" w:rsidRDefault="00163B72" w:rsidP="00163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29AB5" wp14:editId="39C831FD">
            <wp:extent cx="5731510" cy="1671320"/>
            <wp:effectExtent l="0" t="0" r="2540" b="5080"/>
            <wp:docPr id="1" name="Picture 1" descr="The Boyer-Moor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Boyer-Moore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2809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rStyle w:val="Strong"/>
          <w:rFonts w:eastAsiaTheme="majorEastAsia"/>
          <w:color w:val="000000"/>
        </w:rPr>
      </w:pPr>
    </w:p>
    <w:p w14:paraId="09F6249F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rStyle w:val="Strong"/>
          <w:rFonts w:eastAsiaTheme="majorEastAsia"/>
          <w:color w:val="000000"/>
        </w:rPr>
      </w:pPr>
    </w:p>
    <w:p w14:paraId="3B42C0F8" w14:textId="57FFC359" w:rsidR="00163B72" w:rsidRPr="00163B72" w:rsidRDefault="00163B72" w:rsidP="00163B72">
      <w:pPr>
        <w:pStyle w:val="HTMLPreformatted"/>
        <w:spacing w:before="75" w:after="75" w:line="360" w:lineRule="auto"/>
        <w:ind w:left="150"/>
        <w:rPr>
          <w:rStyle w:val="Strong"/>
          <w:rFonts w:ascii="Times New Roman" w:eastAsiaTheme="majorEastAsia" w:hAnsi="Times New Roman" w:cs="Times New Roman"/>
          <w:sz w:val="28"/>
          <w:szCs w:val="28"/>
        </w:rPr>
      </w:pPr>
      <w:r w:rsidRPr="00163B72">
        <w:rPr>
          <w:rStyle w:val="Strong"/>
          <w:rFonts w:ascii="Times New Roman" w:eastAsiaTheme="majorEastAsia" w:hAnsi="Times New Roman" w:cs="Times New Roman"/>
          <w:color w:val="000000"/>
          <w:sz w:val="28"/>
          <w:szCs w:val="28"/>
        </w:rPr>
        <w:t>COMPUTE-GOOD-SUFFIX-FUNCTION (P, m)</w:t>
      </w:r>
    </w:p>
    <w:p w14:paraId="0AF1C0DD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1. Π ← COMPUTE-PREFIX-FUNCTION (P)</w:t>
      </w:r>
    </w:p>
    <w:p w14:paraId="77809ECC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2. P'← reverse (P)</w:t>
      </w:r>
    </w:p>
    <w:p w14:paraId="1C58E103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3. Π'← COMPUTE-PREFIX-FUNCTION (P')</w:t>
      </w:r>
    </w:p>
    <w:p w14:paraId="18BCEEF5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4. for j ← 0 to m</w:t>
      </w:r>
    </w:p>
    <w:p w14:paraId="2327EFB1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5. do ɣ [j] ← m - Π [m]</w:t>
      </w:r>
    </w:p>
    <w:p w14:paraId="4E23261A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6. for l ← 1 to m</w:t>
      </w:r>
    </w:p>
    <w:p w14:paraId="35799441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7. do j ← m - Π' [L]</w:t>
      </w:r>
    </w:p>
    <w:p w14:paraId="14394F2B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lastRenderedPageBreak/>
        <w:t xml:space="preserve"> 8. If ɣ [j] &gt; l - Π' [L]</w:t>
      </w:r>
    </w:p>
    <w:p w14:paraId="759ED805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9. then ɣ [j] ← 1 - Π'[L]</w:t>
      </w:r>
    </w:p>
    <w:p w14:paraId="69D228E2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10. Return ɣ</w:t>
      </w:r>
    </w:p>
    <w:p w14:paraId="3E7743B0" w14:textId="77777777" w:rsidR="00163B72" w:rsidRDefault="00163B72" w:rsidP="00163B72">
      <w:pPr>
        <w:spacing w:line="360" w:lineRule="auto"/>
      </w:pPr>
    </w:p>
    <w:p w14:paraId="006C8BC3" w14:textId="3A84A9D8" w:rsidR="00163B72" w:rsidRPr="00163B72" w:rsidRDefault="00163B72" w:rsidP="00163B72">
      <w:pPr>
        <w:pStyle w:val="HTMLPreformatted"/>
        <w:spacing w:before="75" w:after="75" w:line="360" w:lineRule="auto"/>
        <w:ind w:left="150"/>
        <w:rPr>
          <w:rStyle w:val="Strong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163B72">
        <w:rPr>
          <w:rStyle w:val="Strong"/>
          <w:rFonts w:ascii="Times New Roman" w:eastAsiaTheme="majorEastAsia" w:hAnsi="Times New Roman" w:cs="Times New Roman"/>
          <w:color w:val="000000"/>
          <w:sz w:val="28"/>
          <w:szCs w:val="28"/>
        </w:rPr>
        <w:t>BOYER-MOORE-MATCHER (T, P, ∑)</w:t>
      </w:r>
    </w:p>
    <w:p w14:paraId="0E7491C6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</w:p>
    <w:p w14:paraId="5F3A5CA1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1. n ←length [T]</w:t>
      </w:r>
    </w:p>
    <w:p w14:paraId="5D006D72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2. m ←length [P]</w:t>
      </w:r>
    </w:p>
    <w:p w14:paraId="7473955D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3. λ← COMPUTE-LAST-OCCURRENCE-FUNCTION (P, m, </w:t>
      </w:r>
      <w:proofErr w:type="gramStart"/>
      <w:r>
        <w:rPr>
          <w:color w:val="000000"/>
        </w:rPr>
        <w:t>∑ )</w:t>
      </w:r>
      <w:proofErr w:type="gramEnd"/>
    </w:p>
    <w:p w14:paraId="113600A8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4. ɣ← COMPUTE-GOOD-SUFFIX-FUNCTION (P, m)</w:t>
      </w:r>
    </w:p>
    <w:p w14:paraId="5FC3E7D9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5. s ←0</w:t>
      </w:r>
    </w:p>
    <w:p w14:paraId="79A26039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6. While s ≤ n - m</w:t>
      </w:r>
    </w:p>
    <w:p w14:paraId="6552563A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7. do j ← m</w:t>
      </w:r>
    </w:p>
    <w:p w14:paraId="22C2E216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8. While j &gt; 0 and P [j] = T [s + j]</w:t>
      </w:r>
    </w:p>
    <w:p w14:paraId="296838DD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9. do j ←j-1</w:t>
      </w:r>
    </w:p>
    <w:p w14:paraId="1E5A4C15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10. If j = 0</w:t>
      </w:r>
    </w:p>
    <w:p w14:paraId="09257449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11. then print "Pattern occurs at shift" s</w:t>
      </w:r>
    </w:p>
    <w:p w14:paraId="7CEABFE6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12. s ← s + </w:t>
      </w:r>
      <w:proofErr w:type="gramStart"/>
      <w:r>
        <w:rPr>
          <w:color w:val="000000"/>
        </w:rPr>
        <w:t>ɣ[</w:t>
      </w:r>
      <w:proofErr w:type="gramEnd"/>
      <w:r>
        <w:rPr>
          <w:color w:val="000000"/>
        </w:rPr>
        <w:t>0]</w:t>
      </w:r>
    </w:p>
    <w:p w14:paraId="54D0E146" w14:textId="77777777" w:rsidR="00163B72" w:rsidRDefault="00163B72" w:rsidP="00163B72">
      <w:pPr>
        <w:pStyle w:val="HTMLPreformatted"/>
        <w:spacing w:before="75" w:after="75" w:line="360" w:lineRule="auto"/>
        <w:ind w:left="150"/>
        <w:rPr>
          <w:color w:val="000000"/>
        </w:rPr>
      </w:pPr>
      <w:r>
        <w:rPr>
          <w:color w:val="000000"/>
        </w:rPr>
        <w:t xml:space="preserve"> 13. else s ← s + max (ɣ [j], j </w:t>
      </w:r>
      <w:proofErr w:type="gramStart"/>
      <w:r>
        <w:rPr>
          <w:color w:val="000000"/>
        </w:rPr>
        <w:t>-  λ</w:t>
      </w:r>
      <w:proofErr w:type="gramEnd"/>
      <w:r>
        <w:rPr>
          <w:color w:val="000000"/>
        </w:rPr>
        <w:t>[T[</w:t>
      </w:r>
      <w:proofErr w:type="spellStart"/>
      <w:r>
        <w:rPr>
          <w:color w:val="000000"/>
        </w:rPr>
        <w:t>s+j</w:t>
      </w:r>
      <w:proofErr w:type="spellEnd"/>
      <w:r>
        <w:rPr>
          <w:color w:val="000000"/>
        </w:rPr>
        <w:t>]])</w:t>
      </w:r>
    </w:p>
    <w:p w14:paraId="37F6B41E" w14:textId="77777777" w:rsidR="00163B72" w:rsidRDefault="00163B72" w:rsidP="00163B72">
      <w:pPr>
        <w:spacing w:line="360" w:lineRule="auto"/>
        <w:rPr>
          <w:b/>
          <w:bCs/>
          <w:sz w:val="23"/>
          <w:szCs w:val="23"/>
        </w:rPr>
      </w:pPr>
    </w:p>
    <w:p w14:paraId="2F1E9F8B" w14:textId="77777777" w:rsidR="007E356C" w:rsidRDefault="007E356C" w:rsidP="00163B72">
      <w:pPr>
        <w:spacing w:line="360" w:lineRule="auto"/>
        <w:rPr>
          <w:b/>
          <w:bCs/>
          <w:sz w:val="23"/>
          <w:szCs w:val="23"/>
        </w:rPr>
      </w:pPr>
    </w:p>
    <w:p w14:paraId="30055405" w14:textId="77777777" w:rsidR="007E356C" w:rsidRDefault="007E356C" w:rsidP="00163B72">
      <w:pPr>
        <w:spacing w:line="360" w:lineRule="auto"/>
        <w:rPr>
          <w:b/>
          <w:bCs/>
          <w:sz w:val="23"/>
          <w:szCs w:val="23"/>
        </w:rPr>
      </w:pPr>
    </w:p>
    <w:p w14:paraId="4327C5E5" w14:textId="77777777" w:rsidR="007E356C" w:rsidRDefault="007E356C" w:rsidP="00163B72">
      <w:pPr>
        <w:spacing w:line="360" w:lineRule="auto"/>
        <w:rPr>
          <w:b/>
          <w:bCs/>
          <w:sz w:val="23"/>
          <w:szCs w:val="23"/>
        </w:rPr>
      </w:pPr>
    </w:p>
    <w:p w14:paraId="0A4672B9" w14:textId="77777777" w:rsidR="007E356C" w:rsidRDefault="007E356C" w:rsidP="00163B72">
      <w:pPr>
        <w:spacing w:line="360" w:lineRule="auto"/>
        <w:rPr>
          <w:b/>
          <w:bCs/>
          <w:sz w:val="23"/>
          <w:szCs w:val="23"/>
        </w:rPr>
      </w:pPr>
    </w:p>
    <w:p w14:paraId="627D7C4A" w14:textId="2500F928" w:rsidR="00DE7F68" w:rsidRDefault="00DE7F68" w:rsidP="00163B72">
      <w:pPr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bookmarkEnd w:id="0"/>
    <w:p w14:paraId="0315FC6D" w14:textId="77777777" w:rsidR="00DE7F68" w:rsidRDefault="00DE7F68" w:rsidP="00163B72">
      <w:pPr>
        <w:spacing w:line="360" w:lineRule="auto"/>
        <w:rPr>
          <w:b/>
          <w:bCs/>
          <w:sz w:val="23"/>
          <w:szCs w:val="23"/>
        </w:rPr>
      </w:pPr>
    </w:p>
    <w:p w14:paraId="7D819765" w14:textId="288F46BC" w:rsidR="00DE7F68" w:rsidRDefault="00DE7F68" w:rsidP="00163B72">
      <w:pPr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1B99600F" w14:textId="0633686E" w:rsidR="00DE7F68" w:rsidRPr="005D2A15" w:rsidRDefault="005D2A15" w:rsidP="00163B72">
      <w:pPr>
        <w:pStyle w:val="ListParagraph"/>
        <w:numPr>
          <w:ilvl w:val="0"/>
          <w:numId w:val="4"/>
        </w:numPr>
        <w:spacing w:line="360" w:lineRule="auto"/>
        <w:rPr>
          <w:sz w:val="23"/>
          <w:szCs w:val="23"/>
        </w:rPr>
      </w:pPr>
      <w:hyperlink r:id="rId9" w:history="1">
        <w:r w:rsidRPr="005D2A15">
          <w:rPr>
            <w:rStyle w:val="Hyperlink"/>
            <w:sz w:val="23"/>
            <w:szCs w:val="23"/>
          </w:rPr>
          <w:t>https://www.javatpoint.com/daa-boyer-moore-algorithm</w:t>
        </w:r>
      </w:hyperlink>
    </w:p>
    <w:p w14:paraId="3C772D90" w14:textId="77777777" w:rsidR="005D2A15" w:rsidRPr="00DE7F68" w:rsidRDefault="005D2A15" w:rsidP="005D2A15">
      <w:pPr>
        <w:pStyle w:val="ListParagraph"/>
        <w:spacing w:line="360" w:lineRule="auto"/>
        <w:rPr>
          <w:b/>
          <w:bCs/>
          <w:sz w:val="23"/>
          <w:szCs w:val="23"/>
        </w:rPr>
      </w:pPr>
    </w:p>
    <w:p w14:paraId="7E558967" w14:textId="77777777" w:rsidR="00DE7F68" w:rsidRPr="00B057A4" w:rsidRDefault="00DE7F68" w:rsidP="00163B72">
      <w:pPr>
        <w:pStyle w:val="ListParagraph"/>
        <w:spacing w:line="360" w:lineRule="auto"/>
        <w:rPr>
          <w:b/>
          <w:bCs/>
          <w:sz w:val="23"/>
          <w:szCs w:val="23"/>
        </w:rPr>
      </w:pPr>
      <w:bookmarkStart w:id="3" w:name="_Hlk47979024"/>
      <w:bookmarkEnd w:id="1"/>
    </w:p>
    <w:p w14:paraId="32852BA1" w14:textId="77777777" w:rsidR="00DE7F68" w:rsidRDefault="00DE7F68" w:rsidP="00163B72">
      <w:pPr>
        <w:spacing w:line="360" w:lineRule="auto"/>
      </w:pPr>
      <w:bookmarkStart w:id="4" w:name="_Hlk47979118"/>
      <w:bookmarkStart w:id="5" w:name="_Hlk47978599"/>
      <w:bookmarkStart w:id="6" w:name="_Hlk47978513"/>
      <w:r>
        <w:rPr>
          <w:b/>
          <w:bCs/>
        </w:rPr>
        <w:lastRenderedPageBreak/>
        <w:t>Lecture Video:</w:t>
      </w:r>
      <w:r>
        <w:t xml:space="preserve"> </w:t>
      </w:r>
    </w:p>
    <w:bookmarkEnd w:id="3"/>
    <w:bookmarkEnd w:id="4"/>
    <w:p w14:paraId="39E79907" w14:textId="03602EEF" w:rsidR="00DE7F68" w:rsidRPr="0051711F" w:rsidRDefault="004E77D3" w:rsidP="00163B72">
      <w:pPr>
        <w:pStyle w:val="ListParagraph"/>
        <w:numPr>
          <w:ilvl w:val="0"/>
          <w:numId w:val="3"/>
        </w:numPr>
        <w:spacing w:line="360" w:lineRule="auto"/>
      </w:pPr>
      <w:r w:rsidRPr="004E77D3">
        <w:t>https://youtu.be/4Xyhb72LCX4</w:t>
      </w:r>
      <w:bookmarkStart w:id="7" w:name="_GoBack"/>
      <w:bookmarkEnd w:id="7"/>
    </w:p>
    <w:p w14:paraId="04E67DB5" w14:textId="77777777" w:rsidR="00DE7F68" w:rsidRDefault="00DE7F68" w:rsidP="00163B72">
      <w:pPr>
        <w:spacing w:after="200" w:line="360" w:lineRule="auto"/>
        <w:jc w:val="both"/>
        <w:rPr>
          <w:b/>
          <w:bCs/>
        </w:rPr>
      </w:pPr>
    </w:p>
    <w:p w14:paraId="19714C44" w14:textId="77777777" w:rsidR="00DE7F68" w:rsidRDefault="00DE7F68" w:rsidP="00163B72">
      <w:pPr>
        <w:spacing w:after="200" w:line="360" w:lineRule="auto"/>
        <w:jc w:val="both"/>
        <w:rPr>
          <w:b/>
          <w:bCs/>
        </w:rPr>
      </w:pPr>
      <w:bookmarkStart w:id="8" w:name="_Hlk43730962"/>
      <w:bookmarkStart w:id="9" w:name="_Hlk43730747"/>
      <w:bookmarkStart w:id="10" w:name="_Hlk47979057"/>
      <w:bookmarkStart w:id="11" w:name="_Hlk47979146"/>
      <w:r w:rsidRPr="00A33ACD">
        <w:rPr>
          <w:b/>
          <w:bCs/>
        </w:rPr>
        <w:t>Online Notes:</w:t>
      </w:r>
    </w:p>
    <w:bookmarkEnd w:id="8"/>
    <w:p w14:paraId="2A87996E" w14:textId="77777777" w:rsidR="00DE7F68" w:rsidRPr="00B4765F" w:rsidRDefault="00DE7F68" w:rsidP="00163B72">
      <w:pPr>
        <w:pStyle w:val="ListParagraph"/>
        <w:numPr>
          <w:ilvl w:val="0"/>
          <w:numId w:val="1"/>
        </w:numPr>
        <w:spacing w:after="200" w:line="360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2F15EACD" w14:textId="77777777" w:rsidR="00DE7F68" w:rsidRDefault="00DE7F68" w:rsidP="00163B72">
      <w:pPr>
        <w:spacing w:after="200" w:line="360" w:lineRule="auto"/>
        <w:jc w:val="both"/>
        <w:rPr>
          <w:b/>
          <w:bCs/>
        </w:rPr>
      </w:pPr>
      <w:bookmarkStart w:id="12" w:name="_Hlk43731173"/>
    </w:p>
    <w:p w14:paraId="76DD8C24" w14:textId="77777777" w:rsidR="00DE7F68" w:rsidRDefault="00DE7F68" w:rsidP="00163B72">
      <w:pPr>
        <w:spacing w:after="200" w:line="360" w:lineRule="auto"/>
        <w:jc w:val="both"/>
        <w:rPr>
          <w:b/>
          <w:bCs/>
        </w:rPr>
      </w:pPr>
      <w:bookmarkStart w:id="13" w:name="_Hlk43731399"/>
      <w:r>
        <w:rPr>
          <w:b/>
          <w:bCs/>
        </w:rPr>
        <w:t>Text Book Reading:</w:t>
      </w:r>
    </w:p>
    <w:p w14:paraId="2C5640D5" w14:textId="77777777" w:rsidR="00DE7F68" w:rsidRPr="008364B0" w:rsidRDefault="00DE7F68" w:rsidP="00163B72">
      <w:pPr>
        <w:numPr>
          <w:ilvl w:val="0"/>
          <w:numId w:val="2"/>
        </w:numPr>
        <w:tabs>
          <w:tab w:val="left" w:pos="840"/>
        </w:tabs>
        <w:spacing w:after="0" w:line="360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9"/>
    <w:bookmarkEnd w:id="12"/>
    <w:bookmarkEnd w:id="13"/>
    <w:p w14:paraId="0401F9AF" w14:textId="77777777" w:rsidR="00DE7F68" w:rsidRDefault="00DE7F68" w:rsidP="00163B72">
      <w:pPr>
        <w:spacing w:line="360" w:lineRule="auto"/>
        <w:rPr>
          <w:b/>
          <w:bCs/>
        </w:rPr>
      </w:pPr>
    </w:p>
    <w:p w14:paraId="5AD45AEE" w14:textId="77777777" w:rsidR="00DE7F68" w:rsidRPr="00D7187A" w:rsidRDefault="00DE7F68" w:rsidP="00163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bookmarkEnd w:id="5"/>
    <w:bookmarkEnd w:id="10"/>
    <w:p w14:paraId="1FB14AAF" w14:textId="77777777" w:rsidR="00DE7F68" w:rsidRPr="00332324" w:rsidRDefault="00DE7F68" w:rsidP="00163B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6"/>
    <w:bookmarkEnd w:id="11"/>
    <w:p w14:paraId="6F8AD677" w14:textId="77777777" w:rsidR="00DE7F68" w:rsidRDefault="00DE7F68" w:rsidP="00163B72">
      <w:pPr>
        <w:spacing w:line="360" w:lineRule="auto"/>
      </w:pPr>
    </w:p>
    <w:p w14:paraId="5BBF3FAE" w14:textId="77777777" w:rsidR="00A86E53" w:rsidRDefault="00A86E53" w:rsidP="00163B72">
      <w:pPr>
        <w:spacing w:line="360" w:lineRule="auto"/>
      </w:pPr>
    </w:p>
    <w:sectPr w:rsidR="00A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C10"/>
    <w:multiLevelType w:val="multilevel"/>
    <w:tmpl w:val="EC38D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4A61D13"/>
    <w:multiLevelType w:val="multilevel"/>
    <w:tmpl w:val="5520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41DA7"/>
    <w:multiLevelType w:val="hybridMultilevel"/>
    <w:tmpl w:val="A4524710"/>
    <w:lvl w:ilvl="0" w:tplc="B6BA8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9"/>
    <w:rsid w:val="00163B72"/>
    <w:rsid w:val="004E77D3"/>
    <w:rsid w:val="005D2A15"/>
    <w:rsid w:val="007E356C"/>
    <w:rsid w:val="00A86E53"/>
    <w:rsid w:val="00DE7F68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2CC"/>
  <w15:chartTrackingRefBased/>
  <w15:docId w15:val="{E943FDFF-B0EB-4D94-AEBF-68F8085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68"/>
  </w:style>
  <w:style w:type="paragraph" w:styleId="Heading1">
    <w:name w:val="heading 1"/>
    <w:basedOn w:val="Normal"/>
    <w:link w:val="Heading1Char"/>
    <w:uiPriority w:val="9"/>
    <w:qFormat/>
    <w:rsid w:val="00163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B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3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3B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D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9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89009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88656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aa-boyer-moore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8</cp:revision>
  <dcterms:created xsi:type="dcterms:W3CDTF">2020-09-23T05:48:00Z</dcterms:created>
  <dcterms:modified xsi:type="dcterms:W3CDTF">2020-10-04T12:49:00Z</dcterms:modified>
</cp:coreProperties>
</file>