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r>
              <w:t>Kevin Tamayo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r>
              <w:t>[RUT pendiente]</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r>
              <w:t>Duoc UC, sede San Bernardo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
              <w:t>EasyOffice: Portal Notarial en Línea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r>
              <w:t>Desarrollo de software, gestión de proyectos informáticos, diseño y administración de datos, aseguramiento de calidad.</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r>
              <w:t>Gestionar proyectos informáticos; construir modelos de datos escalables; desarrollar e integrar soluciones de software; diseñar y ejecutar pruebas de validación.</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r>
              <w:t>En Easy Office, empresa chilena que presta servicios a emprendedores y pymes, la gestión de solicitudes, documentos, clientes y pagos puede requerir múltiples canales y tareas manuales. Esto dificulta la trazabilidad y aumenta el riesgo de errores. El proyecto propone centralizar estos procesos para clientes y personal administrativo. Es relevante para Ingeniería en Informática porque aplica levantamiento de requerimientos, modelado de datos, arquitectura de software y gestión de proyectos a un problema organizacional real.</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r>
              <w:t>Se propone diseñar y desarrollar progresivamente un portal web para registrar usuarios con roles, solicitar y seguir trámites, administrar documentos y registrar pagos por transferencia. El alcance académico priorizará un prototipo funcional verificable; la firma electrónica y servicios externos se considerarán integraciones sujetas a disponibilidad de documentación y acceso de pruebas.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r>
              <w:t>El proyecto aplica gestión informática mediante planificación Scrum y seguimiento de tareas; modelado de datos para usuarios, solicitudes, documentos y pagos; desarrollo e integración de frontend Angular y backend Node.js; y pruebas para verificar flujos y criterios de aceptación. Estas competencias corresponden a los indicadores de calidad incluidos en la pauta formativa.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r>
              <w:t>Me interesa el desarrollo de aplicaciones web, especialmente el diseño de soluciones que resuelvan problemas reales. EasyOffice permite fortalecer habilidades de frontend, backend, modelado de datos, integración, pruebas y coordinación con un cliente, competencias útiles para mi desempeño como ingeniero informático.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
              <w:t>El trabajo se organiza en 18 semanas, con sprints de dos semanas y entregables incrementales. Se dispone de computadores, herramientas de desarrollo y repositorio de código. Los riesgos incluyen demoras en antecedentes del cliente, disponibilidad de plantillas e integraciones externas. Se mitigarán con datos ficticios, interfaces simuladas, priorización del MVP y revisiones periódicas. El alcance se ajustará a las horas de la asignatura y a la capacidad real del equipo.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r>
              <w:t>Diseñar e implementar un prototipo web de gestión de trámites notariales para Easy Office que centralice solicitudes, documentos, usuarios y registro de pagos, mediante un desarrollo incremental y validado.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r>
              <w:t>1. Levantar y priorizar requerimientos funcionales y no funcionales.</w:t>
              <w:br/>
              <w:t>2. Diseñar la arquitectura y el modelo de datos del sistema.</w:t>
              <w:br/>
              <w:t>3. Implementar autenticación y roles, solicitudes, seguimiento, documentos y registro de pagos según prioridad.</w:t>
              <w:br/>
              <w:t>4. Integrar frontend y backend y verificar los flujos principales mediante pruebas.</w:t>
              <w:br/>
              <w:t>5. Documentar resultados, limitaciones y oportunidades de mejora.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r>
              <w:t>Se utilizará Scrum con sprints de dos semanas. Se mantendrá un Product Backlog con historias de usuario y criterios de aceptación; al inicio de cada sprint se seleccionarán tareas, durante su ejecución se actualizará un tablero Kanban y al cierre se realizará revisión del incremento y retrospectiva. Se elaborarán ERS, modelos de datos, documentación técnica y evidencias de pruebas. Equipo: Kevin Tamayo, Andy Fuentes Leal y Matías Oroz. La asignación específica de roles y responsabilidades se acordará con el equipo y se registrará en el tablero; no se atribuyen funciones individuales sin confirmación. Estado inicial: vistas de frontend y servidor backend básico; todavía no se consideran implementadas las API ni las integraciones.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r>
              <w:t>Avance</w:t>
            </w:r>
          </w:p>
        </w:tc>
        <w:tc>
          <w:tcPr>
            <w:tcW w:w="1843" w:type="dxa"/>
          </w:tcPr>
          <w:p>
            <w:r>
              <w:t>ERS y backlog</w:t>
            </w:r>
          </w:p>
        </w:tc>
        <w:tc>
          <w:tcPr>
            <w:tcW w:w="3825" w:type="dxa"/>
          </w:tcPr>
          <w:p>
            <w:r>
              <w:t>Requerimientos, historias de usuario y criterios de aceptación.</w:t>
            </w:r>
          </w:p>
        </w:tc>
        <w:tc>
          <w:tcPr>
            <w:tcW w:w="2551" w:type="dxa"/>
          </w:tcPr>
          <w:p>
            <w:r>
              <w:t>Establece alcance y trazabilidad.</w:t>
            </w:r>
          </w:p>
        </w:tc>
      </w:tr>
      <w:tr w:rsidR="00D110EC" w:rsidRPr="00CA29F2" w14:paraId="76C9D9C6" w14:textId="77777777" w:rsidTr="009D04DC">
        <w:trPr>
          <w:trHeight w:val="362"/>
        </w:trPr>
        <w:tc>
          <w:tcPr>
            <w:tcW w:w="1843" w:type="dxa"/>
          </w:tcPr>
          <w:p>
            <w:r>
              <w:t>Avance</w:t>
            </w:r>
          </w:p>
        </w:tc>
        <w:tc>
          <w:tcPr>
            <w:tcW w:w="1843" w:type="dxa"/>
          </w:tcPr>
          <w:p>
            <w:r>
              <w:t>Diseño técnico</w:t>
            </w:r>
          </w:p>
        </w:tc>
        <w:tc>
          <w:tcPr>
            <w:tcW w:w="3825" w:type="dxa"/>
          </w:tcPr>
          <w:p>
            <w:r>
              <w:t>Arquitectura, modelo de datos y prototipos de interfaz.</w:t>
            </w:r>
          </w:p>
        </w:tc>
        <w:tc>
          <w:tcPr>
            <w:tcW w:w="2551" w:type="dxa"/>
          </w:tcPr>
          <w:p>
            <w:r>
              <w:t>Sustenta las decisiones de ingeniería.</w:t>
            </w:r>
          </w:p>
        </w:tc>
      </w:tr>
      <w:tr w:rsidR="00D110EC" w:rsidRPr="00CA29F2" w14:paraId="34B7F5BE" w14:textId="77777777" w:rsidTr="009D04DC">
        <w:trPr>
          <w:trHeight w:val="362"/>
        </w:trPr>
        <w:tc>
          <w:tcPr>
            <w:tcW w:w="1843" w:type="dxa"/>
          </w:tcPr>
          <w:p>
            <w:r>
              <w:t>Avance</w:t>
            </w:r>
          </w:p>
        </w:tc>
        <w:tc>
          <w:tcPr>
            <w:tcW w:w="1843" w:type="dxa"/>
          </w:tcPr>
          <w:p>
            <w:r>
              <w:t>Tablero y revisiones Scrum</w:t>
            </w:r>
          </w:p>
        </w:tc>
        <w:tc>
          <w:tcPr>
            <w:tcW w:w="3825" w:type="dxa"/>
          </w:tcPr>
          <w:p>
            <w:r>
              <w:t>Kanban, sprint backlog, actas y demostraciones quincenales.</w:t>
            </w:r>
          </w:p>
        </w:tc>
        <w:tc>
          <w:tcPr>
            <w:tcW w:w="2551" w:type="dxa"/>
          </w:tcPr>
          <w:p>
            <w:r>
              <w:t>Demuestra control y avance incremental.</w:t>
            </w:r>
          </w:p>
        </w:tc>
      </w:tr>
      <w:tr w:rsidR="00D110EC" w:rsidRPr="00CA29F2" w14:paraId="5A718B97" w14:textId="77777777" w:rsidTr="009D04DC">
        <w:trPr>
          <w:trHeight w:val="362"/>
        </w:trPr>
        <w:tc>
          <w:tcPr>
            <w:tcW w:w="1843" w:type="dxa"/>
          </w:tcPr>
          <w:p>
            <w:r>
              <w:t>Final</w:t>
            </w:r>
          </w:p>
        </w:tc>
        <w:tc>
          <w:tcPr>
            <w:tcW w:w="1843" w:type="dxa"/>
          </w:tcPr>
          <w:p>
            <w:r>
              <w:t>Prototipo y pruebas</w:t>
            </w:r>
          </w:p>
        </w:tc>
        <w:tc>
          <w:tcPr>
            <w:tcW w:w="3825" w:type="dxa"/>
          </w:tcPr>
          <w:p>
            <w:r>
              <w:t>Código, flujos integrados, casos de prueba y resultados.</w:t>
            </w:r>
          </w:p>
        </w:tc>
        <w:tc>
          <w:tcPr>
            <w:tcW w:w="2551" w:type="dxa"/>
          </w:tcPr>
          <w:p>
            <w:r>
              <w:t>Permite verificar lo implementado.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r>
              <w:t>Gestión de proyectos</w:t>
            </w:r>
          </w:p>
        </w:tc>
        <w:tc>
          <w:tcPr>
            <w:tcW w:w="1580" w:type="dxa"/>
          </w:tcPr>
          <w:p>
            <w:r>
              <w:t>Levantamiento y ERS</w:t>
            </w:r>
          </w:p>
        </w:tc>
        <w:tc>
          <w:tcPr>
            <w:tcW w:w="1580" w:type="dxa"/>
          </w:tcPr>
          <w:p>
            <w:r>
              <w:t>Entrevistas, alcance, historias y criterios</w:t>
            </w:r>
          </w:p>
        </w:tc>
        <w:tc>
          <w:tcPr>
            <w:tcW w:w="1580" w:type="dxa"/>
          </w:tcPr>
          <w:p>
            <w:r>
              <w:t>Cliente, Word, tablero</w:t>
            </w:r>
          </w:p>
        </w:tc>
        <w:tc>
          <w:tcPr>
            <w:tcW w:w="1580" w:type="dxa"/>
            <w:tcBorders>
              <w:right w:val="single" w:sz="4" w:space="0" w:color="FFFFFF" w:themeColor="background1"/>
            </w:tcBorders>
          </w:tcPr>
          <w:p>
            <w:r>
              <w:t>Semanas 1–3</w:t>
            </w:r>
          </w:p>
        </w:tc>
        <w:tc>
          <w:tcPr>
            <w:tcW w:w="1580" w:type="dxa"/>
            <w:tcBorders>
              <w:left w:val="single" w:sz="4" w:space="0" w:color="FFFFFF" w:themeColor="background1"/>
            </w:tcBorders>
            <w:shd w:val="clear" w:color="auto" w:fill="D9D9D9" w:themeFill="background1" w:themeFillShade="D9"/>
          </w:tcPr>
          <w:p>
            <w:r>
              <w:t>Equipo completo</w:t>
            </w:r>
          </w:p>
        </w:tc>
        <w:tc>
          <w:tcPr>
            <w:tcW w:w="1581" w:type="dxa"/>
          </w:tcPr>
          <w:p>
            <w:r>
              <w:t>Confirmar requerimientos</w:t>
            </w:r>
          </w:p>
        </w:tc>
      </w:tr>
      <w:tr w:rsidR="00D110EC" w:rsidRPr="00A337B2" w14:paraId="77458A90" w14:textId="77777777" w:rsidTr="00C27FB0">
        <w:trPr>
          <w:jc w:val="center"/>
        </w:trPr>
        <w:tc>
          <w:tcPr>
            <w:tcW w:w="1580" w:type="dxa"/>
          </w:tcPr>
          <w:p>
            <w:r>
              <w:t>Gestión y datos</w:t>
            </w:r>
          </w:p>
        </w:tc>
        <w:tc>
          <w:tcPr>
            <w:tcW w:w="1580" w:type="dxa"/>
          </w:tcPr>
          <w:p>
            <w:r>
              <w:t>Diseño y backlog</w:t>
            </w:r>
          </w:p>
        </w:tc>
        <w:tc>
          <w:tcPr>
            <w:tcW w:w="1580" w:type="dxa"/>
          </w:tcPr>
          <w:p>
            <w:r>
              <w:t>Arquitectura, modelo entidad-relación y priorización</w:t>
            </w:r>
          </w:p>
        </w:tc>
        <w:tc>
          <w:tcPr>
            <w:tcW w:w="1580" w:type="dxa"/>
          </w:tcPr>
          <w:p>
            <w:r>
              <w:t>Diagramas, repositorio</w:t>
            </w:r>
          </w:p>
        </w:tc>
        <w:tc>
          <w:tcPr>
            <w:tcW w:w="1580" w:type="dxa"/>
            <w:tcBorders>
              <w:right w:val="single" w:sz="4" w:space="0" w:color="FFFFFF" w:themeColor="background1"/>
            </w:tcBorders>
          </w:tcPr>
          <w:p>
            <w:r>
              <w:t>Semanas 3–5</w:t>
            </w:r>
          </w:p>
        </w:tc>
        <w:tc>
          <w:tcPr>
            <w:tcW w:w="1580" w:type="dxa"/>
            <w:tcBorders>
              <w:left w:val="single" w:sz="4" w:space="0" w:color="FFFFFF" w:themeColor="background1"/>
            </w:tcBorders>
            <w:shd w:val="clear" w:color="auto" w:fill="D9D9D9" w:themeFill="background1" w:themeFillShade="D9"/>
          </w:tcPr>
          <w:p>
            <w:r>
              <w:t>Equipo completo</w:t>
            </w:r>
          </w:p>
        </w:tc>
        <w:tc>
          <w:tcPr>
            <w:tcW w:w="1581" w:type="dxa"/>
          </w:tcPr>
          <w:p>
            <w:r>
              <w:t>Validar diseño</w:t>
            </w:r>
          </w:p>
        </w:tc>
      </w:tr>
      <w:tr w:rsidR="00D110EC" w:rsidRPr="00A337B2" w14:paraId="50E58212" w14:textId="77777777" w:rsidTr="00C27FB0">
        <w:trPr>
          <w:jc w:val="center"/>
        </w:trPr>
        <w:tc>
          <w:tcPr>
            <w:tcW w:w="1580" w:type="dxa"/>
          </w:tcPr>
          <w:p>
            <w:r>
              <w:t>Desarrollo de software</w:t>
            </w:r>
          </w:p>
        </w:tc>
        <w:tc>
          <w:tcPr>
            <w:tcW w:w="1580" w:type="dxa"/>
          </w:tcPr>
          <w:p>
            <w:r>
              <w:t>Módulos principales</w:t>
            </w:r>
          </w:p>
        </w:tc>
        <w:tc>
          <w:tcPr>
            <w:tcW w:w="1580" w:type="dxa"/>
          </w:tcPr>
          <w:p>
            <w:r>
              <w:t>Implementar API, roles y solicitudes según prioridad</w:t>
            </w:r>
          </w:p>
        </w:tc>
        <w:tc>
          <w:tcPr>
            <w:tcW w:w="1580" w:type="dxa"/>
          </w:tcPr>
          <w:p>
            <w:r>
              <w:t>Angular, Node.js, BD</w:t>
            </w:r>
          </w:p>
        </w:tc>
        <w:tc>
          <w:tcPr>
            <w:tcW w:w="1580" w:type="dxa"/>
            <w:tcBorders>
              <w:right w:val="single" w:sz="4" w:space="0" w:color="FFFFFF" w:themeColor="background1"/>
            </w:tcBorders>
          </w:tcPr>
          <w:p>
            <w:r>
              <w:t>Semanas 5–11</w:t>
            </w:r>
          </w:p>
        </w:tc>
        <w:tc>
          <w:tcPr>
            <w:tcW w:w="1580" w:type="dxa"/>
            <w:tcBorders>
              <w:left w:val="single" w:sz="4" w:space="0" w:color="FFFFFF" w:themeColor="background1"/>
            </w:tcBorders>
            <w:shd w:val="clear" w:color="auto" w:fill="D9D9D9" w:themeFill="background1" w:themeFillShade="D9"/>
          </w:tcPr>
          <w:p>
            <w:r>
              <w:t>Por definir en sprint</w:t>
            </w:r>
          </w:p>
        </w:tc>
        <w:tc>
          <w:tcPr>
            <w:tcW w:w="1581" w:type="dxa"/>
          </w:tcPr>
          <w:p>
            <w:r>
              <w:t>Dependencia del backend</w:t>
            </w:r>
          </w:p>
        </w:tc>
      </w:tr>
      <w:tr>
        <w:tc>
          <w:tcPr>
            <w:tcW w:type="dxa" w:w="1580"/>
          </w:tcPr>
          <w:p>
            <w:r>
              <w:t>Integración y pruebas</w:t>
            </w:r>
          </w:p>
        </w:tc>
        <w:tc>
          <w:tcPr>
            <w:tcW w:type="dxa" w:w="1580"/>
          </w:tcPr>
          <w:p>
            <w:r>
              <w:t>Documentos y pagos</w:t>
            </w:r>
          </w:p>
        </w:tc>
        <w:tc>
          <w:tcPr>
            <w:tcW w:type="dxa" w:w="1580"/>
          </w:tcPr>
          <w:p>
            <w:r>
              <w:t>Integrar flujos y validar casos de uso</w:t>
            </w:r>
          </w:p>
        </w:tc>
        <w:tc>
          <w:tcPr>
            <w:tcW w:type="dxa" w:w="1580"/>
          </w:tcPr>
          <w:p>
            <w:r>
              <w:t>Ambiente de pruebas</w:t>
            </w:r>
          </w:p>
        </w:tc>
        <w:tc>
          <w:tcPr>
            <w:tcW w:type="dxa" w:w="1580"/>
          </w:tcPr>
          <w:p>
            <w:r>
              <w:t>Semanas 10–15</w:t>
            </w:r>
          </w:p>
        </w:tc>
        <w:tc>
          <w:tcPr>
            <w:tcW w:type="dxa" w:w="1580"/>
          </w:tcPr>
          <w:p>
            <w:r>
              <w:t>Por definir en sprint</w:t>
            </w:r>
          </w:p>
        </w:tc>
        <w:tc>
          <w:tcPr>
            <w:tcW w:type="dxa" w:w="1581"/>
          </w:tcPr>
          <w:p>
            <w:r>
              <w:t>Usar simulaciones si falta acceso</w:t>
            </w:r>
          </w:p>
        </w:tc>
      </w:tr>
      <w:tr>
        <w:tc>
          <w:tcPr>
            <w:tcW w:type="dxa" w:w="1580"/>
          </w:tcPr>
          <w:p>
            <w:r>
              <w:t>Pruebas y gestión</w:t>
            </w:r>
          </w:p>
        </w:tc>
        <w:tc>
          <w:tcPr>
            <w:tcW w:type="dxa" w:w="1580"/>
          </w:tcPr>
          <w:p>
            <w:r>
              <w:t>Validación y entrega</w:t>
            </w:r>
          </w:p>
        </w:tc>
        <w:tc>
          <w:tcPr>
            <w:tcW w:type="dxa" w:w="1580"/>
          </w:tcPr>
          <w:p>
            <w:r>
              <w:t>Pruebas, correcciones, manual y demostración</w:t>
            </w:r>
          </w:p>
        </w:tc>
        <w:tc>
          <w:tcPr>
            <w:tcW w:type="dxa" w:w="1580"/>
          </w:tcPr>
          <w:p>
            <w:r>
              <w:t>Repositorio, informe</w:t>
            </w:r>
          </w:p>
        </w:tc>
        <w:tc>
          <w:tcPr>
            <w:tcW w:type="dxa" w:w="1580"/>
          </w:tcPr>
          <w:p>
            <w:r>
              <w:t>Semanas 15–18</w:t>
            </w:r>
          </w:p>
        </w:tc>
        <w:tc>
          <w:tcPr>
            <w:tcW w:type="dxa" w:w="1580"/>
          </w:tcPr>
          <w:p>
            <w:r>
              <w:t>Equipo completo</w:t>
            </w:r>
          </w:p>
        </w:tc>
        <w:tc>
          <w:tcPr>
            <w:tcW w:type="dxa" w:w="1581"/>
          </w:tcPr>
          <w:p>
            <w:r>
              <w:t>Validación del cliente</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r>
              <w:t>Levantamiento y ERS</w:t>
            </w:r>
          </w:p>
        </w:tc>
        <w:tc>
          <w:tcPr>
            <w:tcW w:w="522" w:type="dxa"/>
          </w:tcPr>
          <w:p>
            <w:r>
              <w:t>■</w:t>
            </w:r>
          </w:p>
        </w:tc>
        <w:tc>
          <w:tcPr>
            <w:tcW w:w="523" w:type="dxa"/>
          </w:tcPr>
          <w:p>
            <w:r>
              <w:t>■</w:t>
            </w:r>
          </w:p>
        </w:tc>
        <w:tc>
          <w:tcPr>
            <w:tcW w:w="526" w:type="dxa"/>
          </w:tcPr>
          <w:p>
            <w:r>
              <w:t>■</w:t>
            </w: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r>
              <w:t>Diseño y backlog</w:t>
            </w: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r>
              <w:t>■</w:t>
            </w:r>
          </w:p>
        </w:tc>
        <w:tc>
          <w:tcPr>
            <w:tcW w:w="523" w:type="dxa"/>
          </w:tcPr>
          <w:p>
            <w:r>
              <w:t>■</w:t>
            </w:r>
          </w:p>
        </w:tc>
        <w:tc>
          <w:tcPr>
            <w:tcW w:w="523" w:type="dxa"/>
          </w:tcPr>
          <w:p>
            <w:r>
              <w:t>■</w:t>
            </w: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r>
              <w:t>Módulos principales</w:t>
            </w: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r>
              <w:t>■</w:t>
            </w:r>
          </w:p>
        </w:tc>
        <w:tc>
          <w:tcPr>
            <w:tcW w:w="523" w:type="dxa"/>
          </w:tcPr>
          <w:p>
            <w:r>
              <w:t>■</w:t>
            </w:r>
          </w:p>
        </w:tc>
        <w:tc>
          <w:tcPr>
            <w:tcW w:w="523" w:type="dxa"/>
          </w:tcPr>
          <w:p>
            <w:r>
              <w:t>■</w:t>
            </w:r>
          </w:p>
        </w:tc>
        <w:tc>
          <w:tcPr>
            <w:tcW w:w="523" w:type="dxa"/>
          </w:tcPr>
          <w:p>
            <w:r>
              <w:t>■</w:t>
            </w:r>
          </w:p>
        </w:tc>
        <w:tc>
          <w:tcPr>
            <w:tcW w:w="523" w:type="dxa"/>
          </w:tcPr>
          <w:p>
            <w:r>
              <w:t>■</w:t>
            </w:r>
          </w:p>
        </w:tc>
        <w:tc>
          <w:tcPr>
            <w:tcW w:w="525" w:type="dxa"/>
          </w:tcPr>
          <w:p>
            <w:r>
              <w:t>■</w:t>
            </w:r>
          </w:p>
        </w:tc>
        <w:tc>
          <w:tcPr>
            <w:tcW w:w="525" w:type="dxa"/>
          </w:tcPr>
          <w:p>
            <w:r>
              <w:t>■</w:t>
            </w: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tc>
          <w:tcPr>
            <w:tcW w:type="dxa" w:w="1351"/>
          </w:tcPr>
          <w:p/>
        </w:tc>
        <w:tc>
          <w:tcPr>
            <w:tcW w:type="dxa" w:w="536"/>
          </w:tcPr>
          <w:p/>
        </w:tc>
        <w:tc>
          <w:tcPr>
            <w:tcW w:type="dxa" w:w="522"/>
          </w:tcPr>
          <w:p/>
        </w:tc>
        <w:tc>
          <w:tcPr>
            <w:tcW w:type="dxa" w:w="523"/>
          </w:tcPr>
          <w:p/>
        </w:tc>
        <w:tc>
          <w:tcPr>
            <w:tcW w:type="dxa" w:w="526"/>
          </w:tcPr>
          <w:p>
            <w:r>
              <w:t>Documentos y pagos</w:t>
            </w: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5"/>
          </w:tcPr>
          <w:p/>
        </w:tc>
        <w:tc>
          <w:tcPr>
            <w:tcW w:type="dxa" w:w="525"/>
          </w:tcPr>
          <w:p>
            <w:r>
              <w:t>■</w:t>
            </w:r>
          </w:p>
        </w:tc>
        <w:tc>
          <w:tcPr>
            <w:tcW w:type="dxa" w:w="525"/>
          </w:tcPr>
          <w:p>
            <w:r>
              <w:t>■</w:t>
            </w:r>
          </w:p>
        </w:tc>
        <w:tc>
          <w:tcPr>
            <w:tcW w:type="dxa" w:w="7"/>
          </w:tcPr>
          <w:p>
            <w:r>
              <w:t>■</w:t>
            </w:r>
          </w:p>
        </w:tc>
        <w:tc>
          <w:tcPr>
            <w:tcW w:type="dxa" w:w="518"/>
          </w:tcPr>
          <w:p>
            <w:r>
              <w:t>■</w:t>
            </w:r>
          </w:p>
        </w:tc>
        <w:tc>
          <w:tcPr>
            <w:tcW w:type="dxa" w:w="525"/>
          </w:tcPr>
          <w:p>
            <w:r>
              <w:t>■</w:t>
            </w:r>
          </w:p>
        </w:tc>
        <w:tc>
          <w:tcPr>
            <w:tcW w:type="dxa" w:w="525"/>
          </w:tcPr>
          <w:p>
            <w:r>
              <w:t>■</w:t>
            </w:r>
          </w:p>
        </w:tc>
        <w:tc>
          <w:tcPr>
            <w:tcW w:type="dxa" w:w="10"/>
          </w:tcPr>
          <w:p/>
        </w:tc>
      </w:tr>
      <w:tr>
        <w:tc>
          <w:tcPr>
            <w:tcW w:type="dxa" w:w="1351"/>
          </w:tcPr>
          <w:p/>
        </w:tc>
        <w:tc>
          <w:tcPr>
            <w:tcW w:type="dxa" w:w="536"/>
          </w:tcPr>
          <w:p/>
        </w:tc>
        <w:tc>
          <w:tcPr>
            <w:tcW w:type="dxa" w:w="522"/>
          </w:tcPr>
          <w:p/>
        </w:tc>
        <w:tc>
          <w:tcPr>
            <w:tcW w:type="dxa" w:w="523"/>
          </w:tcPr>
          <w:p/>
        </w:tc>
        <w:tc>
          <w:tcPr>
            <w:tcW w:type="dxa" w:w="526"/>
          </w:tcPr>
          <w:p>
            <w:r>
              <w:t>Validación y entrega</w:t>
            </w: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5"/>
          </w:tcPr>
          <w:p/>
        </w:tc>
        <w:tc>
          <w:tcPr>
            <w:tcW w:type="dxa" w:w="525"/>
          </w:tcPr>
          <w:p/>
        </w:tc>
        <w:tc>
          <w:tcPr>
            <w:tcW w:type="dxa" w:w="525"/>
          </w:tcPr>
          <w:p/>
        </w:tc>
        <w:tc>
          <w:tcPr>
            <w:tcW w:type="dxa" w:w="7"/>
          </w:tcPr>
          <w:p/>
        </w:tc>
        <w:tc>
          <w:tcPr>
            <w:tcW w:type="dxa" w:w="518"/>
          </w:tcPr>
          <w:p/>
        </w:tc>
        <w:tc>
          <w:tcPr>
            <w:tcW w:type="dxa" w:w="525"/>
          </w:tcPr>
          <w:p/>
        </w:tc>
        <w:tc>
          <w:tcPr>
            <w:tcW w:type="dxa" w:w="525"/>
          </w:tcPr>
          <w:p>
            <w:r>
              <w:t>■</w:t>
            </w:r>
          </w:p>
        </w:tc>
        <w:tc>
          <w:tcPr>
            <w:tcW w:type="dxa" w:w="10"/>
          </w:tcPr>
          <w:p>
            <w:r>
              <w:t>■</w:t>
            </w:r>
          </w:p>
        </w:tc>
      </w:tr>
      <w:tr>
        <w:tc>
          <w:tcPr>
            <w:tcW w:type="dxa" w:w="1351"/>
          </w:tcPr>
          <w:p>
            <w:r>
              <w:t>■</w:t>
            </w:r>
          </w:p>
        </w:tc>
        <w:tc>
          <w:tcPr>
            <w:tcW w:type="dxa" w:w="536"/>
          </w:tcPr>
          <w:p>
            <w:r>
              <w:t>■</w:t>
            </w: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5"/>
          </w:tcPr>
          <w:p/>
        </w:tc>
        <w:tc>
          <w:tcPr>
            <w:tcW w:type="dxa" w:w="525"/>
          </w:tcPr>
          <w:p/>
        </w:tc>
        <w:tc>
          <w:tcPr>
            <w:tcW w:type="dxa" w:w="525"/>
          </w:tcPr>
          <w:p/>
        </w:tc>
        <w:tc>
          <w:tcPr>
            <w:tcW w:type="dxa" w:w="7"/>
          </w:tcPr>
          <w:p/>
        </w:tc>
        <w:tc>
          <w:tcPr>
            <w:tcW w:type="dxa" w:w="518"/>
          </w:tcPr>
          <w:p/>
        </w:tc>
        <w:tc>
          <w:tcPr>
            <w:tcW w:type="dxa" w:w="525"/>
          </w:tcPr>
          <w:p/>
        </w:tc>
        <w:tc>
          <w:tcPr>
            <w:tcW w:type="dxa" w:w="525"/>
          </w:tcPr>
          <w:p/>
        </w:tc>
        <w:tc>
          <w:tcPr>
            <w:tcW w:type="dxa" w:w="10"/>
          </w:tc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