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57475" cy="1724025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1724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57475" cy="1724025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1724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UL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Linh động nhan,dễ hòa nhập, chấp nhận những ý kiến mới.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Thích nghi, mở cửa cho những ý tưởng mới, sẵn sàng hòa mình vào dòng chảy của cuộc sống.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Tính chủ động không cao nếu chưa thích nghi - Bắt chước nhanh.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Ôn hòa, thân thiện, cởi mở, lãng mạn.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Bộc lộ bản chất theo tâm trạng.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Mẫu người cộng đồng xã hội,thích tham gia các hoạt động cộng đồng, từ thiện.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Linh động nhan,dễ hòa nhập, chấp nhận những ý kiến mới.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Thích nghi, mở cửa cho những ý tưởng mới, sẵn sàng hòa mình vào dòng chảy của cuộc sống.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Tính chủ động không cao nếu chưa thích nghi - Bắt chước nhanh.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Ôn hòa, thân thiện, cởi mở, lãng mạn.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Bộc lộ bản chất theo tâm trạng.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Mẫu người cộng đồng xã hội,thích tham gia các hoạt động cộng đồng, từ thiện.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