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35" w:rsidRPr="006D4A77" w:rsidRDefault="00A64F35" w:rsidP="006D4A77">
      <w:pPr>
        <w:spacing w:before="240"/>
        <w:outlineLvl w:val="0"/>
        <w:rPr>
          <w:rFonts w:ascii="Arial" w:hAnsi="Arial" w:cs="Arial"/>
          <w:b/>
          <w:lang w:val="sr-Latn-CS"/>
        </w:rPr>
      </w:pPr>
      <w:bookmarkStart w:id="0" w:name="_Toc406508015"/>
      <w:r w:rsidRPr="006D4A77">
        <w:rPr>
          <w:rFonts w:ascii="Arial" w:hAnsi="Arial" w:cs="Arial"/>
          <w:b/>
          <w:lang w:val="sr-Latn-CS"/>
        </w:rPr>
        <w:t>Montenegro (country code +382)</w:t>
      </w:r>
      <w:bookmarkEnd w:id="0"/>
    </w:p>
    <w:p w:rsidR="00A64F35" w:rsidRPr="006D4A77" w:rsidRDefault="00A64F35" w:rsidP="00A64F35">
      <w:pPr>
        <w:spacing w:before="0"/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>Communication of 5.XI.2014:</w:t>
      </w: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 xml:space="preserve">The </w:t>
      </w:r>
      <w:r w:rsidRPr="006D4A77">
        <w:rPr>
          <w:rFonts w:ascii="Arial" w:hAnsi="Arial" w:cs="Arial"/>
          <w:i/>
          <w:iCs/>
          <w:lang w:val="sr-Latn-CS"/>
        </w:rPr>
        <w:t>Agency for Electronic Communications and Postal Services (EKIP),</w:t>
      </w:r>
      <w:r w:rsidRPr="006D4A77">
        <w:rPr>
          <w:rFonts w:ascii="Arial" w:hAnsi="Arial" w:cs="Arial"/>
          <w:lang w:val="sr-Latn-CS"/>
        </w:rPr>
        <w:t xml:space="preserve"> Podgorica, announces the following Numbering Plan for Montenegro.</w:t>
      </w:r>
    </w:p>
    <w:p w:rsidR="00A64F35" w:rsidRPr="006D4A77" w:rsidRDefault="00A64F35" w:rsidP="00A64F35">
      <w:pPr>
        <w:jc w:val="center"/>
        <w:outlineLvl w:val="0"/>
        <w:rPr>
          <w:rFonts w:ascii="Arial" w:hAnsi="Arial" w:cs="Arial"/>
          <w:lang w:val="sr-Latn-CS"/>
        </w:rPr>
      </w:pPr>
      <w:bookmarkStart w:id="1" w:name="_Toc406508017"/>
      <w:r w:rsidRPr="006D4A77">
        <w:rPr>
          <w:rFonts w:ascii="Arial" w:hAnsi="Arial" w:cs="Arial"/>
          <w:lang w:val="sr-Latn-CS"/>
        </w:rPr>
        <w:t>National numbering plan</w:t>
      </w:r>
      <w:bookmarkEnd w:id="1"/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 xml:space="preserve">General information: </w:t>
      </w: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37"/>
        <w:gridCol w:w="3935"/>
      </w:tblGrid>
      <w:tr w:rsidR="00A64F35" w:rsidRPr="006D4A77" w:rsidTr="00FA0B86">
        <w:trPr>
          <w:tblHeader/>
          <w:jc w:val="center"/>
        </w:trPr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 xml:space="preserve">Country code (CC):  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pStyle w:val="Tabletext"/>
              <w:keepNext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6D4A77">
              <w:rPr>
                <w:rFonts w:ascii="Arial" w:hAnsi="Arial" w:cs="Arial"/>
                <w:b w:val="0"/>
                <w:bCs/>
                <w:sz w:val="20"/>
                <w:szCs w:val="20"/>
              </w:rPr>
              <w:t>+382</w:t>
            </w:r>
          </w:p>
        </w:tc>
      </w:tr>
      <w:tr w:rsidR="00A64F35" w:rsidRPr="006D4A77" w:rsidTr="00FA0B86">
        <w:trPr>
          <w:tblHeader/>
          <w:jc w:val="center"/>
        </w:trPr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National Destination Code (NDC):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pStyle w:val="Tabletext"/>
              <w:keepNext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6D4A77">
              <w:rPr>
                <w:rFonts w:ascii="Arial" w:hAnsi="Arial" w:cs="Arial"/>
                <w:b w:val="0"/>
                <w:bCs/>
                <w:sz w:val="20"/>
                <w:szCs w:val="20"/>
                <w:lang w:val="sr-Latn-CS"/>
              </w:rPr>
              <w:t>two digits (AB)</w:t>
            </w:r>
          </w:p>
        </w:tc>
      </w:tr>
      <w:tr w:rsidR="00A64F35" w:rsidRPr="006D4A77" w:rsidTr="00FA0B86">
        <w:trPr>
          <w:tblHeader/>
          <w:jc w:val="center"/>
        </w:trPr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National prefix: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pStyle w:val="Tabletext"/>
              <w:keepNext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6D4A77">
              <w:rPr>
                <w:rFonts w:ascii="Arial" w:hAnsi="Arial" w:cs="Arial"/>
                <w:b w:val="0"/>
                <w:bCs/>
                <w:sz w:val="20"/>
                <w:szCs w:val="20"/>
              </w:rPr>
              <w:t>0</w:t>
            </w:r>
          </w:p>
        </w:tc>
      </w:tr>
      <w:tr w:rsidR="00A64F35" w:rsidRPr="006D4A77" w:rsidTr="00FA0B86">
        <w:trPr>
          <w:tblHeader/>
          <w:jc w:val="center"/>
        </w:trPr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pStyle w:val="Tabletext"/>
              <w:keepNext/>
              <w:spacing w:before="60" w:after="60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6D4A77">
              <w:rPr>
                <w:rFonts w:ascii="Arial" w:hAnsi="Arial" w:cs="Arial"/>
                <w:b w:val="0"/>
                <w:bCs/>
                <w:sz w:val="20"/>
                <w:szCs w:val="20"/>
                <w:lang w:val="sr-Latn-CS"/>
              </w:rPr>
              <w:t>International prefix: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F35" w:rsidRPr="006D4A77" w:rsidRDefault="00A64F35" w:rsidP="00FA0B86">
            <w:pPr>
              <w:pStyle w:val="Tabletext"/>
              <w:keepNext/>
              <w:spacing w:before="60" w:after="60"/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6D4A77">
              <w:rPr>
                <w:rFonts w:ascii="Arial" w:hAnsi="Arial" w:cs="Arial"/>
                <w:b w:val="0"/>
                <w:bCs/>
                <w:sz w:val="20"/>
                <w:szCs w:val="20"/>
              </w:rPr>
              <w:t>00</w:t>
            </w:r>
          </w:p>
        </w:tc>
      </w:tr>
    </w:tbl>
    <w:p w:rsidR="00A64F35" w:rsidRPr="006D4A77" w:rsidRDefault="00A64F35" w:rsidP="00A64F35">
      <w:pPr>
        <w:rPr>
          <w:rFonts w:ascii="Arial" w:hAnsi="Arial" w:cs="Arial"/>
          <w:lang w:val="sr-Latn-CS"/>
        </w:rPr>
      </w:pP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>Geographical services</w:t>
      </w: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4966"/>
        <w:gridCol w:w="4106"/>
      </w:tblGrid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100" w:after="10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Geographical area</w:t>
            </w: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br/>
              <w:t>(network group)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100" w:after="10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National Destination Code (NDC)</w:t>
            </w: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br/>
              <w:t>(area(trunk) code)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 xml:space="preserve">PODGORICA 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(Podgorica, Danilovgrad, Kolašin)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20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BAR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(Bar, Ulcinj)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30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HERCEG NOVI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31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KOTOR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(Kotor, Tivat)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32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BUDVA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33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NIKŠIĆ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(Nikšić, Šavnik, Plužine)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40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CETINJE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41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BIJELO POLJE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(Bijelo Polje, Mojkovac)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50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BERANE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(Berane, Andrijevica, Rožaje, Plav)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51 XXXXXX</w:t>
            </w:r>
          </w:p>
        </w:tc>
      </w:tr>
      <w:tr w:rsidR="00A64F35" w:rsidRPr="006D4A77" w:rsidTr="00FA0B86">
        <w:trPr>
          <w:jc w:val="center"/>
        </w:trPr>
        <w:tc>
          <w:tcPr>
            <w:tcW w:w="4966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PLJEVLJA</w:t>
            </w:r>
            <w:r w:rsidRPr="006D4A77">
              <w:rPr>
                <w:rFonts w:ascii="Arial" w:hAnsi="Arial" w:cs="Arial"/>
                <w:bCs/>
                <w:lang w:val="sr-Latn-CS"/>
              </w:rPr>
              <w:br/>
              <w:t>(Pljevlja, Žabljak)</w:t>
            </w:r>
          </w:p>
        </w:tc>
        <w:tc>
          <w:tcPr>
            <w:tcW w:w="4106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52 XXXXXX</w:t>
            </w:r>
          </w:p>
        </w:tc>
      </w:tr>
    </w:tbl>
    <w:p w:rsidR="00A64F35" w:rsidRPr="006D4A77" w:rsidRDefault="00A64F35" w:rsidP="00A64F35">
      <w:pPr>
        <w:rPr>
          <w:rFonts w:ascii="Arial" w:hAnsi="Arial" w:cs="Arial"/>
          <w:bCs/>
          <w:u w:val="single"/>
          <w:lang w:val="sr-Latn-CS"/>
        </w:rPr>
      </w:pPr>
    </w:p>
    <w:p w:rsidR="00A64F35" w:rsidRPr="006D4A77" w:rsidRDefault="00A64F35" w:rsidP="00A64F35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br w:type="page"/>
      </w: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lastRenderedPageBreak/>
        <w:t>Non-geographical services</w:t>
      </w: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>•</w:t>
      </w:r>
      <w:r w:rsidRPr="006D4A77">
        <w:rPr>
          <w:rFonts w:ascii="Arial" w:hAnsi="Arial" w:cs="Arial"/>
          <w:lang w:val="sr-Latn-CS"/>
        </w:rPr>
        <w:tab/>
        <w:t>Mobile networks</w:t>
      </w:r>
    </w:p>
    <w:p w:rsidR="00A64F35" w:rsidRPr="006D4A77" w:rsidRDefault="00A64F35" w:rsidP="00A64F35">
      <w:pPr>
        <w:pStyle w:val="NoSpacing"/>
        <w:rPr>
          <w:rFonts w:ascii="Arial" w:hAnsi="Arial" w:cs="Arial"/>
          <w:bCs/>
          <w:sz w:val="20"/>
          <w:szCs w:val="20"/>
          <w:lang w:val="sr-Latn-C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1222"/>
        <w:gridCol w:w="1210"/>
        <w:gridCol w:w="2074"/>
        <w:gridCol w:w="2522"/>
      </w:tblGrid>
      <w:tr w:rsidR="00A64F35" w:rsidRPr="006D4A77" w:rsidTr="00FA0B86">
        <w:trPr>
          <w:trHeight w:val="407"/>
          <w:jc w:val="center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NDC (National Destination Code)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N(S)N</w:t>
            </w:r>
          </w:p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Number length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Usage of E.164 number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Additional information</w:t>
            </w:r>
          </w:p>
        </w:tc>
      </w:tr>
      <w:tr w:rsidR="00A64F35" w:rsidRPr="006D4A77" w:rsidTr="00FA0B86">
        <w:trPr>
          <w:trHeight w:val="407"/>
          <w:jc w:val="center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 xml:space="preserve">Maximum </w:t>
            </w: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br/>
              <w:t>length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t>Minimum</w:t>
            </w:r>
            <w:r w:rsidRPr="006D4A77">
              <w:rPr>
                <w:rFonts w:ascii="Arial" w:hAnsi="Arial" w:cs="Arial"/>
                <w:bCs/>
                <w:i/>
                <w:iCs/>
                <w:sz w:val="20"/>
                <w:szCs w:val="20"/>
                <w:lang w:val="sr-Latn-CS"/>
              </w:rPr>
              <w:br/>
              <w:t>length</w:t>
            </w: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F35" w:rsidRPr="006D4A77" w:rsidRDefault="00A64F35" w:rsidP="00FA0B86">
            <w:pPr>
              <w:pStyle w:val="NoSpacing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Mtel</w:t>
            </w: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Telenor</w:t>
            </w: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Crnogorski Telekom</w:t>
            </w: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Crnogorski Telekom</w:t>
            </w: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Mtel</w:t>
            </w:r>
          </w:p>
        </w:tc>
      </w:tr>
      <w:tr w:rsidR="00A64F35" w:rsidRPr="006D4A77" w:rsidTr="00FA0B86">
        <w:trPr>
          <w:trHeight w:val="2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Mobile telephone service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F35" w:rsidRPr="006D4A77" w:rsidRDefault="00A64F35" w:rsidP="00FA0B86">
            <w:pPr>
              <w:pStyle w:val="NoSpacing"/>
              <w:spacing w:before="60" w:after="60"/>
              <w:jc w:val="center"/>
              <w:rPr>
                <w:rFonts w:ascii="Arial" w:hAnsi="Arial" w:cs="Arial"/>
                <w:bCs/>
                <w:sz w:val="20"/>
                <w:szCs w:val="20"/>
                <w:lang w:val="sr-Latn-CS"/>
              </w:rPr>
            </w:pPr>
            <w:r w:rsidRPr="006D4A77">
              <w:rPr>
                <w:rFonts w:ascii="Arial" w:hAnsi="Arial" w:cs="Arial"/>
                <w:bCs/>
                <w:sz w:val="20"/>
                <w:szCs w:val="20"/>
                <w:lang w:val="sr-Latn-CS"/>
              </w:rPr>
              <w:t>Telenor</w:t>
            </w:r>
          </w:p>
        </w:tc>
      </w:tr>
    </w:tbl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t>•</w:t>
      </w:r>
      <w:r w:rsidRPr="006D4A77">
        <w:rPr>
          <w:rFonts w:ascii="Arial" w:hAnsi="Arial" w:cs="Arial"/>
          <w:lang w:val="sr-Latn-CS"/>
        </w:rPr>
        <w:tab/>
        <w:t>Other non-geographical codes</w:t>
      </w:r>
    </w:p>
    <w:p w:rsidR="00A64F35" w:rsidRPr="006D4A77" w:rsidRDefault="00A64F35" w:rsidP="00A64F35">
      <w:pPr>
        <w:rPr>
          <w:rFonts w:ascii="Arial" w:hAnsi="Arial" w:cs="Arial"/>
          <w:bCs/>
          <w:lang w:val="sr-Latn-CS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5639"/>
        <w:gridCol w:w="3433"/>
      </w:tblGrid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Services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National Destination Code (NDC)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highlight w:val="lightGray"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Services unique access number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70 XXXXXX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Access to business customers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77 XXXXXX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highlight w:val="lightGray"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VoIP services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78 XXXXXX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highlight w:val="lightGray"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Free-phone service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80 XXXXXX</w:t>
            </w:r>
          </w:p>
        </w:tc>
      </w:tr>
      <w:tr w:rsidR="00A64F35" w:rsidRPr="006D4A77" w:rsidTr="00FA0B86">
        <w:trPr>
          <w:trHeight w:val="375"/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highlight w:val="lightGray"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Services to the distribution of costs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83 XXXXXX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Value-added services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94 XXXXXX</w:t>
            </w:r>
          </w:p>
        </w:tc>
      </w:tr>
      <w:tr w:rsidR="00A64F35" w:rsidRPr="006D4A77" w:rsidTr="00FA0B86">
        <w:trPr>
          <w:jc w:val="center"/>
        </w:trPr>
        <w:tc>
          <w:tcPr>
            <w:tcW w:w="5508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Value-added services</w:t>
            </w:r>
          </w:p>
        </w:tc>
        <w:tc>
          <w:tcPr>
            <w:tcW w:w="3354" w:type="dxa"/>
          </w:tcPr>
          <w:p w:rsidR="00A64F35" w:rsidRPr="006D4A77" w:rsidRDefault="00A64F35" w:rsidP="00FA0B86">
            <w:pPr>
              <w:spacing w:before="60" w:after="60"/>
              <w:jc w:val="center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95 XXXXXX</w:t>
            </w:r>
          </w:p>
        </w:tc>
      </w:tr>
    </w:tbl>
    <w:p w:rsidR="00A64F35" w:rsidRPr="006D4A77" w:rsidRDefault="00A64F35" w:rsidP="00A64F35">
      <w:pPr>
        <w:rPr>
          <w:rFonts w:ascii="Arial" w:hAnsi="Arial" w:cs="Arial"/>
          <w:lang w:val="sr-Latn-CS"/>
        </w:rPr>
      </w:pPr>
      <w:bookmarkStart w:id="2" w:name="_GoBack"/>
      <w:bookmarkEnd w:id="2"/>
      <w:r w:rsidRPr="006D4A77">
        <w:rPr>
          <w:rFonts w:ascii="Arial" w:hAnsi="Arial" w:cs="Arial"/>
          <w:lang w:val="sr-Latn-CS"/>
        </w:rPr>
        <w:t>•</w:t>
      </w:r>
      <w:r w:rsidRPr="006D4A77">
        <w:rPr>
          <w:rFonts w:ascii="Arial" w:hAnsi="Arial" w:cs="Arial"/>
          <w:lang w:val="sr-Latn-CS"/>
        </w:rPr>
        <w:tab/>
        <w:t>Short codes</w:t>
      </w:r>
    </w:p>
    <w:p w:rsidR="00A64F35" w:rsidRPr="006D4A77" w:rsidRDefault="00A64F35" w:rsidP="00A64F35">
      <w:pPr>
        <w:pStyle w:val="NoSpacing"/>
        <w:rPr>
          <w:rFonts w:ascii="Arial" w:hAnsi="Arial" w:cs="Arial"/>
          <w:bCs/>
          <w:sz w:val="20"/>
          <w:szCs w:val="20"/>
          <w:lang w:val="sr-Latn-CS"/>
        </w:rPr>
      </w:pPr>
    </w:p>
    <w:tbl>
      <w:tblPr>
        <w:tblStyle w:val="TableGrid"/>
        <w:tblW w:w="9072" w:type="dxa"/>
        <w:jc w:val="center"/>
        <w:tblLook w:val="01E0" w:firstRow="1" w:lastRow="1" w:firstColumn="1" w:lastColumn="1" w:noHBand="0" w:noVBand="0"/>
      </w:tblPr>
      <w:tblGrid>
        <w:gridCol w:w="5638"/>
        <w:gridCol w:w="3434"/>
      </w:tblGrid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100" w:after="10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Services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spacing w:before="100" w:after="100"/>
              <w:jc w:val="center"/>
              <w:rPr>
                <w:rFonts w:ascii="Arial" w:hAnsi="Arial" w:cs="Arial"/>
                <w:bCs/>
                <w:i/>
                <w:iCs/>
                <w:lang w:val="sr-Latn-CS"/>
              </w:rPr>
            </w:pPr>
            <w:r w:rsidRPr="006D4A77">
              <w:rPr>
                <w:rFonts w:ascii="Arial" w:hAnsi="Arial" w:cs="Arial"/>
                <w:bCs/>
                <w:i/>
                <w:iCs/>
                <w:lang w:val="sr-Latn-CS"/>
              </w:rPr>
              <w:t>Short code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Carrier selection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10ab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Emergency call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112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Information about telephone numbers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118X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Police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122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Fire department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123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Ambulance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124</w:t>
            </w:r>
          </w:p>
        </w:tc>
      </w:tr>
      <w:tr w:rsidR="00A64F35" w:rsidRPr="006D4A77" w:rsidTr="00FA0B86">
        <w:trPr>
          <w:jc w:val="center"/>
        </w:trPr>
        <w:tc>
          <w:tcPr>
            <w:tcW w:w="5504" w:type="dxa"/>
          </w:tcPr>
          <w:p w:rsidR="00A64F35" w:rsidRPr="006D4A77" w:rsidRDefault="00A64F35" w:rsidP="00FA0B86">
            <w:pPr>
              <w:spacing w:before="60" w:after="60"/>
              <w:rPr>
                <w:rFonts w:ascii="Arial" w:hAnsi="Arial" w:cs="Arial"/>
                <w:bCs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>Services of social value (Harmonised European Short Code)</w:t>
            </w:r>
          </w:p>
        </w:tc>
        <w:tc>
          <w:tcPr>
            <w:tcW w:w="3352" w:type="dxa"/>
          </w:tcPr>
          <w:p w:rsidR="00A64F35" w:rsidRPr="006D4A77" w:rsidRDefault="00A64F35" w:rsidP="00FA0B86">
            <w:pPr>
              <w:tabs>
                <w:tab w:val="clear" w:pos="567"/>
                <w:tab w:val="clear" w:pos="1276"/>
                <w:tab w:val="clear" w:pos="1843"/>
                <w:tab w:val="left" w:pos="1488"/>
              </w:tabs>
              <w:spacing w:before="60" w:after="60"/>
              <w:jc w:val="left"/>
              <w:rPr>
                <w:rFonts w:ascii="Arial" w:hAnsi="Arial" w:cs="Arial"/>
                <w:bCs/>
                <w:lang w:val="sr-Latn-CS"/>
              </w:rPr>
            </w:pPr>
            <w:r w:rsidRPr="006D4A77">
              <w:rPr>
                <w:rFonts w:ascii="Arial" w:hAnsi="Arial" w:cs="Arial"/>
                <w:bCs/>
                <w:lang w:val="sr-Latn-CS"/>
              </w:rPr>
              <w:tab/>
              <w:t>116XXX</w:t>
            </w:r>
          </w:p>
        </w:tc>
      </w:tr>
    </w:tbl>
    <w:p w:rsidR="00A64F35" w:rsidRPr="006D4A77" w:rsidRDefault="00A64F35" w:rsidP="00A64F35">
      <w:pPr>
        <w:rPr>
          <w:rFonts w:ascii="Arial" w:hAnsi="Arial" w:cs="Arial"/>
          <w:lang w:val="sr-Latn-CS"/>
        </w:rPr>
      </w:pPr>
    </w:p>
    <w:p w:rsidR="00A64F35" w:rsidRPr="006D4A77" w:rsidRDefault="00A64F35" w:rsidP="00A64F35">
      <w:pPr>
        <w:rPr>
          <w:rFonts w:ascii="Arial" w:hAnsi="Arial" w:cs="Arial"/>
          <w:lang w:val="sr-Latn-CS"/>
        </w:rPr>
      </w:pPr>
      <w:r w:rsidRPr="006D4A77">
        <w:rPr>
          <w:rFonts w:ascii="Arial" w:hAnsi="Arial" w:cs="Arial"/>
          <w:lang w:val="sr-Latn-CS"/>
        </w:rPr>
        <w:lastRenderedPageBreak/>
        <w:t>Contact:</w:t>
      </w:r>
    </w:p>
    <w:p w:rsidR="00A64F35" w:rsidRPr="006D4A77" w:rsidRDefault="00A64F35" w:rsidP="00A64F35">
      <w:pPr>
        <w:ind w:left="567" w:hanging="567"/>
        <w:jc w:val="left"/>
        <w:rPr>
          <w:rFonts w:ascii="Arial" w:hAnsi="Arial" w:cs="Arial"/>
        </w:rPr>
      </w:pPr>
      <w:r w:rsidRPr="006D4A77">
        <w:rPr>
          <w:rFonts w:ascii="Arial" w:hAnsi="Arial" w:cs="Arial"/>
          <w:lang w:val="sr-Latn-CS"/>
        </w:rPr>
        <w:tab/>
        <w:t>Agency for Electronic Communications and Postal Services (EKIP)</w:t>
      </w:r>
      <w:r w:rsidRPr="006D4A77">
        <w:rPr>
          <w:rFonts w:ascii="Arial" w:hAnsi="Arial" w:cs="Arial"/>
          <w:lang w:val="sr-Latn-CS"/>
        </w:rPr>
        <w:br/>
        <w:t>Bulevar Džordža Vašingtona bb</w:t>
      </w:r>
      <w:r w:rsidRPr="006D4A77">
        <w:rPr>
          <w:rFonts w:ascii="Arial" w:hAnsi="Arial" w:cs="Arial"/>
          <w:lang w:val="sr-Latn-CS"/>
        </w:rPr>
        <w:br/>
        <w:t>81000 PODGORICA</w:t>
      </w:r>
      <w:r w:rsidRPr="006D4A77">
        <w:rPr>
          <w:rFonts w:ascii="Arial" w:hAnsi="Arial" w:cs="Arial"/>
          <w:lang w:val="sr-Latn-CS"/>
        </w:rPr>
        <w:br/>
      </w:r>
      <w:r w:rsidRPr="006D4A77">
        <w:rPr>
          <w:rFonts w:ascii="Arial" w:hAnsi="Arial" w:cs="Arial"/>
          <w:bCs/>
          <w:lang w:val="sr-Latn-CS"/>
        </w:rPr>
        <w:t>Montenegro</w:t>
      </w:r>
      <w:r w:rsidRPr="006D4A77">
        <w:rPr>
          <w:rFonts w:ascii="Arial" w:hAnsi="Arial" w:cs="Arial"/>
          <w:lang w:val="sr-Latn-CS"/>
        </w:rPr>
        <w:br/>
        <w:t>Tel:</w:t>
      </w:r>
      <w:r w:rsidRPr="006D4A77">
        <w:rPr>
          <w:rFonts w:ascii="Arial" w:hAnsi="Arial" w:cs="Arial"/>
          <w:lang w:val="sr-Latn-CS"/>
        </w:rPr>
        <w:tab/>
        <w:t>+382 20 406 700</w:t>
      </w:r>
      <w:r w:rsidRPr="006D4A77">
        <w:rPr>
          <w:rFonts w:ascii="Arial" w:hAnsi="Arial" w:cs="Arial"/>
          <w:lang w:val="sr-Latn-CS"/>
        </w:rPr>
        <w:br/>
        <w:t>Fax:</w:t>
      </w:r>
      <w:r w:rsidRPr="006D4A77">
        <w:rPr>
          <w:rFonts w:ascii="Arial" w:hAnsi="Arial" w:cs="Arial"/>
          <w:lang w:val="sr-Latn-CS"/>
        </w:rPr>
        <w:tab/>
        <w:t>+382 20 406 702</w:t>
      </w:r>
      <w:r w:rsidRPr="006D4A77">
        <w:rPr>
          <w:rFonts w:ascii="Arial" w:hAnsi="Arial" w:cs="Arial"/>
          <w:lang w:val="sr-Latn-CS"/>
        </w:rPr>
        <w:br/>
      </w:r>
      <w:r w:rsidRPr="006D4A77">
        <w:rPr>
          <w:rFonts w:ascii="Arial" w:hAnsi="Arial" w:cs="Arial"/>
        </w:rPr>
        <w:t>E-mail:</w:t>
      </w:r>
      <w:r w:rsidRPr="006D4A77">
        <w:rPr>
          <w:rFonts w:ascii="Arial" w:hAnsi="Arial" w:cs="Arial"/>
        </w:rPr>
        <w:tab/>
      </w:r>
      <w:hyperlink r:id="rId5" w:history="1">
        <w:r w:rsidRPr="006D4A77">
          <w:rPr>
            <w:rFonts w:ascii="Arial" w:hAnsi="Arial" w:cs="Arial"/>
          </w:rPr>
          <w:t>ekip@ekip.me</w:t>
        </w:r>
      </w:hyperlink>
      <w:r w:rsidRPr="006D4A77">
        <w:rPr>
          <w:rFonts w:ascii="Arial" w:hAnsi="Arial" w:cs="Arial"/>
        </w:rPr>
        <w:br/>
        <w:t xml:space="preserve">URL: </w:t>
      </w:r>
      <w:r w:rsidRPr="006D4A77">
        <w:rPr>
          <w:rFonts w:ascii="Arial" w:hAnsi="Arial" w:cs="Arial"/>
        </w:rPr>
        <w:tab/>
      </w:r>
      <w:hyperlink r:id="rId6" w:history="1">
        <w:r w:rsidRPr="006D4A77">
          <w:rPr>
            <w:rFonts w:ascii="Arial" w:hAnsi="Arial" w:cs="Arial"/>
          </w:rPr>
          <w:t>www.ekip.me</w:t>
        </w:r>
      </w:hyperlink>
    </w:p>
    <w:p w:rsidR="00576904" w:rsidRPr="006D4A77" w:rsidRDefault="00576904">
      <w:pPr>
        <w:rPr>
          <w:rFonts w:ascii="Arial" w:hAnsi="Arial" w:cs="Arial"/>
        </w:rPr>
      </w:pPr>
    </w:p>
    <w:sectPr w:rsidR="00576904" w:rsidRPr="006D4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35"/>
    <w:rsid w:val="00576904"/>
    <w:rsid w:val="006D4A77"/>
    <w:rsid w:val="00A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3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4F3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Normal"/>
    <w:link w:val="TabletextChar"/>
    <w:rsid w:val="00A64F35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A64F35"/>
    <w:rPr>
      <w:rFonts w:ascii="Calibri" w:eastAsia="Times New Roman" w:hAnsi="Calibri" w:cs="Times New Roman"/>
      <w:b/>
      <w:sz w:val="18"/>
      <w:lang w:val="fr-FR" w:eastAsia="en-US"/>
    </w:rPr>
  </w:style>
  <w:style w:type="paragraph" w:styleId="NoSpacing">
    <w:name w:val="No Spacing"/>
    <w:qFormat/>
    <w:rsid w:val="00A64F35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3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4F3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_text"/>
    <w:basedOn w:val="Normal"/>
    <w:link w:val="TabletextChar"/>
    <w:rsid w:val="00A64F35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A64F35"/>
    <w:rPr>
      <w:rFonts w:ascii="Calibri" w:eastAsia="Times New Roman" w:hAnsi="Calibri" w:cs="Times New Roman"/>
      <w:b/>
      <w:sz w:val="18"/>
      <w:lang w:val="fr-FR" w:eastAsia="en-US"/>
    </w:rPr>
  </w:style>
  <w:style w:type="paragraph" w:styleId="NoSpacing">
    <w:name w:val="No Spacing"/>
    <w:qFormat/>
    <w:rsid w:val="00A64F35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kip.me" TargetMode="External"/><Relationship Id="rId5" Type="http://schemas.openxmlformats.org/officeDocument/2006/relationships/hyperlink" Target="mailto:ekip@ekip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2015-01-23T10:11:00Z</dcterms:created>
  <dcterms:modified xsi:type="dcterms:W3CDTF">2015-01-26T07:36:00Z</dcterms:modified>
</cp:coreProperties>
</file>