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AD4" w:rsidRPr="00396092" w:rsidRDefault="00BF6AD4" w:rsidP="00BF6AD4">
      <w:pPr>
        <w:pStyle w:val="Heading4"/>
        <w:rPr>
          <w:rFonts w:ascii="Arial" w:hAnsi="Arial" w:cs="Arial"/>
        </w:rPr>
      </w:pPr>
      <w:bookmarkStart w:id="0" w:name="_Toc219610067"/>
      <w:smartTag w:uri="urn:schemas-microsoft-com:office:smarttags" w:element="country-region">
        <w:smartTag w:uri="urn:schemas-microsoft-com:office:smarttags" w:element="place">
          <w:r w:rsidRPr="00396092">
            <w:rPr>
              <w:rFonts w:ascii="Arial" w:hAnsi="Arial" w:cs="Arial"/>
            </w:rPr>
            <w:t>Malawi</w:t>
          </w:r>
        </w:smartTag>
      </w:smartTag>
      <w:r w:rsidRPr="00396092">
        <w:rPr>
          <w:rFonts w:ascii="Arial" w:hAnsi="Arial" w:cs="Arial"/>
        </w:rPr>
        <w:t xml:space="preserve"> (country code +265)</w:t>
      </w:r>
      <w:bookmarkEnd w:id="0"/>
    </w:p>
    <w:p w:rsidR="003851C8" w:rsidRPr="003851C8" w:rsidRDefault="003851C8" w:rsidP="003851C8">
      <w:pPr>
        <w:spacing w:after="120"/>
        <w:ind w:firstLine="0"/>
        <w:rPr>
          <w:rFonts w:asciiTheme="minorHAnsi" w:hAnsiTheme="minorHAnsi" w:cs="Arial"/>
        </w:rPr>
      </w:pPr>
      <w:r w:rsidRPr="003851C8">
        <w:rPr>
          <w:rFonts w:asciiTheme="minorHAnsi" w:hAnsiTheme="minorHAnsi" w:cs="Arial"/>
        </w:rPr>
        <w:t>Communication of 11.XII.2017:</w:t>
      </w:r>
    </w:p>
    <w:p w:rsidR="003851C8" w:rsidRPr="00293212" w:rsidRDefault="003851C8" w:rsidP="003851C8">
      <w:pPr>
        <w:ind w:firstLine="0"/>
        <w:jc w:val="left"/>
        <w:rPr>
          <w:rFonts w:asciiTheme="minorHAnsi" w:hAnsiTheme="minorHAnsi"/>
        </w:rPr>
      </w:pPr>
      <w:r w:rsidRPr="00293212">
        <w:rPr>
          <w:rFonts w:asciiTheme="minorHAnsi" w:hAnsiTheme="minorHAnsi"/>
        </w:rPr>
        <w:t xml:space="preserve">The Malawi Communications Regulatory Authority (MACRA), Blantyre, announces that Telekom Networks Malawi Plc has implemented a new number segment +26531. </w:t>
      </w:r>
    </w:p>
    <w:p w:rsidR="003851C8" w:rsidRDefault="003851C8" w:rsidP="003851C8">
      <w:pPr>
        <w:ind w:firstLine="0"/>
        <w:jc w:val="left"/>
        <w:rPr>
          <w:rFonts w:asciiTheme="minorHAnsi" w:hAnsiTheme="minorHAnsi"/>
        </w:rPr>
      </w:pPr>
      <w:r w:rsidRPr="00293212">
        <w:rPr>
          <w:rFonts w:asciiTheme="minorHAnsi" w:hAnsiTheme="minorHAnsi"/>
        </w:rPr>
        <w:t xml:space="preserve">The new segment will be used for its VOIP, non-SIM based services. The number segment will run in parallel with the existing +26588 range which is for all SIM based services. </w:t>
      </w:r>
    </w:p>
    <w:p w:rsidR="003851C8" w:rsidRPr="00083095" w:rsidRDefault="003851C8" w:rsidP="003851C8">
      <w:pPr>
        <w:ind w:firstLine="0"/>
        <w:jc w:val="left"/>
        <w:rPr>
          <w:rFonts w:asciiTheme="minorHAnsi" w:hAnsiTheme="minorHAnsi"/>
          <w:i/>
          <w:iCs/>
        </w:rPr>
      </w:pPr>
      <w:r w:rsidRPr="00083095">
        <w:rPr>
          <w:rFonts w:asciiTheme="minorHAnsi" w:hAnsiTheme="minorHAnsi"/>
          <w:i/>
          <w:iCs/>
        </w:rPr>
        <w:t>General information</w:t>
      </w:r>
      <w:r>
        <w:rPr>
          <w:rFonts w:asciiTheme="minorHAnsi" w:hAnsiTheme="minorHAnsi"/>
          <w:i/>
          <w:iCs/>
        </w:rPr>
        <w:t>:</w:t>
      </w:r>
    </w:p>
    <w:p w:rsidR="003851C8" w:rsidRPr="00293212" w:rsidRDefault="003851C8" w:rsidP="003851C8">
      <w:pPr>
        <w:ind w:firstLine="0"/>
        <w:jc w:val="left"/>
        <w:rPr>
          <w:rFonts w:asciiTheme="minorHAnsi" w:hAnsiTheme="minorHAnsi"/>
        </w:rPr>
      </w:pPr>
      <w:r w:rsidRPr="00293212">
        <w:rPr>
          <w:rFonts w:asciiTheme="minorHAnsi" w:hAnsiTheme="minorHAnsi"/>
        </w:rPr>
        <w:t>The</w:t>
      </w:r>
      <w:r>
        <w:rPr>
          <w:rFonts w:asciiTheme="minorHAnsi" w:hAnsiTheme="minorHAnsi"/>
        </w:rPr>
        <w:t xml:space="preserve"> international public telecommu</w:t>
      </w:r>
      <w:r w:rsidRPr="00293212">
        <w:rPr>
          <w:rFonts w:asciiTheme="minorHAnsi" w:hAnsiTheme="minorHAnsi"/>
        </w:rPr>
        <w:t>nication number structure for this segment will have twelve (12) digits in all (including country code +265).</w:t>
      </w:r>
    </w:p>
    <w:p w:rsidR="003851C8" w:rsidRPr="00293212" w:rsidRDefault="003851C8" w:rsidP="003851C8">
      <w:pPr>
        <w:tabs>
          <w:tab w:val="left" w:pos="992"/>
          <w:tab w:val="left" w:pos="1418"/>
          <w:tab w:val="left" w:pos="2268"/>
        </w:tabs>
        <w:spacing w:before="80"/>
        <w:ind w:left="567" w:firstLine="0"/>
        <w:rPr>
          <w:rFonts w:asciiTheme="minorHAnsi" w:hAnsiTheme="minorHAnsi"/>
        </w:rPr>
      </w:pPr>
      <w:r w:rsidRPr="00293212">
        <w:rPr>
          <w:rFonts w:asciiTheme="minorHAnsi" w:hAnsiTheme="minorHAnsi"/>
        </w:rPr>
        <w:t>CC + N(S</w:t>
      </w:r>
      <w:proofErr w:type="gramStart"/>
      <w:r w:rsidRPr="00293212">
        <w:rPr>
          <w:rFonts w:asciiTheme="minorHAnsi" w:hAnsiTheme="minorHAnsi"/>
        </w:rPr>
        <w:t>)N</w:t>
      </w:r>
      <w:proofErr w:type="gramEnd"/>
      <w:r w:rsidRPr="00293212">
        <w:rPr>
          <w:rFonts w:asciiTheme="minorHAnsi" w:hAnsiTheme="minorHAnsi"/>
        </w:rPr>
        <w:t xml:space="preserve"> = twelve (12) digit number length, where:</w:t>
      </w:r>
    </w:p>
    <w:p w:rsidR="003851C8" w:rsidRPr="00293212" w:rsidRDefault="003851C8" w:rsidP="003851C8">
      <w:pPr>
        <w:tabs>
          <w:tab w:val="left" w:pos="1418"/>
          <w:tab w:val="left" w:pos="2268"/>
        </w:tabs>
        <w:spacing w:before="80"/>
        <w:ind w:left="567" w:firstLine="0"/>
        <w:jc w:val="left"/>
        <w:rPr>
          <w:rFonts w:asciiTheme="minorHAnsi" w:hAnsiTheme="minorHAnsi"/>
        </w:rPr>
      </w:pPr>
      <w:r w:rsidRPr="00293212">
        <w:rPr>
          <w:rFonts w:asciiTheme="minorHAnsi" w:hAnsiTheme="minorHAnsi"/>
        </w:rPr>
        <w:t>CC is the country code consisting of three (3) digits and</w:t>
      </w:r>
      <w:r w:rsidRPr="00293212">
        <w:rPr>
          <w:rFonts w:asciiTheme="minorHAnsi" w:hAnsiTheme="minorHAnsi"/>
        </w:rPr>
        <w:br/>
        <w:t>N(S</w:t>
      </w:r>
      <w:proofErr w:type="gramStart"/>
      <w:r w:rsidRPr="00293212">
        <w:rPr>
          <w:rFonts w:asciiTheme="minorHAnsi" w:hAnsiTheme="minorHAnsi"/>
        </w:rPr>
        <w:t>)N</w:t>
      </w:r>
      <w:proofErr w:type="gramEnd"/>
      <w:r w:rsidRPr="00293212">
        <w:rPr>
          <w:rFonts w:asciiTheme="minorHAnsi" w:hAnsiTheme="minorHAnsi"/>
        </w:rPr>
        <w:t xml:space="preserve"> is the National (Significant) Number consisting of nine (9) digits.</w:t>
      </w:r>
      <w:r w:rsidRPr="00293212">
        <w:rPr>
          <w:rFonts w:asciiTheme="minorHAnsi" w:hAnsiTheme="minorHAnsi"/>
        </w:rPr>
        <w:br/>
        <w:t>In Malawi, the N(S</w:t>
      </w:r>
      <w:proofErr w:type="gramStart"/>
      <w:r w:rsidRPr="00293212">
        <w:rPr>
          <w:rFonts w:asciiTheme="minorHAnsi" w:hAnsiTheme="minorHAnsi"/>
        </w:rPr>
        <w:t>)N</w:t>
      </w:r>
      <w:proofErr w:type="gramEnd"/>
      <w:r w:rsidRPr="00293212">
        <w:rPr>
          <w:rFonts w:asciiTheme="minorHAnsi" w:hAnsiTheme="minorHAnsi"/>
        </w:rPr>
        <w:t xml:space="preserve"> is the same as the subscriber number (SN).</w:t>
      </w:r>
    </w:p>
    <w:p w:rsidR="003851C8" w:rsidRPr="00293212" w:rsidRDefault="003851C8" w:rsidP="003851C8">
      <w:pPr>
        <w:ind w:firstLine="0"/>
        <w:jc w:val="center"/>
        <w:rPr>
          <w:rFonts w:asciiTheme="minorHAnsi" w:hAnsiTheme="minorHAnsi"/>
          <w:i/>
          <w:iCs/>
        </w:rPr>
      </w:pPr>
    </w:p>
    <w:p w:rsidR="003851C8" w:rsidRPr="00293212" w:rsidRDefault="003851C8" w:rsidP="003851C8">
      <w:pPr>
        <w:ind w:firstLine="0"/>
        <w:rPr>
          <w:rFonts w:asciiTheme="minorHAnsi" w:hAnsiTheme="minorHAnsi"/>
          <w:i/>
          <w:iCs/>
        </w:rPr>
      </w:pPr>
      <w:r w:rsidRPr="00293212">
        <w:rPr>
          <w:rFonts w:asciiTheme="minorHAnsi" w:hAnsiTheme="minorHAnsi"/>
          <w:i/>
          <w:iCs/>
        </w:rPr>
        <w:t xml:space="preserve">Description of </w:t>
      </w:r>
      <w:r w:rsidRPr="00083095">
        <w:rPr>
          <w:rFonts w:asciiTheme="minorHAnsi" w:hAnsiTheme="minorHAnsi"/>
          <w:i/>
          <w:iCs/>
        </w:rPr>
        <w:t xml:space="preserve">introduction of a new number resources </w:t>
      </w:r>
      <w:r w:rsidRPr="00293212">
        <w:rPr>
          <w:rFonts w:asciiTheme="minorHAnsi" w:hAnsiTheme="minorHAnsi"/>
          <w:i/>
          <w:iCs/>
        </w:rPr>
        <w:t>in th</w:t>
      </w:r>
      <w:r>
        <w:rPr>
          <w:rFonts w:asciiTheme="minorHAnsi" w:hAnsiTheme="minorHAnsi"/>
          <w:i/>
          <w:iCs/>
        </w:rPr>
        <w:t xml:space="preserve">e National Numbering Plan (NNP) </w:t>
      </w:r>
      <w:r w:rsidRPr="00293212">
        <w:rPr>
          <w:rFonts w:asciiTheme="minorHAnsi" w:hAnsiTheme="minorHAnsi"/>
          <w:i/>
          <w:iCs/>
        </w:rPr>
        <w:t>for country code</w:t>
      </w:r>
      <w:r>
        <w:rPr>
          <w:rFonts w:asciiTheme="minorHAnsi" w:hAnsiTheme="minorHAnsi"/>
          <w:i/>
          <w:iCs/>
        </w:rPr>
        <w:t> </w:t>
      </w:r>
      <w:r w:rsidRPr="00293212">
        <w:rPr>
          <w:rFonts w:asciiTheme="minorHAnsi" w:hAnsiTheme="minorHAnsi"/>
          <w:i/>
          <w:iCs/>
        </w:rPr>
        <w:t>+265</w:t>
      </w:r>
      <w:r>
        <w:rPr>
          <w:rFonts w:asciiTheme="minorHAnsi" w:hAnsiTheme="minorHAnsi"/>
          <w:i/>
          <w:iCs/>
        </w:rPr>
        <w:t>:</w:t>
      </w:r>
    </w:p>
    <w:p w:rsidR="003851C8" w:rsidRPr="00293212" w:rsidRDefault="003851C8" w:rsidP="003851C8">
      <w:pPr>
        <w:spacing w:before="0"/>
        <w:rPr>
          <w:rFonts w:asciiTheme="minorHAnsi" w:hAnsiTheme="minorHAnsi"/>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1"/>
        <w:gridCol w:w="1334"/>
        <w:gridCol w:w="1598"/>
        <w:gridCol w:w="1071"/>
        <w:gridCol w:w="1071"/>
        <w:gridCol w:w="1071"/>
        <w:gridCol w:w="1466"/>
      </w:tblGrid>
      <w:tr w:rsidR="003851C8" w:rsidRPr="006C2D4E" w:rsidTr="00413E08">
        <w:trPr>
          <w:trHeight w:val="20"/>
          <w:tblHeader/>
          <w:jc w:val="center"/>
        </w:trPr>
        <w:tc>
          <w:tcPr>
            <w:tcW w:w="2972" w:type="dxa"/>
            <w:gridSpan w:val="2"/>
            <w:vAlign w:val="center"/>
          </w:tcPr>
          <w:p w:rsidR="003851C8" w:rsidRPr="006C2D4E" w:rsidRDefault="003851C8" w:rsidP="003851C8">
            <w:pPr>
              <w:keepNext/>
              <w:spacing w:before="80" w:after="80"/>
              <w:ind w:firstLine="0"/>
              <w:jc w:val="center"/>
              <w:rPr>
                <w:rFonts w:asciiTheme="minorHAnsi" w:hAnsiTheme="minorHAnsi"/>
                <w:bCs/>
                <w:i/>
                <w:sz w:val="18"/>
                <w:szCs w:val="18"/>
              </w:rPr>
            </w:pPr>
            <w:r w:rsidRPr="006C2D4E">
              <w:rPr>
                <w:rFonts w:asciiTheme="minorHAnsi" w:hAnsiTheme="minorHAnsi"/>
                <w:bCs/>
                <w:i/>
                <w:sz w:val="18"/>
                <w:szCs w:val="18"/>
              </w:rPr>
              <w:t>N(S)N</w:t>
            </w:r>
          </w:p>
        </w:tc>
        <w:tc>
          <w:tcPr>
            <w:tcW w:w="1701" w:type="dxa"/>
            <w:vMerge w:val="restart"/>
            <w:vAlign w:val="center"/>
          </w:tcPr>
          <w:p w:rsidR="003851C8" w:rsidRPr="006C2D4E" w:rsidRDefault="003851C8" w:rsidP="003851C8">
            <w:pPr>
              <w:keepNext/>
              <w:spacing w:before="80" w:after="80"/>
              <w:ind w:left="-57" w:right="-57" w:firstLine="0"/>
              <w:jc w:val="center"/>
              <w:rPr>
                <w:rFonts w:asciiTheme="minorHAnsi" w:hAnsiTheme="minorHAnsi"/>
                <w:bCs/>
                <w:i/>
                <w:sz w:val="18"/>
                <w:szCs w:val="18"/>
              </w:rPr>
            </w:pPr>
            <w:r w:rsidRPr="006C2D4E">
              <w:rPr>
                <w:rFonts w:asciiTheme="minorHAnsi" w:hAnsiTheme="minorHAnsi"/>
                <w:bCs/>
                <w:i/>
                <w:sz w:val="18"/>
                <w:szCs w:val="18"/>
              </w:rPr>
              <w:t>Usage of</w:t>
            </w:r>
            <w:r w:rsidRPr="006C2D4E">
              <w:rPr>
                <w:rFonts w:asciiTheme="minorHAnsi" w:hAnsiTheme="minorHAnsi"/>
                <w:bCs/>
                <w:i/>
                <w:sz w:val="18"/>
                <w:szCs w:val="18"/>
              </w:rPr>
              <w:br/>
              <w:t>E.164 Number</w:t>
            </w:r>
          </w:p>
        </w:tc>
        <w:tc>
          <w:tcPr>
            <w:tcW w:w="2268" w:type="dxa"/>
            <w:gridSpan w:val="2"/>
            <w:vAlign w:val="center"/>
          </w:tcPr>
          <w:p w:rsidR="003851C8" w:rsidRPr="006C2D4E" w:rsidRDefault="003851C8" w:rsidP="003851C8">
            <w:pPr>
              <w:keepNext/>
              <w:spacing w:before="80" w:after="80"/>
              <w:ind w:firstLine="0"/>
              <w:jc w:val="center"/>
              <w:rPr>
                <w:rFonts w:asciiTheme="minorHAnsi" w:hAnsiTheme="minorHAnsi"/>
                <w:bCs/>
                <w:i/>
                <w:sz w:val="18"/>
                <w:szCs w:val="18"/>
              </w:rPr>
            </w:pPr>
            <w:r w:rsidRPr="006C2D4E">
              <w:rPr>
                <w:rFonts w:asciiTheme="minorHAnsi" w:hAnsiTheme="minorHAnsi"/>
                <w:bCs/>
                <w:i/>
                <w:sz w:val="18"/>
                <w:szCs w:val="18"/>
              </w:rPr>
              <w:t>window of deployment</w:t>
            </w:r>
          </w:p>
        </w:tc>
        <w:tc>
          <w:tcPr>
            <w:tcW w:w="1134" w:type="dxa"/>
            <w:vMerge w:val="restart"/>
            <w:shd w:val="clear" w:color="auto" w:fill="auto"/>
            <w:vAlign w:val="center"/>
          </w:tcPr>
          <w:p w:rsidR="003851C8" w:rsidRPr="006C2D4E" w:rsidRDefault="003851C8" w:rsidP="003851C8">
            <w:pPr>
              <w:keepNext/>
              <w:spacing w:before="80" w:after="80"/>
              <w:ind w:firstLine="0"/>
              <w:jc w:val="center"/>
              <w:rPr>
                <w:rFonts w:asciiTheme="minorHAnsi" w:hAnsiTheme="minorHAnsi"/>
                <w:bCs/>
                <w:i/>
                <w:sz w:val="18"/>
                <w:szCs w:val="18"/>
              </w:rPr>
            </w:pPr>
            <w:r w:rsidRPr="006C2D4E">
              <w:rPr>
                <w:rFonts w:asciiTheme="minorHAnsi" w:hAnsiTheme="minorHAnsi"/>
                <w:bCs/>
                <w:i/>
                <w:sz w:val="18"/>
                <w:szCs w:val="18"/>
              </w:rPr>
              <w:t>Operator</w:t>
            </w:r>
          </w:p>
        </w:tc>
        <w:tc>
          <w:tcPr>
            <w:tcW w:w="1559" w:type="dxa"/>
            <w:vMerge w:val="restart"/>
            <w:shd w:val="clear" w:color="auto" w:fill="auto"/>
            <w:vAlign w:val="center"/>
          </w:tcPr>
          <w:p w:rsidR="003851C8" w:rsidRPr="006C2D4E" w:rsidRDefault="003851C8" w:rsidP="003851C8">
            <w:pPr>
              <w:keepNext/>
              <w:spacing w:before="80" w:after="80"/>
              <w:ind w:firstLine="0"/>
              <w:jc w:val="center"/>
              <w:rPr>
                <w:rFonts w:asciiTheme="minorHAnsi" w:hAnsiTheme="minorHAnsi"/>
                <w:bCs/>
                <w:i/>
                <w:sz w:val="18"/>
                <w:szCs w:val="18"/>
              </w:rPr>
            </w:pPr>
            <w:r w:rsidRPr="006C2D4E">
              <w:rPr>
                <w:rFonts w:asciiTheme="minorHAnsi" w:hAnsiTheme="minorHAnsi"/>
                <w:bCs/>
                <w:i/>
                <w:sz w:val="18"/>
                <w:szCs w:val="18"/>
              </w:rPr>
              <w:t>Proposed wording</w:t>
            </w:r>
            <w:r w:rsidRPr="006C2D4E">
              <w:rPr>
                <w:rFonts w:asciiTheme="minorHAnsi" w:hAnsiTheme="minorHAnsi"/>
                <w:bCs/>
                <w:i/>
                <w:sz w:val="18"/>
                <w:szCs w:val="18"/>
              </w:rPr>
              <w:br/>
              <w:t>of announcement</w:t>
            </w:r>
          </w:p>
        </w:tc>
      </w:tr>
      <w:tr w:rsidR="003851C8" w:rsidRPr="006C2D4E" w:rsidTr="00413E08">
        <w:trPr>
          <w:trHeight w:val="20"/>
          <w:tblHeader/>
          <w:jc w:val="center"/>
        </w:trPr>
        <w:tc>
          <w:tcPr>
            <w:tcW w:w="1555" w:type="dxa"/>
            <w:vAlign w:val="center"/>
          </w:tcPr>
          <w:p w:rsidR="003851C8" w:rsidRPr="006C2D4E" w:rsidRDefault="003851C8" w:rsidP="003851C8">
            <w:pPr>
              <w:keepNext/>
              <w:spacing w:before="80" w:after="80"/>
              <w:ind w:firstLine="0"/>
              <w:jc w:val="center"/>
              <w:rPr>
                <w:rFonts w:asciiTheme="minorHAnsi" w:hAnsiTheme="minorHAnsi"/>
                <w:bCs/>
                <w:i/>
                <w:sz w:val="18"/>
                <w:szCs w:val="18"/>
              </w:rPr>
            </w:pPr>
            <w:r w:rsidRPr="006C2D4E">
              <w:rPr>
                <w:rFonts w:asciiTheme="minorHAnsi" w:hAnsiTheme="minorHAnsi"/>
                <w:bCs/>
                <w:i/>
                <w:sz w:val="18"/>
                <w:szCs w:val="18"/>
              </w:rPr>
              <w:t>Current</w:t>
            </w:r>
            <w:r w:rsidRPr="006C2D4E">
              <w:rPr>
                <w:rFonts w:asciiTheme="minorHAnsi" w:hAnsiTheme="minorHAnsi"/>
                <w:bCs/>
                <w:i/>
                <w:sz w:val="18"/>
                <w:szCs w:val="18"/>
              </w:rPr>
              <w:br/>
              <w:t>number</w:t>
            </w:r>
          </w:p>
        </w:tc>
        <w:tc>
          <w:tcPr>
            <w:tcW w:w="1417" w:type="dxa"/>
            <w:vAlign w:val="center"/>
          </w:tcPr>
          <w:p w:rsidR="003851C8" w:rsidRPr="006C2D4E" w:rsidRDefault="003851C8" w:rsidP="003851C8">
            <w:pPr>
              <w:keepNext/>
              <w:spacing w:before="80" w:after="80"/>
              <w:ind w:firstLine="0"/>
              <w:jc w:val="center"/>
              <w:rPr>
                <w:rFonts w:asciiTheme="minorHAnsi" w:hAnsiTheme="minorHAnsi"/>
                <w:bCs/>
                <w:i/>
                <w:sz w:val="18"/>
                <w:szCs w:val="18"/>
              </w:rPr>
            </w:pPr>
            <w:r w:rsidRPr="006C2D4E">
              <w:rPr>
                <w:rFonts w:asciiTheme="minorHAnsi" w:hAnsiTheme="minorHAnsi"/>
                <w:bCs/>
                <w:i/>
                <w:sz w:val="18"/>
                <w:szCs w:val="18"/>
              </w:rPr>
              <w:t>Additional</w:t>
            </w:r>
            <w:r w:rsidRPr="006C2D4E">
              <w:rPr>
                <w:rFonts w:asciiTheme="minorHAnsi" w:hAnsiTheme="minorHAnsi"/>
                <w:bCs/>
                <w:i/>
                <w:sz w:val="18"/>
                <w:szCs w:val="18"/>
              </w:rPr>
              <w:br/>
              <w:t>number</w:t>
            </w:r>
          </w:p>
        </w:tc>
        <w:tc>
          <w:tcPr>
            <w:tcW w:w="1701" w:type="dxa"/>
            <w:vMerge/>
            <w:vAlign w:val="center"/>
          </w:tcPr>
          <w:p w:rsidR="003851C8" w:rsidRPr="006C2D4E" w:rsidRDefault="003851C8" w:rsidP="003851C8">
            <w:pPr>
              <w:keepNext/>
              <w:spacing w:before="80" w:after="80"/>
              <w:ind w:firstLine="0"/>
              <w:jc w:val="center"/>
              <w:rPr>
                <w:rFonts w:asciiTheme="minorHAnsi" w:hAnsiTheme="minorHAnsi"/>
                <w:bCs/>
                <w:i/>
                <w:sz w:val="18"/>
                <w:szCs w:val="18"/>
              </w:rPr>
            </w:pPr>
          </w:p>
        </w:tc>
        <w:tc>
          <w:tcPr>
            <w:tcW w:w="1134" w:type="dxa"/>
            <w:tcBorders>
              <w:bottom w:val="single" w:sz="4" w:space="0" w:color="auto"/>
            </w:tcBorders>
            <w:vAlign w:val="center"/>
          </w:tcPr>
          <w:p w:rsidR="003851C8" w:rsidRPr="006C2D4E" w:rsidRDefault="003851C8" w:rsidP="003851C8">
            <w:pPr>
              <w:keepNext/>
              <w:spacing w:before="80" w:after="80"/>
              <w:ind w:firstLine="0"/>
              <w:jc w:val="center"/>
              <w:rPr>
                <w:rFonts w:asciiTheme="minorHAnsi" w:hAnsiTheme="minorHAnsi"/>
                <w:bCs/>
                <w:i/>
                <w:sz w:val="18"/>
                <w:szCs w:val="18"/>
              </w:rPr>
            </w:pPr>
            <w:r w:rsidRPr="006C2D4E">
              <w:rPr>
                <w:rFonts w:asciiTheme="minorHAnsi" w:hAnsiTheme="minorHAnsi"/>
                <w:bCs/>
                <w:i/>
                <w:sz w:val="18"/>
                <w:szCs w:val="18"/>
              </w:rPr>
              <w:t>Begins</w:t>
            </w:r>
            <w:r w:rsidRPr="006C2D4E">
              <w:rPr>
                <w:rFonts w:asciiTheme="minorHAnsi" w:hAnsiTheme="minorHAnsi"/>
                <w:bCs/>
                <w:i/>
                <w:sz w:val="18"/>
                <w:szCs w:val="18"/>
              </w:rPr>
              <w:br/>
              <w:t>(local time)</w:t>
            </w:r>
          </w:p>
        </w:tc>
        <w:tc>
          <w:tcPr>
            <w:tcW w:w="1134" w:type="dxa"/>
            <w:tcBorders>
              <w:bottom w:val="single" w:sz="4" w:space="0" w:color="auto"/>
            </w:tcBorders>
            <w:vAlign w:val="center"/>
          </w:tcPr>
          <w:p w:rsidR="003851C8" w:rsidRPr="006C2D4E" w:rsidRDefault="003851C8" w:rsidP="003851C8">
            <w:pPr>
              <w:keepNext/>
              <w:spacing w:before="80" w:after="80"/>
              <w:ind w:firstLine="0"/>
              <w:jc w:val="center"/>
              <w:rPr>
                <w:rFonts w:asciiTheme="minorHAnsi" w:hAnsiTheme="minorHAnsi"/>
                <w:bCs/>
                <w:i/>
                <w:sz w:val="18"/>
                <w:szCs w:val="18"/>
              </w:rPr>
            </w:pPr>
            <w:r w:rsidRPr="006C2D4E">
              <w:rPr>
                <w:rFonts w:asciiTheme="minorHAnsi" w:hAnsiTheme="minorHAnsi"/>
                <w:bCs/>
                <w:i/>
                <w:sz w:val="18"/>
                <w:szCs w:val="18"/>
              </w:rPr>
              <w:t>Ends</w:t>
            </w:r>
            <w:r w:rsidRPr="006C2D4E">
              <w:rPr>
                <w:rFonts w:asciiTheme="minorHAnsi" w:hAnsiTheme="minorHAnsi"/>
                <w:bCs/>
                <w:i/>
                <w:sz w:val="18"/>
                <w:szCs w:val="18"/>
              </w:rPr>
              <w:br/>
              <w:t>(local time)</w:t>
            </w:r>
          </w:p>
        </w:tc>
        <w:tc>
          <w:tcPr>
            <w:tcW w:w="1134" w:type="dxa"/>
            <w:vMerge/>
            <w:vAlign w:val="center"/>
          </w:tcPr>
          <w:p w:rsidR="003851C8" w:rsidRPr="006C2D4E" w:rsidRDefault="003851C8" w:rsidP="003851C8">
            <w:pPr>
              <w:keepNext/>
              <w:spacing w:before="80" w:after="80"/>
              <w:ind w:firstLine="0"/>
              <w:jc w:val="center"/>
              <w:rPr>
                <w:rFonts w:asciiTheme="minorHAnsi" w:hAnsiTheme="minorHAnsi"/>
                <w:bCs/>
                <w:i/>
                <w:sz w:val="18"/>
                <w:szCs w:val="18"/>
              </w:rPr>
            </w:pPr>
          </w:p>
        </w:tc>
        <w:tc>
          <w:tcPr>
            <w:tcW w:w="1559" w:type="dxa"/>
            <w:vMerge/>
            <w:vAlign w:val="center"/>
          </w:tcPr>
          <w:p w:rsidR="003851C8" w:rsidRPr="006C2D4E" w:rsidRDefault="003851C8" w:rsidP="003851C8">
            <w:pPr>
              <w:keepNext/>
              <w:spacing w:before="80" w:after="80"/>
              <w:ind w:firstLine="0"/>
              <w:jc w:val="center"/>
              <w:rPr>
                <w:rFonts w:asciiTheme="minorHAnsi" w:hAnsiTheme="minorHAnsi"/>
                <w:bCs/>
                <w:i/>
                <w:sz w:val="18"/>
                <w:szCs w:val="18"/>
              </w:rPr>
            </w:pPr>
          </w:p>
        </w:tc>
      </w:tr>
      <w:tr w:rsidR="003851C8" w:rsidRPr="006C2D4E" w:rsidTr="00413E08">
        <w:trPr>
          <w:jc w:val="center"/>
        </w:trPr>
        <w:tc>
          <w:tcPr>
            <w:tcW w:w="1555" w:type="dxa"/>
            <w:tcBorders>
              <w:top w:val="single" w:sz="4" w:space="0" w:color="auto"/>
              <w:bottom w:val="single" w:sz="4" w:space="0" w:color="auto"/>
            </w:tcBorders>
          </w:tcPr>
          <w:p w:rsidR="003851C8" w:rsidRPr="006C2D4E" w:rsidRDefault="003851C8" w:rsidP="003851C8">
            <w:pPr>
              <w:spacing w:before="40" w:after="40"/>
              <w:ind w:firstLine="0"/>
              <w:jc w:val="left"/>
              <w:rPr>
                <w:rFonts w:asciiTheme="minorHAnsi" w:hAnsiTheme="minorHAnsi"/>
                <w:sz w:val="18"/>
                <w:szCs w:val="18"/>
              </w:rPr>
            </w:pPr>
            <w:r w:rsidRPr="006C2D4E">
              <w:rPr>
                <w:rFonts w:asciiTheme="minorHAnsi" w:hAnsiTheme="minorHAnsi"/>
                <w:sz w:val="18"/>
                <w:szCs w:val="18"/>
              </w:rPr>
              <w:t>(0)88 XXX XXXX</w:t>
            </w:r>
          </w:p>
        </w:tc>
        <w:tc>
          <w:tcPr>
            <w:tcW w:w="1417" w:type="dxa"/>
            <w:tcBorders>
              <w:top w:val="single" w:sz="4" w:space="0" w:color="auto"/>
              <w:bottom w:val="single" w:sz="4" w:space="0" w:color="auto"/>
            </w:tcBorders>
          </w:tcPr>
          <w:p w:rsidR="003851C8" w:rsidRPr="006C2D4E" w:rsidRDefault="003851C8" w:rsidP="003851C8">
            <w:pPr>
              <w:spacing w:before="40" w:after="40"/>
              <w:ind w:left="-85" w:right="-85" w:firstLine="0"/>
              <w:jc w:val="center"/>
              <w:rPr>
                <w:rFonts w:asciiTheme="minorHAnsi" w:hAnsiTheme="minorHAnsi"/>
                <w:sz w:val="18"/>
                <w:szCs w:val="18"/>
              </w:rPr>
            </w:pPr>
          </w:p>
        </w:tc>
        <w:tc>
          <w:tcPr>
            <w:tcW w:w="1701" w:type="dxa"/>
            <w:tcBorders>
              <w:top w:val="single" w:sz="4" w:space="0" w:color="auto"/>
              <w:bottom w:val="single" w:sz="4" w:space="0" w:color="auto"/>
            </w:tcBorders>
          </w:tcPr>
          <w:p w:rsidR="003851C8" w:rsidRPr="006C2D4E" w:rsidRDefault="003851C8" w:rsidP="003851C8">
            <w:pPr>
              <w:spacing w:before="40" w:after="40"/>
              <w:ind w:left="-28" w:right="-57" w:firstLine="0"/>
              <w:jc w:val="left"/>
              <w:rPr>
                <w:rFonts w:asciiTheme="minorHAnsi" w:hAnsiTheme="minorHAnsi"/>
                <w:sz w:val="18"/>
                <w:szCs w:val="18"/>
              </w:rPr>
            </w:pPr>
            <w:r w:rsidRPr="006C2D4E">
              <w:rPr>
                <w:rFonts w:asciiTheme="minorHAnsi" w:hAnsiTheme="minorHAnsi"/>
                <w:sz w:val="18"/>
                <w:szCs w:val="18"/>
              </w:rPr>
              <w:t>Non-geographic number</w:t>
            </w:r>
          </w:p>
          <w:p w:rsidR="003851C8" w:rsidRPr="006C2D4E" w:rsidRDefault="003851C8" w:rsidP="003851C8">
            <w:pPr>
              <w:spacing w:before="40" w:after="40"/>
              <w:ind w:left="-28" w:right="-57" w:firstLine="0"/>
              <w:jc w:val="left"/>
              <w:rPr>
                <w:rFonts w:asciiTheme="minorHAnsi" w:hAnsiTheme="minorHAnsi"/>
                <w:sz w:val="18"/>
                <w:szCs w:val="18"/>
              </w:rPr>
            </w:pPr>
            <w:r w:rsidRPr="006C2D4E">
              <w:rPr>
                <w:rFonts w:asciiTheme="minorHAnsi" w:hAnsiTheme="minorHAnsi"/>
                <w:sz w:val="18"/>
                <w:szCs w:val="18"/>
              </w:rPr>
              <w:t>SIM based services</w:t>
            </w:r>
          </w:p>
        </w:tc>
        <w:tc>
          <w:tcPr>
            <w:tcW w:w="1134" w:type="dxa"/>
            <w:tcBorders>
              <w:top w:val="single" w:sz="4" w:space="0" w:color="auto"/>
              <w:bottom w:val="single" w:sz="4" w:space="0" w:color="auto"/>
            </w:tcBorders>
          </w:tcPr>
          <w:p w:rsidR="003851C8" w:rsidRPr="006C2D4E" w:rsidRDefault="003851C8" w:rsidP="003851C8">
            <w:pPr>
              <w:spacing w:before="40" w:after="40"/>
              <w:ind w:firstLine="0"/>
              <w:jc w:val="left"/>
              <w:rPr>
                <w:rFonts w:asciiTheme="minorHAnsi" w:hAnsiTheme="minorHAnsi"/>
                <w:sz w:val="18"/>
                <w:szCs w:val="18"/>
              </w:rPr>
            </w:pPr>
          </w:p>
        </w:tc>
        <w:tc>
          <w:tcPr>
            <w:tcW w:w="1134" w:type="dxa"/>
            <w:tcBorders>
              <w:top w:val="single" w:sz="4" w:space="0" w:color="auto"/>
              <w:bottom w:val="single" w:sz="4" w:space="0" w:color="auto"/>
            </w:tcBorders>
          </w:tcPr>
          <w:p w:rsidR="003851C8" w:rsidRPr="006C2D4E" w:rsidRDefault="003851C8" w:rsidP="003851C8">
            <w:pPr>
              <w:spacing w:before="40" w:after="40"/>
              <w:ind w:firstLine="0"/>
              <w:jc w:val="left"/>
              <w:rPr>
                <w:rFonts w:asciiTheme="minorHAnsi" w:hAnsiTheme="minorHAnsi"/>
                <w:sz w:val="18"/>
                <w:szCs w:val="18"/>
              </w:rPr>
            </w:pPr>
          </w:p>
        </w:tc>
        <w:tc>
          <w:tcPr>
            <w:tcW w:w="1134" w:type="dxa"/>
            <w:tcBorders>
              <w:top w:val="single" w:sz="4" w:space="0" w:color="auto"/>
              <w:bottom w:val="single" w:sz="4" w:space="0" w:color="auto"/>
              <w:right w:val="single" w:sz="4" w:space="0" w:color="auto"/>
            </w:tcBorders>
          </w:tcPr>
          <w:p w:rsidR="003851C8" w:rsidRPr="006C2D4E" w:rsidRDefault="003851C8" w:rsidP="003851C8">
            <w:pPr>
              <w:spacing w:before="40" w:after="40"/>
              <w:ind w:firstLine="0"/>
              <w:jc w:val="left"/>
              <w:rPr>
                <w:rFonts w:asciiTheme="minorHAnsi" w:hAnsiTheme="minorHAnsi"/>
                <w:sz w:val="18"/>
                <w:szCs w:val="18"/>
                <w:lang w:val="de-CH"/>
              </w:rPr>
            </w:pPr>
            <w:r w:rsidRPr="006C2D4E">
              <w:rPr>
                <w:rFonts w:asciiTheme="minorHAnsi" w:hAnsiTheme="minorHAnsi"/>
                <w:bCs/>
                <w:sz w:val="18"/>
                <w:szCs w:val="18"/>
                <w:lang w:val="de-CH"/>
              </w:rPr>
              <w:t>Telekom Networks Malawi Plc (TNM Plc)</w:t>
            </w:r>
          </w:p>
        </w:tc>
        <w:tc>
          <w:tcPr>
            <w:tcW w:w="1559" w:type="dxa"/>
            <w:tcBorders>
              <w:top w:val="single" w:sz="4" w:space="0" w:color="auto"/>
              <w:left w:val="single" w:sz="4" w:space="0" w:color="auto"/>
              <w:bottom w:val="single" w:sz="4" w:space="0" w:color="auto"/>
              <w:right w:val="single" w:sz="4" w:space="0" w:color="auto"/>
            </w:tcBorders>
          </w:tcPr>
          <w:p w:rsidR="003851C8" w:rsidRPr="006C2D4E" w:rsidRDefault="003851C8" w:rsidP="003851C8">
            <w:pPr>
              <w:spacing w:before="40" w:after="40"/>
              <w:ind w:firstLine="0"/>
              <w:jc w:val="left"/>
              <w:rPr>
                <w:rFonts w:asciiTheme="minorHAnsi" w:hAnsiTheme="minorHAnsi"/>
                <w:sz w:val="18"/>
                <w:szCs w:val="18"/>
              </w:rPr>
            </w:pPr>
            <w:r w:rsidRPr="006C2D4E">
              <w:rPr>
                <w:rFonts w:asciiTheme="minorHAnsi" w:hAnsiTheme="minorHAnsi"/>
                <w:bCs/>
                <w:sz w:val="18"/>
                <w:szCs w:val="18"/>
              </w:rPr>
              <w:t>Not Applicable</w:t>
            </w:r>
          </w:p>
        </w:tc>
      </w:tr>
      <w:tr w:rsidR="003851C8" w:rsidRPr="006C2D4E" w:rsidTr="00413E08">
        <w:trPr>
          <w:jc w:val="center"/>
        </w:trPr>
        <w:tc>
          <w:tcPr>
            <w:tcW w:w="1555" w:type="dxa"/>
            <w:tcBorders>
              <w:top w:val="single" w:sz="4" w:space="0" w:color="auto"/>
            </w:tcBorders>
          </w:tcPr>
          <w:p w:rsidR="003851C8" w:rsidRPr="006C2D4E" w:rsidRDefault="003851C8" w:rsidP="003851C8">
            <w:pPr>
              <w:spacing w:before="40" w:after="40"/>
              <w:ind w:firstLine="0"/>
              <w:jc w:val="left"/>
              <w:rPr>
                <w:rFonts w:asciiTheme="minorHAnsi" w:hAnsiTheme="minorHAnsi"/>
                <w:sz w:val="18"/>
                <w:szCs w:val="18"/>
              </w:rPr>
            </w:pPr>
          </w:p>
        </w:tc>
        <w:tc>
          <w:tcPr>
            <w:tcW w:w="1417" w:type="dxa"/>
            <w:tcBorders>
              <w:top w:val="single" w:sz="4" w:space="0" w:color="auto"/>
            </w:tcBorders>
          </w:tcPr>
          <w:p w:rsidR="003851C8" w:rsidRPr="006C2D4E" w:rsidRDefault="003851C8" w:rsidP="003851C8">
            <w:pPr>
              <w:spacing w:before="40" w:after="40"/>
              <w:ind w:left="-85" w:right="-85" w:firstLine="0"/>
              <w:jc w:val="center"/>
              <w:rPr>
                <w:rFonts w:asciiTheme="minorHAnsi" w:hAnsiTheme="minorHAnsi"/>
                <w:sz w:val="18"/>
                <w:szCs w:val="18"/>
              </w:rPr>
            </w:pPr>
            <w:r w:rsidRPr="006C2D4E">
              <w:rPr>
                <w:rFonts w:asciiTheme="minorHAnsi" w:hAnsiTheme="minorHAnsi"/>
                <w:sz w:val="18"/>
                <w:szCs w:val="18"/>
              </w:rPr>
              <w:t>(0)31 XXX XXXX</w:t>
            </w:r>
          </w:p>
        </w:tc>
        <w:tc>
          <w:tcPr>
            <w:tcW w:w="1701" w:type="dxa"/>
            <w:tcBorders>
              <w:top w:val="single" w:sz="4" w:space="0" w:color="auto"/>
            </w:tcBorders>
          </w:tcPr>
          <w:p w:rsidR="003851C8" w:rsidRPr="006C2D4E" w:rsidRDefault="003851C8" w:rsidP="003851C8">
            <w:pPr>
              <w:spacing w:before="40" w:after="40"/>
              <w:ind w:left="-28" w:right="-57" w:firstLine="0"/>
              <w:jc w:val="left"/>
              <w:rPr>
                <w:rFonts w:asciiTheme="minorHAnsi" w:hAnsiTheme="minorHAnsi"/>
                <w:sz w:val="18"/>
                <w:szCs w:val="18"/>
              </w:rPr>
            </w:pPr>
            <w:r w:rsidRPr="006C2D4E">
              <w:rPr>
                <w:rFonts w:asciiTheme="minorHAnsi" w:hAnsiTheme="minorHAnsi"/>
                <w:sz w:val="18"/>
                <w:szCs w:val="18"/>
              </w:rPr>
              <w:t>Non-geographic number</w:t>
            </w:r>
          </w:p>
          <w:p w:rsidR="003851C8" w:rsidRPr="006C2D4E" w:rsidRDefault="003851C8" w:rsidP="003851C8">
            <w:pPr>
              <w:spacing w:before="40" w:after="40"/>
              <w:ind w:left="-28" w:right="-57" w:firstLine="0"/>
              <w:jc w:val="left"/>
              <w:rPr>
                <w:rFonts w:asciiTheme="minorHAnsi" w:hAnsiTheme="minorHAnsi"/>
                <w:sz w:val="18"/>
                <w:szCs w:val="18"/>
              </w:rPr>
            </w:pPr>
            <w:r w:rsidRPr="006C2D4E">
              <w:rPr>
                <w:rFonts w:asciiTheme="minorHAnsi" w:hAnsiTheme="minorHAnsi"/>
                <w:sz w:val="18"/>
                <w:szCs w:val="18"/>
              </w:rPr>
              <w:t>VOIP, non-SIM based services</w:t>
            </w:r>
          </w:p>
        </w:tc>
        <w:tc>
          <w:tcPr>
            <w:tcW w:w="1134" w:type="dxa"/>
            <w:tcBorders>
              <w:top w:val="single" w:sz="4" w:space="0" w:color="auto"/>
            </w:tcBorders>
          </w:tcPr>
          <w:p w:rsidR="003851C8" w:rsidRPr="006C2D4E" w:rsidRDefault="003851C8" w:rsidP="003851C8">
            <w:pPr>
              <w:spacing w:before="40" w:after="40"/>
              <w:ind w:firstLine="0"/>
              <w:jc w:val="left"/>
              <w:rPr>
                <w:rFonts w:asciiTheme="minorHAnsi" w:hAnsiTheme="minorHAnsi"/>
                <w:sz w:val="18"/>
                <w:szCs w:val="18"/>
              </w:rPr>
            </w:pPr>
            <w:r w:rsidRPr="006C2D4E">
              <w:rPr>
                <w:rFonts w:asciiTheme="minorHAnsi" w:hAnsiTheme="minorHAnsi"/>
                <w:sz w:val="18"/>
                <w:szCs w:val="18"/>
              </w:rPr>
              <w:t>01.XI.2017, at</w:t>
            </w:r>
            <w:r w:rsidRPr="006C2D4E">
              <w:rPr>
                <w:rFonts w:asciiTheme="minorHAnsi" w:hAnsiTheme="minorHAnsi"/>
                <w:sz w:val="18"/>
                <w:szCs w:val="18"/>
              </w:rPr>
              <w:br/>
              <w:t xml:space="preserve">00:00 hours </w:t>
            </w:r>
          </w:p>
        </w:tc>
        <w:tc>
          <w:tcPr>
            <w:tcW w:w="1134" w:type="dxa"/>
            <w:tcBorders>
              <w:top w:val="single" w:sz="4" w:space="0" w:color="auto"/>
            </w:tcBorders>
          </w:tcPr>
          <w:p w:rsidR="003851C8" w:rsidRPr="006C2D4E" w:rsidRDefault="003851C8" w:rsidP="003851C8">
            <w:pPr>
              <w:spacing w:before="40" w:after="40"/>
              <w:ind w:firstLine="0"/>
              <w:jc w:val="left"/>
              <w:rPr>
                <w:rFonts w:asciiTheme="minorHAnsi" w:hAnsiTheme="minorHAnsi"/>
                <w:sz w:val="18"/>
                <w:szCs w:val="18"/>
              </w:rPr>
            </w:pPr>
            <w:r w:rsidRPr="006C2D4E">
              <w:rPr>
                <w:rFonts w:asciiTheme="minorHAnsi" w:hAnsiTheme="minorHAnsi"/>
                <w:sz w:val="18"/>
                <w:szCs w:val="18"/>
              </w:rPr>
              <w:t>30.XI.2017, at</w:t>
            </w:r>
            <w:r w:rsidRPr="006C2D4E">
              <w:rPr>
                <w:rFonts w:asciiTheme="minorHAnsi" w:hAnsiTheme="minorHAnsi"/>
                <w:sz w:val="18"/>
                <w:szCs w:val="18"/>
              </w:rPr>
              <w:br/>
              <w:t xml:space="preserve">23:59 hours </w:t>
            </w:r>
          </w:p>
        </w:tc>
        <w:tc>
          <w:tcPr>
            <w:tcW w:w="1134" w:type="dxa"/>
            <w:tcBorders>
              <w:top w:val="single" w:sz="4" w:space="0" w:color="auto"/>
              <w:right w:val="single" w:sz="4" w:space="0" w:color="auto"/>
            </w:tcBorders>
          </w:tcPr>
          <w:p w:rsidR="003851C8" w:rsidRPr="006C2D4E" w:rsidRDefault="003851C8" w:rsidP="003851C8">
            <w:pPr>
              <w:spacing w:before="40" w:after="40"/>
              <w:ind w:firstLine="0"/>
              <w:jc w:val="left"/>
              <w:rPr>
                <w:rFonts w:asciiTheme="minorHAnsi" w:hAnsiTheme="minorHAnsi"/>
                <w:sz w:val="18"/>
                <w:szCs w:val="18"/>
                <w:lang w:val="de-CH"/>
              </w:rPr>
            </w:pPr>
            <w:r w:rsidRPr="006C2D4E">
              <w:rPr>
                <w:rFonts w:asciiTheme="minorHAnsi" w:hAnsiTheme="minorHAnsi"/>
                <w:bCs/>
                <w:sz w:val="18"/>
                <w:szCs w:val="18"/>
                <w:lang w:val="de-CH"/>
              </w:rPr>
              <w:t>Telekom Networks Malawi Plc (TNM Plc)</w:t>
            </w:r>
          </w:p>
        </w:tc>
        <w:tc>
          <w:tcPr>
            <w:tcW w:w="1559" w:type="dxa"/>
            <w:tcBorders>
              <w:top w:val="single" w:sz="4" w:space="0" w:color="auto"/>
              <w:left w:val="single" w:sz="4" w:space="0" w:color="auto"/>
              <w:right w:val="single" w:sz="4" w:space="0" w:color="auto"/>
            </w:tcBorders>
          </w:tcPr>
          <w:p w:rsidR="003851C8" w:rsidRPr="006C2D4E" w:rsidRDefault="003851C8" w:rsidP="003851C8">
            <w:pPr>
              <w:spacing w:before="40" w:after="40"/>
              <w:ind w:firstLine="0"/>
              <w:jc w:val="left"/>
              <w:rPr>
                <w:rFonts w:asciiTheme="minorHAnsi" w:hAnsiTheme="minorHAnsi"/>
                <w:sz w:val="18"/>
                <w:szCs w:val="18"/>
              </w:rPr>
            </w:pPr>
            <w:r w:rsidRPr="006C2D4E">
              <w:rPr>
                <w:rFonts w:asciiTheme="minorHAnsi" w:hAnsiTheme="minorHAnsi"/>
                <w:bCs/>
                <w:sz w:val="18"/>
                <w:szCs w:val="18"/>
              </w:rPr>
              <w:t>Not Applicable</w:t>
            </w:r>
          </w:p>
        </w:tc>
      </w:tr>
    </w:tbl>
    <w:p w:rsidR="003851C8" w:rsidRPr="00293212" w:rsidRDefault="003851C8" w:rsidP="003851C8">
      <w:pPr>
        <w:spacing w:before="0"/>
        <w:rPr>
          <w:rFonts w:asciiTheme="minorHAnsi" w:hAnsiTheme="minorHAnsi"/>
        </w:rPr>
      </w:pPr>
    </w:p>
    <w:p w:rsidR="003851C8" w:rsidRPr="00293212" w:rsidRDefault="003851C8" w:rsidP="003851C8">
      <w:pPr>
        <w:rPr>
          <w:rFonts w:asciiTheme="minorHAnsi" w:hAnsiTheme="minorHAnsi"/>
          <w:iCs/>
        </w:rPr>
      </w:pPr>
      <w:r w:rsidRPr="00293212">
        <w:rPr>
          <w:rFonts w:asciiTheme="minorHAnsi" w:hAnsiTheme="minorHAnsi"/>
          <w:iCs/>
        </w:rPr>
        <w:t>For any additional information, please contact:</w:t>
      </w:r>
    </w:p>
    <w:p w:rsidR="003851C8" w:rsidRPr="00E2719E" w:rsidRDefault="003851C8" w:rsidP="003851C8">
      <w:pPr>
        <w:ind w:left="567" w:hanging="567"/>
        <w:jc w:val="left"/>
        <w:rPr>
          <w:rFonts w:cs="Arial"/>
          <w:b/>
          <w:lang w:val="fr-CH"/>
        </w:rPr>
      </w:pPr>
      <w:r w:rsidRPr="00293212">
        <w:rPr>
          <w:rFonts w:asciiTheme="minorHAnsi" w:hAnsiTheme="minorHAnsi"/>
          <w:iCs/>
        </w:rPr>
        <w:tab/>
        <w:t>The Director General</w:t>
      </w:r>
      <w:r w:rsidRPr="00293212">
        <w:rPr>
          <w:rFonts w:asciiTheme="minorHAnsi" w:hAnsiTheme="minorHAnsi"/>
          <w:iCs/>
        </w:rPr>
        <w:br/>
        <w:t>Malawi Communications Regulatory Authority (MACRA</w:t>
      </w:r>
      <w:proofErr w:type="gramStart"/>
      <w:r w:rsidRPr="00293212">
        <w:rPr>
          <w:rFonts w:asciiTheme="minorHAnsi" w:hAnsiTheme="minorHAnsi"/>
          <w:iCs/>
        </w:rPr>
        <w:t>)</w:t>
      </w:r>
      <w:proofErr w:type="gramEnd"/>
      <w:r w:rsidRPr="00293212">
        <w:rPr>
          <w:rFonts w:asciiTheme="minorHAnsi" w:hAnsiTheme="minorHAnsi"/>
          <w:iCs/>
        </w:rPr>
        <w:br/>
        <w:t>MACRA House</w:t>
      </w:r>
      <w:r w:rsidRPr="00293212">
        <w:rPr>
          <w:rFonts w:asciiTheme="minorHAnsi" w:hAnsiTheme="minorHAnsi"/>
          <w:iCs/>
        </w:rPr>
        <w:br/>
      </w:r>
      <w:proofErr w:type="spellStart"/>
      <w:r w:rsidRPr="00293212">
        <w:rPr>
          <w:rFonts w:asciiTheme="minorHAnsi" w:hAnsiTheme="minorHAnsi"/>
          <w:iCs/>
        </w:rPr>
        <w:t>Salmin</w:t>
      </w:r>
      <w:proofErr w:type="spellEnd"/>
      <w:r w:rsidRPr="00293212">
        <w:rPr>
          <w:rFonts w:asciiTheme="minorHAnsi" w:hAnsiTheme="minorHAnsi"/>
          <w:iCs/>
        </w:rPr>
        <w:t xml:space="preserve"> Amour Road</w:t>
      </w:r>
      <w:r w:rsidRPr="00293212">
        <w:rPr>
          <w:rFonts w:asciiTheme="minorHAnsi" w:hAnsiTheme="minorHAnsi"/>
          <w:iCs/>
        </w:rPr>
        <w:br/>
        <w:t xml:space="preserve">Private Bag 261.  </w:t>
      </w:r>
      <w:r w:rsidRPr="00293212">
        <w:rPr>
          <w:rFonts w:asciiTheme="minorHAnsi" w:hAnsiTheme="minorHAnsi"/>
          <w:iCs/>
        </w:rPr>
        <w:br/>
      </w:r>
      <w:r w:rsidRPr="00E2719E">
        <w:rPr>
          <w:rFonts w:asciiTheme="minorHAnsi" w:hAnsiTheme="minorHAnsi"/>
          <w:iCs/>
          <w:lang w:val="fr-CH"/>
        </w:rPr>
        <w:t>BLANTYRE</w:t>
      </w:r>
      <w:r w:rsidRPr="00E2719E">
        <w:rPr>
          <w:rFonts w:asciiTheme="minorHAnsi" w:hAnsiTheme="minorHAnsi"/>
          <w:iCs/>
          <w:lang w:val="fr-CH"/>
        </w:rPr>
        <w:br/>
        <w:t>Malawi</w:t>
      </w:r>
      <w:r w:rsidRPr="00E2719E">
        <w:rPr>
          <w:rFonts w:asciiTheme="minorHAnsi" w:hAnsiTheme="minorHAnsi"/>
          <w:iCs/>
          <w:lang w:val="fr-CH"/>
        </w:rPr>
        <w:br/>
        <w:t>Tel:</w:t>
      </w:r>
      <w:r w:rsidRPr="00E2719E">
        <w:rPr>
          <w:rFonts w:asciiTheme="minorHAnsi" w:hAnsiTheme="minorHAnsi"/>
          <w:iCs/>
          <w:lang w:val="fr-CH"/>
        </w:rPr>
        <w:tab/>
        <w:t>+265 1 883 611</w:t>
      </w:r>
      <w:r w:rsidRPr="00E2719E">
        <w:rPr>
          <w:rFonts w:asciiTheme="minorHAnsi" w:hAnsiTheme="minorHAnsi"/>
          <w:iCs/>
          <w:lang w:val="fr-CH"/>
        </w:rPr>
        <w:br/>
        <w:t>Fax:</w:t>
      </w:r>
      <w:r w:rsidRPr="00E2719E">
        <w:rPr>
          <w:rFonts w:asciiTheme="minorHAnsi" w:hAnsiTheme="minorHAnsi"/>
          <w:iCs/>
          <w:lang w:val="fr-CH"/>
        </w:rPr>
        <w:tab/>
        <w:t>+265 1 883 890</w:t>
      </w:r>
      <w:r w:rsidRPr="00E2719E">
        <w:rPr>
          <w:rFonts w:asciiTheme="minorHAnsi" w:hAnsiTheme="minorHAnsi"/>
          <w:iCs/>
          <w:lang w:val="fr-CH"/>
        </w:rPr>
        <w:br/>
        <w:t>E-mail:</w:t>
      </w:r>
      <w:r w:rsidRPr="00E2719E">
        <w:rPr>
          <w:rFonts w:asciiTheme="minorHAnsi" w:hAnsiTheme="minorHAnsi"/>
          <w:iCs/>
          <w:lang w:val="fr-CH"/>
        </w:rPr>
        <w:tab/>
        <w:t>dg-macra@macra.org.mw; info@macra.org.mw</w:t>
      </w:r>
    </w:p>
    <w:p w:rsidR="003851C8" w:rsidRDefault="003851C8">
      <w:pPr>
        <w:tabs>
          <w:tab w:val="clear" w:pos="567"/>
          <w:tab w:val="clear" w:pos="1134"/>
          <w:tab w:val="clear" w:pos="1560"/>
          <w:tab w:val="clear" w:pos="2127"/>
          <w:tab w:val="clear" w:pos="5387"/>
          <w:tab w:val="clear" w:pos="5954"/>
        </w:tabs>
        <w:overflowPunct/>
        <w:autoSpaceDE/>
        <w:autoSpaceDN/>
        <w:adjustRightInd/>
        <w:spacing w:before="0" w:after="200" w:line="276" w:lineRule="auto"/>
        <w:ind w:firstLine="0"/>
        <w:jc w:val="left"/>
        <w:textAlignment w:val="auto"/>
        <w:rPr>
          <w:rFonts w:ascii="Arial" w:hAnsi="Arial" w:cs="Arial"/>
          <w:szCs w:val="18"/>
        </w:rPr>
      </w:pPr>
      <w:r>
        <w:rPr>
          <w:rFonts w:ascii="Arial" w:hAnsi="Arial" w:cs="Arial"/>
          <w:b/>
          <w:bCs/>
        </w:rPr>
        <w:br w:type="page"/>
      </w:r>
    </w:p>
    <w:p w:rsidR="005632CD" w:rsidRPr="005632CD" w:rsidRDefault="005632CD" w:rsidP="005632CD">
      <w:pPr>
        <w:pStyle w:val="Heading5"/>
        <w:rPr>
          <w:rFonts w:ascii="Arial" w:hAnsi="Arial" w:cs="Arial"/>
          <w:b w:val="0"/>
          <w:bCs w:val="0"/>
        </w:rPr>
      </w:pPr>
      <w:r w:rsidRPr="005632CD">
        <w:rPr>
          <w:rFonts w:ascii="Arial" w:hAnsi="Arial" w:cs="Arial"/>
          <w:b w:val="0"/>
          <w:bCs w:val="0"/>
        </w:rPr>
        <w:lastRenderedPageBreak/>
        <w:t>Communication of 2.XI.2011:</w:t>
      </w:r>
    </w:p>
    <w:p w:rsidR="005632CD" w:rsidRPr="00AB043C" w:rsidRDefault="005632CD" w:rsidP="003851C8">
      <w:pPr>
        <w:pStyle w:val="Heading5"/>
        <w:spacing w:before="120"/>
        <w:rPr>
          <w:rFonts w:ascii="Arial" w:hAnsi="Arial" w:cs="Arial"/>
          <w:b w:val="0"/>
          <w:bCs w:val="0"/>
        </w:rPr>
      </w:pPr>
      <w:r w:rsidRPr="00AB043C">
        <w:rPr>
          <w:rFonts w:ascii="Arial" w:hAnsi="Arial" w:cs="Arial"/>
          <w:b w:val="0"/>
          <w:bCs w:val="0"/>
        </w:rPr>
        <w:t xml:space="preserve">The Malawi Communications Regulatory Authority (MACRA), Blantyre, announces that Malawi Telecommunications Limited (MTL) will be migrating its mobile (CDMA) number range from the current seven (7) digit to nine (9) digit numbering format in line with the new numbering plan that was introduced by MACRA in 2009. </w:t>
      </w:r>
    </w:p>
    <w:p w:rsidR="00BF6AD4" w:rsidRPr="00AB043C" w:rsidRDefault="005632CD" w:rsidP="003851C8">
      <w:pPr>
        <w:pStyle w:val="Heading5"/>
        <w:spacing w:before="120"/>
        <w:rPr>
          <w:rFonts w:ascii="Arial" w:hAnsi="Arial" w:cs="Arial"/>
          <w:b w:val="0"/>
          <w:bCs w:val="0"/>
        </w:rPr>
      </w:pPr>
      <w:r w:rsidRPr="00AB043C">
        <w:rPr>
          <w:rFonts w:ascii="Arial" w:hAnsi="Arial" w:cs="Arial"/>
          <w:b w:val="0"/>
          <w:bCs w:val="0"/>
        </w:rPr>
        <w:t>There will be a dual num</w:t>
      </w:r>
      <w:bookmarkStart w:id="1" w:name="_GoBack"/>
      <w:bookmarkEnd w:id="1"/>
      <w:r w:rsidRPr="00AB043C">
        <w:rPr>
          <w:rFonts w:ascii="Arial" w:hAnsi="Arial" w:cs="Arial"/>
          <w:b w:val="0"/>
          <w:bCs w:val="0"/>
        </w:rPr>
        <w:t>bering (parallel running) period from 1st November, 2011 to 30th November, 2011 where both the seven digit and the nine digit numbers will be in use. However, from 1st December 2011, only the new nine digit numbering plan will be in use.</w:t>
      </w:r>
      <w:r w:rsidR="00BF6AD4" w:rsidRPr="00AB043C">
        <w:rPr>
          <w:rFonts w:ascii="Arial" w:hAnsi="Arial" w:cs="Arial"/>
          <w:b w:val="0"/>
          <w:bCs w:val="0"/>
        </w:rPr>
        <w:t>Communication of 15.XII.2008:</w:t>
      </w:r>
    </w:p>
    <w:p w:rsidR="00BF6AD4" w:rsidRPr="00396092" w:rsidRDefault="00BF6AD4" w:rsidP="003851C8">
      <w:pPr>
        <w:rPr>
          <w:rFonts w:ascii="Arial" w:hAnsi="Arial" w:cs="Arial"/>
        </w:rPr>
      </w:pPr>
      <w:r w:rsidRPr="00396092">
        <w:rPr>
          <w:rFonts w:ascii="Arial" w:hAnsi="Arial" w:cs="Arial"/>
        </w:rPr>
        <w:t>Each network shall have its own network access code. The international public telecommu</w:t>
      </w:r>
      <w:r w:rsidRPr="00396092">
        <w:rPr>
          <w:rFonts w:ascii="Arial" w:hAnsi="Arial" w:cs="Arial"/>
        </w:rPr>
        <w:softHyphen/>
        <w:t xml:space="preserve">nication number structure of </w:t>
      </w:r>
      <w:smartTag w:uri="urn:schemas-microsoft-com:office:smarttags" w:element="country-region">
        <w:smartTag w:uri="urn:schemas-microsoft-com:office:smarttags" w:element="place">
          <w:r w:rsidRPr="00396092">
            <w:rPr>
              <w:rFonts w:ascii="Arial" w:hAnsi="Arial" w:cs="Arial"/>
            </w:rPr>
            <w:t>Malawi</w:t>
          </w:r>
        </w:smartTag>
      </w:smartTag>
      <w:r w:rsidRPr="00396092">
        <w:rPr>
          <w:rFonts w:ascii="Arial" w:hAnsi="Arial" w:cs="Arial"/>
        </w:rPr>
        <w:t xml:space="preserve"> will have twelve (12) digits in all (including country code +265).</w:t>
      </w:r>
    </w:p>
    <w:p w:rsidR="00BF6AD4" w:rsidRPr="00396092" w:rsidRDefault="00BF6AD4" w:rsidP="003851C8">
      <w:pPr>
        <w:pStyle w:val="enumlev1"/>
        <w:spacing w:before="120"/>
        <w:rPr>
          <w:rFonts w:ascii="Arial" w:hAnsi="Arial" w:cs="Arial"/>
        </w:rPr>
      </w:pPr>
      <w:r w:rsidRPr="00396092">
        <w:rPr>
          <w:rFonts w:ascii="Arial" w:hAnsi="Arial" w:cs="Arial"/>
        </w:rPr>
        <w:t>CC + N(S</w:t>
      </w:r>
      <w:proofErr w:type="gramStart"/>
      <w:r w:rsidRPr="00396092">
        <w:rPr>
          <w:rFonts w:ascii="Arial" w:hAnsi="Arial" w:cs="Arial"/>
        </w:rPr>
        <w:t>)N</w:t>
      </w:r>
      <w:proofErr w:type="gramEnd"/>
      <w:r w:rsidRPr="00396092">
        <w:rPr>
          <w:rFonts w:ascii="Arial" w:hAnsi="Arial" w:cs="Arial"/>
        </w:rPr>
        <w:t xml:space="preserve"> = twelve (12) digit number length, where:</w:t>
      </w:r>
    </w:p>
    <w:p w:rsidR="00BF6AD4" w:rsidRPr="00396092" w:rsidRDefault="00BF6AD4" w:rsidP="003851C8">
      <w:pPr>
        <w:pStyle w:val="enumlev2"/>
        <w:spacing w:before="120"/>
        <w:ind w:left="992" w:firstLine="0"/>
        <w:jc w:val="left"/>
        <w:rPr>
          <w:rFonts w:ascii="Arial" w:hAnsi="Arial" w:cs="Arial"/>
          <w:b w:val="0"/>
          <w:bCs w:val="0"/>
        </w:rPr>
      </w:pPr>
      <w:r w:rsidRPr="00396092">
        <w:rPr>
          <w:rFonts w:ascii="Arial" w:hAnsi="Arial" w:cs="Arial"/>
          <w:b w:val="0"/>
          <w:bCs w:val="0"/>
        </w:rPr>
        <w:t>CC is the country code consisting of three (3) digits and</w:t>
      </w:r>
      <w:r w:rsidRPr="00396092">
        <w:rPr>
          <w:rFonts w:ascii="Arial" w:hAnsi="Arial" w:cs="Arial"/>
          <w:b w:val="0"/>
          <w:bCs w:val="0"/>
        </w:rPr>
        <w:br/>
        <w:t>N(S</w:t>
      </w:r>
      <w:proofErr w:type="gramStart"/>
      <w:r w:rsidRPr="00396092">
        <w:rPr>
          <w:rFonts w:ascii="Arial" w:hAnsi="Arial" w:cs="Arial"/>
          <w:b w:val="0"/>
          <w:bCs w:val="0"/>
        </w:rPr>
        <w:t>)N</w:t>
      </w:r>
      <w:proofErr w:type="gramEnd"/>
      <w:r w:rsidRPr="00396092">
        <w:rPr>
          <w:rFonts w:ascii="Arial" w:hAnsi="Arial" w:cs="Arial"/>
          <w:b w:val="0"/>
          <w:bCs w:val="0"/>
        </w:rPr>
        <w:t xml:space="preserve"> is the National (Significant) Number consisting of nine (9) digits.</w:t>
      </w:r>
      <w:r w:rsidRPr="00396092">
        <w:rPr>
          <w:rFonts w:ascii="Arial" w:hAnsi="Arial" w:cs="Arial"/>
          <w:b w:val="0"/>
          <w:bCs w:val="0"/>
        </w:rPr>
        <w:br/>
        <w:t xml:space="preserve">In </w:t>
      </w:r>
      <w:smartTag w:uri="urn:schemas-microsoft-com:office:smarttags" w:element="place">
        <w:smartTag w:uri="urn:schemas-microsoft-com:office:smarttags" w:element="country-region">
          <w:r w:rsidRPr="00396092">
            <w:rPr>
              <w:rFonts w:ascii="Arial" w:hAnsi="Arial" w:cs="Arial"/>
              <w:b w:val="0"/>
              <w:bCs w:val="0"/>
            </w:rPr>
            <w:t>Malawi</w:t>
          </w:r>
        </w:smartTag>
      </w:smartTag>
      <w:r w:rsidRPr="00396092">
        <w:rPr>
          <w:rFonts w:ascii="Arial" w:hAnsi="Arial" w:cs="Arial"/>
          <w:b w:val="0"/>
          <w:bCs w:val="0"/>
        </w:rPr>
        <w:t>, the N(S</w:t>
      </w:r>
      <w:proofErr w:type="gramStart"/>
      <w:r w:rsidRPr="00396092">
        <w:rPr>
          <w:rFonts w:ascii="Arial" w:hAnsi="Arial" w:cs="Arial"/>
          <w:b w:val="0"/>
          <w:bCs w:val="0"/>
        </w:rPr>
        <w:t>)N</w:t>
      </w:r>
      <w:proofErr w:type="gramEnd"/>
      <w:r w:rsidRPr="00396092">
        <w:rPr>
          <w:rFonts w:ascii="Arial" w:hAnsi="Arial" w:cs="Arial"/>
          <w:b w:val="0"/>
          <w:bCs w:val="0"/>
        </w:rPr>
        <w:t xml:space="preserve"> is the same as the subscriber number (SN).</w:t>
      </w:r>
    </w:p>
    <w:p w:rsidR="00BF6AD4" w:rsidRPr="00396092" w:rsidRDefault="00BF6AD4" w:rsidP="003851C8">
      <w:pPr>
        <w:jc w:val="center"/>
        <w:rPr>
          <w:rFonts w:ascii="Arial" w:hAnsi="Arial" w:cs="Arial"/>
          <w:i/>
          <w:iCs/>
        </w:rPr>
      </w:pPr>
      <w:r w:rsidRPr="00396092">
        <w:rPr>
          <w:rFonts w:ascii="Arial" w:hAnsi="Arial" w:cs="Arial"/>
          <w:i/>
          <w:iCs/>
        </w:rPr>
        <w:t>Description of number change in the National Numbering Plan (NNP</w:t>
      </w:r>
      <w:proofErr w:type="gramStart"/>
      <w:r w:rsidRPr="00396092">
        <w:rPr>
          <w:rFonts w:ascii="Arial" w:hAnsi="Arial" w:cs="Arial"/>
          <w:i/>
          <w:iCs/>
        </w:rPr>
        <w:t>)</w:t>
      </w:r>
      <w:proofErr w:type="gramEnd"/>
      <w:r w:rsidRPr="00396092">
        <w:rPr>
          <w:rFonts w:ascii="Arial" w:hAnsi="Arial" w:cs="Arial"/>
          <w:i/>
          <w:iCs/>
        </w:rPr>
        <w:br/>
        <w:t>for country code +265</w:t>
      </w:r>
    </w:p>
    <w:p w:rsidR="00BF6AD4" w:rsidRPr="00396092" w:rsidRDefault="00BF6AD4" w:rsidP="00BF6AD4">
      <w:pPr>
        <w:spacing w:before="0"/>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440"/>
        <w:gridCol w:w="1080"/>
        <w:gridCol w:w="1260"/>
        <w:gridCol w:w="1260"/>
        <w:gridCol w:w="1303"/>
        <w:gridCol w:w="1843"/>
        <w:gridCol w:w="13"/>
      </w:tblGrid>
      <w:tr w:rsidR="00BF6AD4" w:rsidRPr="00396092" w:rsidTr="002F4A50">
        <w:trPr>
          <w:cantSplit/>
          <w:trHeight w:val="20"/>
          <w:tblHeader/>
          <w:jc w:val="center"/>
        </w:trPr>
        <w:tc>
          <w:tcPr>
            <w:tcW w:w="2858" w:type="dxa"/>
            <w:gridSpan w:val="2"/>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(1)</w:t>
            </w:r>
          </w:p>
        </w:tc>
        <w:tc>
          <w:tcPr>
            <w:tcW w:w="1080" w:type="dxa"/>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(2)</w:t>
            </w:r>
          </w:p>
        </w:tc>
        <w:tc>
          <w:tcPr>
            <w:tcW w:w="2520" w:type="dxa"/>
            <w:gridSpan w:val="2"/>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(3)</w:t>
            </w:r>
          </w:p>
        </w:tc>
        <w:tc>
          <w:tcPr>
            <w:tcW w:w="1303" w:type="dxa"/>
            <w:shd w:val="clear" w:color="auto" w:fill="auto"/>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(4)</w:t>
            </w:r>
          </w:p>
        </w:tc>
        <w:tc>
          <w:tcPr>
            <w:tcW w:w="1856" w:type="dxa"/>
            <w:gridSpan w:val="2"/>
            <w:shd w:val="clear" w:color="auto" w:fill="auto"/>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(5)</w:t>
            </w:r>
          </w:p>
        </w:tc>
      </w:tr>
      <w:tr w:rsidR="00BF6AD4" w:rsidRPr="00396092" w:rsidTr="002F4A50">
        <w:trPr>
          <w:cantSplit/>
          <w:trHeight w:val="20"/>
          <w:tblHeader/>
          <w:jc w:val="center"/>
        </w:trPr>
        <w:tc>
          <w:tcPr>
            <w:tcW w:w="2858" w:type="dxa"/>
            <w:gridSpan w:val="2"/>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N(S)N</w:t>
            </w:r>
          </w:p>
        </w:tc>
        <w:tc>
          <w:tcPr>
            <w:tcW w:w="1080" w:type="dxa"/>
            <w:vMerge w:val="restart"/>
            <w:vAlign w:val="center"/>
          </w:tcPr>
          <w:p w:rsidR="00BF6AD4" w:rsidRPr="00396092" w:rsidRDefault="00BF6AD4" w:rsidP="00C15BD2">
            <w:pPr>
              <w:pStyle w:val="Tablehead"/>
              <w:ind w:left="-57" w:right="-57"/>
              <w:rPr>
                <w:rFonts w:ascii="Arial" w:hAnsi="Arial" w:cs="Arial"/>
                <w:b w:val="0"/>
                <w:sz w:val="20"/>
                <w:szCs w:val="16"/>
                <w:lang w:val="en-GB"/>
              </w:rPr>
            </w:pPr>
            <w:r w:rsidRPr="00396092">
              <w:rPr>
                <w:rFonts w:ascii="Arial" w:hAnsi="Arial" w:cs="Arial"/>
                <w:b w:val="0"/>
                <w:sz w:val="20"/>
                <w:szCs w:val="16"/>
                <w:lang w:val="en-GB"/>
              </w:rPr>
              <w:t>Usage of</w:t>
            </w:r>
            <w:r w:rsidRPr="00396092">
              <w:rPr>
                <w:rFonts w:ascii="Arial" w:hAnsi="Arial" w:cs="Arial"/>
                <w:b w:val="0"/>
                <w:sz w:val="20"/>
                <w:szCs w:val="16"/>
                <w:lang w:val="en-GB"/>
              </w:rPr>
              <w:br/>
              <w:t>E.164 Number</w:t>
            </w:r>
          </w:p>
        </w:tc>
        <w:tc>
          <w:tcPr>
            <w:tcW w:w="2520" w:type="dxa"/>
            <w:gridSpan w:val="2"/>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Parallel running</w:t>
            </w:r>
          </w:p>
        </w:tc>
        <w:tc>
          <w:tcPr>
            <w:tcW w:w="1303" w:type="dxa"/>
            <w:vMerge w:val="restart"/>
            <w:shd w:val="clear" w:color="auto" w:fill="auto"/>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Operator</w:t>
            </w:r>
          </w:p>
        </w:tc>
        <w:tc>
          <w:tcPr>
            <w:tcW w:w="1856" w:type="dxa"/>
            <w:gridSpan w:val="2"/>
            <w:vMerge w:val="restart"/>
            <w:shd w:val="clear" w:color="auto" w:fill="auto"/>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Proposed wording</w:t>
            </w:r>
            <w:r w:rsidRPr="00396092">
              <w:rPr>
                <w:rFonts w:ascii="Arial" w:hAnsi="Arial" w:cs="Arial"/>
                <w:b w:val="0"/>
                <w:sz w:val="20"/>
                <w:szCs w:val="16"/>
                <w:lang w:val="en-GB"/>
              </w:rPr>
              <w:br/>
              <w:t>of announcement</w:t>
            </w:r>
          </w:p>
        </w:tc>
      </w:tr>
      <w:tr w:rsidR="00BF6AD4" w:rsidRPr="00396092" w:rsidTr="002F4A50">
        <w:trPr>
          <w:cantSplit/>
          <w:trHeight w:val="20"/>
          <w:tblHeader/>
          <w:jc w:val="center"/>
        </w:trPr>
        <w:tc>
          <w:tcPr>
            <w:tcW w:w="1418" w:type="dxa"/>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Old</w:t>
            </w:r>
            <w:r w:rsidRPr="00396092">
              <w:rPr>
                <w:rFonts w:ascii="Arial" w:hAnsi="Arial" w:cs="Arial"/>
                <w:b w:val="0"/>
                <w:sz w:val="20"/>
                <w:szCs w:val="16"/>
                <w:lang w:val="en-GB"/>
              </w:rPr>
              <w:br/>
              <w:t>number</w:t>
            </w:r>
          </w:p>
        </w:tc>
        <w:tc>
          <w:tcPr>
            <w:tcW w:w="1440" w:type="dxa"/>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New</w:t>
            </w:r>
            <w:r w:rsidRPr="00396092">
              <w:rPr>
                <w:rFonts w:ascii="Arial" w:hAnsi="Arial" w:cs="Arial"/>
                <w:b w:val="0"/>
                <w:sz w:val="20"/>
                <w:szCs w:val="16"/>
                <w:lang w:val="en-GB"/>
              </w:rPr>
              <w:br/>
              <w:t>number</w:t>
            </w:r>
          </w:p>
        </w:tc>
        <w:tc>
          <w:tcPr>
            <w:tcW w:w="1080" w:type="dxa"/>
            <w:vMerge/>
            <w:vAlign w:val="center"/>
          </w:tcPr>
          <w:p w:rsidR="00BF6AD4" w:rsidRPr="00396092" w:rsidRDefault="00BF6AD4" w:rsidP="00C15BD2">
            <w:pPr>
              <w:pStyle w:val="Tablehead"/>
              <w:rPr>
                <w:rFonts w:ascii="Arial" w:hAnsi="Arial" w:cs="Arial"/>
                <w:b w:val="0"/>
                <w:sz w:val="20"/>
                <w:szCs w:val="16"/>
                <w:lang w:val="en-GB"/>
              </w:rPr>
            </w:pPr>
          </w:p>
        </w:tc>
        <w:tc>
          <w:tcPr>
            <w:tcW w:w="1260" w:type="dxa"/>
            <w:tcBorders>
              <w:bottom w:val="single" w:sz="4" w:space="0" w:color="auto"/>
            </w:tcBorders>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Begins</w:t>
            </w:r>
            <w:r w:rsidRPr="00396092">
              <w:rPr>
                <w:rFonts w:ascii="Arial" w:hAnsi="Arial" w:cs="Arial"/>
                <w:b w:val="0"/>
                <w:sz w:val="20"/>
                <w:szCs w:val="16"/>
                <w:lang w:val="en-GB"/>
              </w:rPr>
              <w:br/>
              <w:t>(local time)</w:t>
            </w:r>
          </w:p>
        </w:tc>
        <w:tc>
          <w:tcPr>
            <w:tcW w:w="1260" w:type="dxa"/>
            <w:tcBorders>
              <w:bottom w:val="single" w:sz="4" w:space="0" w:color="auto"/>
            </w:tcBorders>
            <w:vAlign w:val="center"/>
          </w:tcPr>
          <w:p w:rsidR="00BF6AD4" w:rsidRPr="00396092" w:rsidRDefault="00BF6AD4" w:rsidP="00C15BD2">
            <w:pPr>
              <w:pStyle w:val="Tablehead"/>
              <w:rPr>
                <w:rFonts w:ascii="Arial" w:hAnsi="Arial" w:cs="Arial"/>
                <w:b w:val="0"/>
                <w:sz w:val="20"/>
                <w:szCs w:val="16"/>
                <w:lang w:val="en-GB"/>
              </w:rPr>
            </w:pPr>
            <w:r w:rsidRPr="00396092">
              <w:rPr>
                <w:rFonts w:ascii="Arial" w:hAnsi="Arial" w:cs="Arial"/>
                <w:b w:val="0"/>
                <w:sz w:val="20"/>
                <w:szCs w:val="16"/>
                <w:lang w:val="en-GB"/>
              </w:rPr>
              <w:t>Ends</w:t>
            </w:r>
            <w:r w:rsidRPr="00396092">
              <w:rPr>
                <w:rFonts w:ascii="Arial" w:hAnsi="Arial" w:cs="Arial"/>
                <w:b w:val="0"/>
                <w:sz w:val="20"/>
                <w:szCs w:val="16"/>
                <w:lang w:val="en-GB"/>
              </w:rPr>
              <w:br/>
              <w:t>(local time)</w:t>
            </w:r>
          </w:p>
        </w:tc>
        <w:tc>
          <w:tcPr>
            <w:tcW w:w="1303" w:type="dxa"/>
            <w:vMerge/>
            <w:vAlign w:val="center"/>
          </w:tcPr>
          <w:p w:rsidR="00BF6AD4" w:rsidRPr="00396092" w:rsidRDefault="00BF6AD4" w:rsidP="00C15BD2">
            <w:pPr>
              <w:pStyle w:val="Tablehead"/>
              <w:rPr>
                <w:rFonts w:ascii="Arial" w:hAnsi="Arial" w:cs="Arial"/>
                <w:b w:val="0"/>
                <w:sz w:val="20"/>
                <w:szCs w:val="16"/>
                <w:lang w:val="en-GB"/>
              </w:rPr>
            </w:pPr>
          </w:p>
        </w:tc>
        <w:tc>
          <w:tcPr>
            <w:tcW w:w="1856" w:type="dxa"/>
            <w:gridSpan w:val="2"/>
            <w:vMerge/>
            <w:vAlign w:val="center"/>
          </w:tcPr>
          <w:p w:rsidR="00BF6AD4" w:rsidRPr="00396092" w:rsidRDefault="00BF6AD4" w:rsidP="00C15BD2">
            <w:pPr>
              <w:pStyle w:val="Tablehead"/>
              <w:rPr>
                <w:rFonts w:ascii="Arial" w:hAnsi="Arial" w:cs="Arial"/>
                <w:b w:val="0"/>
                <w:sz w:val="20"/>
                <w:szCs w:val="16"/>
                <w:lang w:val="en-GB"/>
              </w:rPr>
            </w:pPr>
          </w:p>
        </w:tc>
      </w:tr>
      <w:tr w:rsidR="00F83293" w:rsidRPr="00AB043C" w:rsidTr="002F4A50">
        <w:trPr>
          <w:gridAfter w:val="1"/>
          <w:wAfter w:w="13" w:type="dxa"/>
          <w:jc w:val="center"/>
        </w:trPr>
        <w:tc>
          <w:tcPr>
            <w:tcW w:w="1418" w:type="dxa"/>
            <w:tcBorders>
              <w:top w:val="single" w:sz="4" w:space="0" w:color="auto"/>
            </w:tcBorders>
          </w:tcPr>
          <w:p w:rsidR="00F83293" w:rsidRPr="00AB043C" w:rsidRDefault="00F83293" w:rsidP="00C15BD2">
            <w:pPr>
              <w:pStyle w:val="Tabletext"/>
              <w:rPr>
                <w:rFonts w:ascii="Arial" w:hAnsi="Arial" w:cs="Arial"/>
                <w:b w:val="0"/>
                <w:sz w:val="20"/>
                <w:szCs w:val="16"/>
                <w:lang w:val="en-GB"/>
              </w:rPr>
            </w:pPr>
            <w:r w:rsidRPr="00AB043C">
              <w:rPr>
                <w:rFonts w:ascii="Arial" w:hAnsi="Arial" w:cs="Arial"/>
                <w:b w:val="0"/>
                <w:sz w:val="20"/>
                <w:szCs w:val="16"/>
                <w:lang w:val="en-GB"/>
              </w:rPr>
              <w:t>1 XXX XXX</w:t>
            </w:r>
          </w:p>
        </w:tc>
        <w:tc>
          <w:tcPr>
            <w:tcW w:w="1440" w:type="dxa"/>
            <w:tcBorders>
              <w:top w:val="single" w:sz="4" w:space="0" w:color="auto"/>
            </w:tcBorders>
          </w:tcPr>
          <w:p w:rsidR="00F83293" w:rsidRPr="00AB043C" w:rsidRDefault="00F83293" w:rsidP="00C15BD2">
            <w:pPr>
              <w:pStyle w:val="Tabletext"/>
              <w:ind w:left="-85" w:right="-85"/>
              <w:jc w:val="center"/>
              <w:rPr>
                <w:rFonts w:ascii="Arial" w:hAnsi="Arial" w:cs="Arial"/>
                <w:b w:val="0"/>
                <w:sz w:val="20"/>
                <w:szCs w:val="16"/>
                <w:lang w:val="en-GB"/>
              </w:rPr>
            </w:pPr>
            <w:r w:rsidRPr="00AB043C">
              <w:rPr>
                <w:rFonts w:ascii="Arial" w:hAnsi="Arial" w:cs="Arial"/>
                <w:b w:val="0"/>
                <w:sz w:val="20"/>
                <w:szCs w:val="16"/>
                <w:lang w:val="en-GB"/>
              </w:rPr>
              <w:t>1 11 XXX XXX</w:t>
            </w:r>
          </w:p>
        </w:tc>
        <w:tc>
          <w:tcPr>
            <w:tcW w:w="1080" w:type="dxa"/>
            <w:tcBorders>
              <w:top w:val="single" w:sz="4" w:space="0" w:color="auto"/>
            </w:tcBorders>
          </w:tcPr>
          <w:p w:rsidR="00F83293" w:rsidRPr="00AB043C" w:rsidRDefault="00F83293" w:rsidP="00C15BD2">
            <w:pPr>
              <w:pStyle w:val="Tabletext"/>
              <w:ind w:left="-28" w:right="-57"/>
              <w:rPr>
                <w:rFonts w:ascii="Arial" w:hAnsi="Arial" w:cs="Arial"/>
                <w:b w:val="0"/>
                <w:szCs w:val="18"/>
                <w:lang w:val="en-GB"/>
              </w:rPr>
            </w:pPr>
            <w:r w:rsidRPr="00AB043C">
              <w:rPr>
                <w:rFonts w:ascii="Arial" w:hAnsi="Arial" w:cs="Arial"/>
                <w:b w:val="0"/>
                <w:szCs w:val="18"/>
                <w:lang w:val="en-GB"/>
              </w:rPr>
              <w:t>Non-geographic number</w:t>
            </w:r>
          </w:p>
        </w:tc>
        <w:tc>
          <w:tcPr>
            <w:tcW w:w="1260" w:type="dxa"/>
            <w:tcBorders>
              <w:top w:val="single" w:sz="4" w:space="0" w:color="auto"/>
            </w:tcBorders>
          </w:tcPr>
          <w:p w:rsidR="00F83293" w:rsidRPr="00AB043C" w:rsidRDefault="00F83293" w:rsidP="00F83293">
            <w:pPr>
              <w:pStyle w:val="Tabletext"/>
              <w:rPr>
                <w:rFonts w:ascii="Arial" w:hAnsi="Arial" w:cs="Arial"/>
                <w:b w:val="0"/>
                <w:sz w:val="20"/>
                <w:szCs w:val="16"/>
                <w:lang w:val="en-GB"/>
              </w:rPr>
            </w:pPr>
            <w:r w:rsidRPr="00AB043C">
              <w:rPr>
                <w:rFonts w:ascii="Arial" w:hAnsi="Arial" w:cs="Arial"/>
                <w:b w:val="0"/>
                <w:sz w:val="20"/>
                <w:szCs w:val="16"/>
                <w:lang w:val="en-GB"/>
              </w:rPr>
              <w:t>01.XI.2011, at</w:t>
            </w:r>
            <w:r w:rsidRPr="00AB043C">
              <w:rPr>
                <w:rFonts w:ascii="Arial" w:hAnsi="Arial" w:cs="Arial"/>
                <w:b w:val="0"/>
                <w:sz w:val="20"/>
                <w:szCs w:val="16"/>
                <w:lang w:val="en-GB"/>
              </w:rPr>
              <w:br/>
              <w:t xml:space="preserve">00:00 hours </w:t>
            </w:r>
          </w:p>
        </w:tc>
        <w:tc>
          <w:tcPr>
            <w:tcW w:w="1260" w:type="dxa"/>
            <w:tcBorders>
              <w:top w:val="single" w:sz="4" w:space="0" w:color="auto"/>
            </w:tcBorders>
          </w:tcPr>
          <w:p w:rsidR="00F83293" w:rsidRPr="00AB043C" w:rsidRDefault="00F83293" w:rsidP="00F83293">
            <w:pPr>
              <w:pStyle w:val="Tabletext"/>
              <w:rPr>
                <w:rFonts w:ascii="Arial" w:hAnsi="Arial" w:cs="Arial"/>
                <w:b w:val="0"/>
                <w:sz w:val="20"/>
                <w:szCs w:val="16"/>
                <w:lang w:val="en-GB"/>
              </w:rPr>
            </w:pPr>
            <w:r w:rsidRPr="00AB043C">
              <w:rPr>
                <w:rFonts w:ascii="Arial" w:hAnsi="Arial" w:cs="Arial"/>
                <w:b w:val="0"/>
                <w:sz w:val="20"/>
                <w:szCs w:val="16"/>
                <w:lang w:val="en-GB"/>
              </w:rPr>
              <w:t>30.XI.2011, at</w:t>
            </w:r>
            <w:r w:rsidRPr="00AB043C">
              <w:rPr>
                <w:rFonts w:ascii="Arial" w:hAnsi="Arial" w:cs="Arial"/>
                <w:b w:val="0"/>
                <w:sz w:val="20"/>
                <w:szCs w:val="16"/>
                <w:lang w:val="en-GB"/>
              </w:rPr>
              <w:br/>
              <w:t xml:space="preserve">23:59 hours </w:t>
            </w:r>
          </w:p>
        </w:tc>
        <w:tc>
          <w:tcPr>
            <w:tcW w:w="1303" w:type="dxa"/>
            <w:tcBorders>
              <w:top w:val="single" w:sz="4" w:space="0" w:color="auto"/>
              <w:right w:val="single" w:sz="4" w:space="0" w:color="auto"/>
            </w:tcBorders>
          </w:tcPr>
          <w:p w:rsidR="00F83293" w:rsidRPr="00AB043C" w:rsidRDefault="00F83293" w:rsidP="00F83293">
            <w:pPr>
              <w:pStyle w:val="Tabletext"/>
              <w:rPr>
                <w:rFonts w:ascii="Arial" w:hAnsi="Arial" w:cs="Arial"/>
                <w:b w:val="0"/>
                <w:szCs w:val="18"/>
                <w:lang w:val="en-GB"/>
              </w:rPr>
            </w:pPr>
            <w:r w:rsidRPr="00AB043C">
              <w:rPr>
                <w:rFonts w:ascii="Arial" w:hAnsi="Arial" w:cs="Arial"/>
                <w:b w:val="0"/>
                <w:szCs w:val="18"/>
                <w:lang w:val="en-GB"/>
              </w:rPr>
              <w:t>Malawi Telecom-munications Ltd (MTL)</w:t>
            </w:r>
          </w:p>
        </w:tc>
        <w:tc>
          <w:tcPr>
            <w:tcW w:w="1843" w:type="dxa"/>
            <w:tcBorders>
              <w:top w:val="single" w:sz="4" w:space="0" w:color="auto"/>
              <w:left w:val="single" w:sz="4" w:space="0" w:color="auto"/>
              <w:right w:val="single" w:sz="4" w:space="0" w:color="auto"/>
            </w:tcBorders>
          </w:tcPr>
          <w:p w:rsidR="00F83293" w:rsidRPr="00AB043C" w:rsidRDefault="00F83293" w:rsidP="00F83293">
            <w:pPr>
              <w:pStyle w:val="Tabletext"/>
              <w:rPr>
                <w:rFonts w:ascii="Arial" w:hAnsi="Arial" w:cs="Arial"/>
                <w:b w:val="0"/>
                <w:bCs/>
                <w:szCs w:val="16"/>
                <w:lang w:val="en-US"/>
              </w:rPr>
            </w:pPr>
            <w:r w:rsidRPr="00AB043C">
              <w:rPr>
                <w:rFonts w:ascii="Arial" w:hAnsi="Arial" w:cs="Arial"/>
                <w:b w:val="0"/>
                <w:bCs/>
                <w:szCs w:val="16"/>
                <w:lang w:val="en-US"/>
              </w:rPr>
              <w:t xml:space="preserve">MTL numbers have changed. </w:t>
            </w:r>
          </w:p>
          <w:p w:rsidR="00F83293" w:rsidRPr="00AB043C" w:rsidRDefault="002F4A50" w:rsidP="00F83293">
            <w:pPr>
              <w:pStyle w:val="Tabletext"/>
              <w:rPr>
                <w:rFonts w:ascii="Arial" w:hAnsi="Arial" w:cs="Arial"/>
                <w:b w:val="0"/>
                <w:sz w:val="20"/>
                <w:szCs w:val="16"/>
                <w:lang w:val="en-GB"/>
              </w:rPr>
            </w:pPr>
            <w:r w:rsidRPr="00AB043C">
              <w:rPr>
                <w:rFonts w:ascii="Arial" w:hAnsi="Arial" w:cs="Arial"/>
                <w:b w:val="0"/>
                <w:sz w:val="20"/>
                <w:szCs w:val="16"/>
                <w:lang w:val="en-GB"/>
              </w:rPr>
              <w:t xml:space="preserve">Please redial </w:t>
            </w:r>
            <w:r w:rsidRPr="00AB043C">
              <w:rPr>
                <w:rFonts w:ascii="Arial" w:hAnsi="Arial" w:cs="Arial"/>
                <w:b w:val="0"/>
                <w:sz w:val="20"/>
                <w:szCs w:val="16"/>
                <w:lang w:val="en-GB"/>
              </w:rPr>
              <w:br/>
              <w:t>+265 1 XXX</w:t>
            </w:r>
            <w:r w:rsidR="005E7B36" w:rsidRPr="00AB043C">
              <w:rPr>
                <w:rFonts w:ascii="Arial" w:hAnsi="Arial" w:cs="Arial"/>
                <w:b w:val="0"/>
                <w:sz w:val="20"/>
                <w:szCs w:val="16"/>
                <w:lang w:val="en-GB"/>
              </w:rPr>
              <w:t xml:space="preserve"> </w:t>
            </w:r>
            <w:r w:rsidR="00F83293" w:rsidRPr="00AB043C">
              <w:rPr>
                <w:rFonts w:ascii="Arial" w:hAnsi="Arial" w:cs="Arial"/>
                <w:b w:val="0"/>
                <w:sz w:val="20"/>
                <w:szCs w:val="16"/>
                <w:lang w:val="en-GB"/>
              </w:rPr>
              <w:t xml:space="preserve">XXX replacing with </w:t>
            </w:r>
            <w:r w:rsidR="00F83293" w:rsidRPr="00AB043C">
              <w:rPr>
                <w:rFonts w:ascii="Arial" w:hAnsi="Arial" w:cs="Arial"/>
                <w:b w:val="0"/>
                <w:sz w:val="20"/>
                <w:szCs w:val="16"/>
                <w:lang w:val="en-GB"/>
              </w:rPr>
              <w:br/>
              <w:t>+265 1 11 XXX XXX</w:t>
            </w:r>
          </w:p>
        </w:tc>
      </w:tr>
      <w:tr w:rsidR="00BF6AD4" w:rsidRPr="00396092" w:rsidTr="002F4A50">
        <w:trPr>
          <w:gridAfter w:val="1"/>
          <w:wAfter w:w="13" w:type="dxa"/>
          <w:trHeight w:val="20"/>
          <w:jc w:val="center"/>
        </w:trPr>
        <w:tc>
          <w:tcPr>
            <w:tcW w:w="1418" w:type="dxa"/>
            <w:tcBorders>
              <w:bottom w:val="single" w:sz="4" w:space="0" w:color="auto"/>
            </w:tcBorders>
            <w:vAlign w:val="center"/>
          </w:tcPr>
          <w:p w:rsidR="00BF6AD4" w:rsidRPr="00396092" w:rsidRDefault="00BF6AD4" w:rsidP="00C15BD2">
            <w:pPr>
              <w:pStyle w:val="Tabletext"/>
              <w:ind w:left="-85" w:right="-85"/>
              <w:jc w:val="center"/>
              <w:rPr>
                <w:rFonts w:ascii="Arial" w:hAnsi="Arial" w:cs="Arial"/>
                <w:b w:val="0"/>
                <w:sz w:val="20"/>
                <w:szCs w:val="16"/>
                <w:lang w:val="en-GB"/>
              </w:rPr>
            </w:pPr>
            <w:r w:rsidRPr="00396092">
              <w:rPr>
                <w:rFonts w:ascii="Arial" w:hAnsi="Arial" w:cs="Arial"/>
                <w:b w:val="0"/>
                <w:sz w:val="20"/>
                <w:szCs w:val="16"/>
                <w:lang w:val="en-GB"/>
              </w:rPr>
              <w:t>1 6XX XXX</w:t>
            </w:r>
            <w:r w:rsidRPr="00396092">
              <w:rPr>
                <w:rFonts w:ascii="Arial" w:hAnsi="Arial" w:cs="Arial"/>
                <w:b w:val="0"/>
                <w:sz w:val="20"/>
                <w:szCs w:val="16"/>
                <w:lang w:val="en-GB"/>
              </w:rPr>
              <w:br/>
              <w:t>1 8XX XXX</w:t>
            </w:r>
            <w:r w:rsidRPr="00396092">
              <w:rPr>
                <w:rFonts w:ascii="Arial" w:hAnsi="Arial" w:cs="Arial"/>
                <w:b w:val="0"/>
                <w:sz w:val="20"/>
                <w:szCs w:val="16"/>
                <w:lang w:val="en-GB"/>
              </w:rPr>
              <w:br/>
              <w:t>1 9XX XXX</w:t>
            </w:r>
            <w:r w:rsidRPr="00396092">
              <w:rPr>
                <w:rFonts w:ascii="Arial" w:hAnsi="Arial" w:cs="Arial"/>
                <w:b w:val="0"/>
                <w:sz w:val="20"/>
                <w:szCs w:val="16"/>
                <w:lang w:val="en-GB"/>
              </w:rPr>
              <w:br/>
              <w:t>1 2XX XXX</w:t>
            </w:r>
            <w:r w:rsidRPr="00396092">
              <w:rPr>
                <w:rFonts w:ascii="Arial" w:hAnsi="Arial" w:cs="Arial"/>
                <w:b w:val="0"/>
                <w:sz w:val="20"/>
                <w:szCs w:val="16"/>
                <w:lang w:val="en-GB"/>
              </w:rPr>
              <w:br/>
              <w:t>1 3XX XXX</w:t>
            </w:r>
            <w:r w:rsidRPr="00396092">
              <w:rPr>
                <w:rFonts w:ascii="Arial" w:hAnsi="Arial" w:cs="Arial"/>
                <w:b w:val="0"/>
                <w:sz w:val="20"/>
                <w:szCs w:val="16"/>
                <w:lang w:val="en-GB"/>
              </w:rPr>
              <w:br/>
              <w:t>1 5XX XXX</w:t>
            </w:r>
            <w:r w:rsidRPr="00396092">
              <w:rPr>
                <w:rFonts w:ascii="Arial" w:hAnsi="Arial" w:cs="Arial"/>
                <w:b w:val="0"/>
                <w:sz w:val="20"/>
                <w:szCs w:val="16"/>
                <w:lang w:val="en-GB"/>
              </w:rPr>
              <w:br/>
              <w:t>1 7XX XXX</w:t>
            </w:r>
          </w:p>
        </w:tc>
        <w:tc>
          <w:tcPr>
            <w:tcW w:w="1440" w:type="dxa"/>
            <w:tcBorders>
              <w:bottom w:val="single" w:sz="4" w:space="0" w:color="auto"/>
            </w:tcBorders>
            <w:vAlign w:val="center"/>
          </w:tcPr>
          <w:p w:rsidR="00BF6AD4" w:rsidRPr="00396092" w:rsidRDefault="00BF6AD4" w:rsidP="00C15BD2">
            <w:pPr>
              <w:pStyle w:val="Tabletext"/>
              <w:ind w:left="-85" w:right="-85"/>
              <w:jc w:val="center"/>
              <w:rPr>
                <w:rFonts w:ascii="Arial" w:hAnsi="Arial" w:cs="Arial"/>
                <w:b w:val="0"/>
                <w:sz w:val="20"/>
                <w:szCs w:val="16"/>
                <w:lang w:val="en-GB"/>
              </w:rPr>
            </w:pPr>
            <w:r w:rsidRPr="00396092">
              <w:rPr>
                <w:rFonts w:ascii="Arial" w:hAnsi="Arial" w:cs="Arial"/>
                <w:b w:val="0"/>
                <w:sz w:val="20"/>
                <w:szCs w:val="16"/>
                <w:lang w:val="en-GB"/>
              </w:rPr>
              <w:t>1 6XX XXX</w:t>
            </w:r>
            <w:r w:rsidRPr="00396092">
              <w:rPr>
                <w:rFonts w:ascii="Arial" w:hAnsi="Arial" w:cs="Arial"/>
                <w:b w:val="0"/>
                <w:sz w:val="20"/>
                <w:szCs w:val="16"/>
                <w:lang w:val="en-GB"/>
              </w:rPr>
              <w:br/>
              <w:t>1 8XX XXX</w:t>
            </w:r>
            <w:r w:rsidRPr="00396092">
              <w:rPr>
                <w:rFonts w:ascii="Arial" w:hAnsi="Arial" w:cs="Arial"/>
                <w:b w:val="0"/>
                <w:sz w:val="20"/>
                <w:szCs w:val="16"/>
                <w:lang w:val="en-GB"/>
              </w:rPr>
              <w:br/>
              <w:t>1 9XX XXX</w:t>
            </w:r>
            <w:r w:rsidRPr="00396092">
              <w:rPr>
                <w:rFonts w:ascii="Arial" w:hAnsi="Arial" w:cs="Arial"/>
                <w:b w:val="0"/>
                <w:sz w:val="20"/>
                <w:szCs w:val="16"/>
                <w:lang w:val="en-GB"/>
              </w:rPr>
              <w:br/>
              <w:t>1 2XX XXX</w:t>
            </w:r>
            <w:r w:rsidRPr="00396092">
              <w:rPr>
                <w:rFonts w:ascii="Arial" w:hAnsi="Arial" w:cs="Arial"/>
                <w:b w:val="0"/>
                <w:sz w:val="20"/>
                <w:szCs w:val="16"/>
                <w:lang w:val="en-GB"/>
              </w:rPr>
              <w:br/>
              <w:t>1 3XX XXX</w:t>
            </w:r>
            <w:r w:rsidRPr="00396092">
              <w:rPr>
                <w:rFonts w:ascii="Arial" w:hAnsi="Arial" w:cs="Arial"/>
                <w:b w:val="0"/>
                <w:sz w:val="20"/>
                <w:szCs w:val="16"/>
                <w:lang w:val="en-GB"/>
              </w:rPr>
              <w:br/>
              <w:t>1 5XX XXX</w:t>
            </w:r>
            <w:r w:rsidRPr="00396092">
              <w:rPr>
                <w:rFonts w:ascii="Arial" w:hAnsi="Arial" w:cs="Arial"/>
                <w:b w:val="0"/>
                <w:sz w:val="20"/>
                <w:szCs w:val="16"/>
                <w:lang w:val="en-GB"/>
              </w:rPr>
              <w:br/>
              <w:t>1 7XX XXX</w:t>
            </w:r>
          </w:p>
        </w:tc>
        <w:tc>
          <w:tcPr>
            <w:tcW w:w="1080" w:type="dxa"/>
            <w:tcBorders>
              <w:bottom w:val="single" w:sz="4" w:space="0" w:color="auto"/>
            </w:tcBorders>
          </w:tcPr>
          <w:p w:rsidR="00BF6AD4" w:rsidRPr="00D52FC5" w:rsidRDefault="00BF6AD4" w:rsidP="00C15BD2">
            <w:pPr>
              <w:pStyle w:val="Tabletext"/>
              <w:ind w:left="-28" w:right="-57"/>
              <w:rPr>
                <w:rFonts w:ascii="Arial" w:hAnsi="Arial" w:cs="Arial"/>
                <w:b w:val="0"/>
                <w:szCs w:val="18"/>
                <w:lang w:val="en-GB"/>
              </w:rPr>
            </w:pPr>
            <w:r w:rsidRPr="00D52FC5">
              <w:rPr>
                <w:rFonts w:ascii="Arial" w:hAnsi="Arial" w:cs="Arial"/>
                <w:b w:val="0"/>
                <w:szCs w:val="18"/>
                <w:lang w:val="en-GB"/>
              </w:rPr>
              <w:t>Geographic number</w:t>
            </w:r>
          </w:p>
        </w:tc>
        <w:tc>
          <w:tcPr>
            <w:tcW w:w="2520" w:type="dxa"/>
            <w:gridSpan w:val="2"/>
            <w:tcBorders>
              <w:bottom w:val="single" w:sz="4" w:space="0" w:color="auto"/>
            </w:tcBorders>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Will maintain the current seven- (7) digit numbering plan</w:t>
            </w:r>
          </w:p>
        </w:tc>
        <w:tc>
          <w:tcPr>
            <w:tcW w:w="1303" w:type="dxa"/>
            <w:tcBorders>
              <w:bottom w:val="single" w:sz="4" w:space="0" w:color="auto"/>
            </w:tcBorders>
          </w:tcPr>
          <w:p w:rsidR="00BF6AD4" w:rsidRPr="00D52FC5" w:rsidRDefault="00BF6AD4" w:rsidP="00C15BD2">
            <w:pPr>
              <w:pStyle w:val="Tabletext"/>
              <w:rPr>
                <w:rFonts w:ascii="Arial" w:hAnsi="Arial" w:cs="Arial"/>
                <w:b w:val="0"/>
                <w:szCs w:val="18"/>
                <w:lang w:val="en-GB"/>
              </w:rPr>
            </w:pPr>
            <w:r w:rsidRPr="00D52FC5">
              <w:rPr>
                <w:rFonts w:ascii="Arial" w:hAnsi="Arial" w:cs="Arial"/>
                <w:b w:val="0"/>
                <w:szCs w:val="18"/>
                <w:lang w:val="en-GB"/>
              </w:rPr>
              <w:t>Malawi Telecom Ltd</w:t>
            </w:r>
          </w:p>
        </w:tc>
        <w:tc>
          <w:tcPr>
            <w:tcW w:w="1843" w:type="dxa"/>
            <w:tcBorders>
              <w:bottom w:val="single" w:sz="4" w:space="0" w:color="auto"/>
            </w:tcBorders>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No change in the numbering plan</w:t>
            </w:r>
          </w:p>
        </w:tc>
      </w:tr>
      <w:tr w:rsidR="00BF6AD4" w:rsidRPr="00396092" w:rsidTr="002F4A50">
        <w:trPr>
          <w:gridAfter w:val="1"/>
          <w:wAfter w:w="13" w:type="dxa"/>
          <w:jc w:val="center"/>
        </w:trPr>
        <w:tc>
          <w:tcPr>
            <w:tcW w:w="1418" w:type="dxa"/>
            <w:tcBorders>
              <w:top w:val="single" w:sz="4" w:space="0" w:color="auto"/>
            </w:tcBorders>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None</w:t>
            </w:r>
          </w:p>
        </w:tc>
        <w:tc>
          <w:tcPr>
            <w:tcW w:w="1440" w:type="dxa"/>
            <w:tcBorders>
              <w:top w:val="single" w:sz="4" w:space="0" w:color="auto"/>
            </w:tcBorders>
          </w:tcPr>
          <w:p w:rsidR="00BF6AD4" w:rsidRPr="00396092" w:rsidRDefault="00BF6AD4" w:rsidP="00C15BD2">
            <w:pPr>
              <w:pStyle w:val="Tabletext"/>
              <w:ind w:left="-85" w:right="-85"/>
              <w:jc w:val="center"/>
              <w:rPr>
                <w:rFonts w:ascii="Arial" w:hAnsi="Arial" w:cs="Arial"/>
                <w:b w:val="0"/>
                <w:sz w:val="20"/>
                <w:szCs w:val="16"/>
                <w:lang w:val="en-GB"/>
              </w:rPr>
            </w:pPr>
            <w:r w:rsidRPr="00396092">
              <w:rPr>
                <w:rFonts w:ascii="Arial" w:hAnsi="Arial" w:cs="Arial"/>
                <w:b w:val="0"/>
                <w:sz w:val="20"/>
                <w:szCs w:val="16"/>
                <w:lang w:val="en-GB"/>
              </w:rPr>
              <w:t>2 1XXX XXXX</w:t>
            </w:r>
          </w:p>
        </w:tc>
        <w:tc>
          <w:tcPr>
            <w:tcW w:w="1080" w:type="dxa"/>
            <w:tcBorders>
              <w:top w:val="single" w:sz="4" w:space="0" w:color="auto"/>
            </w:tcBorders>
          </w:tcPr>
          <w:p w:rsidR="00BF6AD4" w:rsidRPr="00D52FC5" w:rsidRDefault="00BF6AD4" w:rsidP="00C15BD2">
            <w:pPr>
              <w:pStyle w:val="Tabletext"/>
              <w:ind w:left="-28" w:right="-57"/>
              <w:rPr>
                <w:rFonts w:ascii="Arial" w:hAnsi="Arial" w:cs="Arial"/>
                <w:b w:val="0"/>
                <w:szCs w:val="18"/>
                <w:lang w:val="en-GB"/>
              </w:rPr>
            </w:pPr>
            <w:r w:rsidRPr="00D52FC5">
              <w:rPr>
                <w:rFonts w:ascii="Arial" w:hAnsi="Arial" w:cs="Arial"/>
                <w:b w:val="0"/>
                <w:szCs w:val="18"/>
                <w:lang w:val="en-GB"/>
              </w:rPr>
              <w:t>Geographic number</w:t>
            </w:r>
          </w:p>
        </w:tc>
        <w:tc>
          <w:tcPr>
            <w:tcW w:w="1260" w:type="dxa"/>
            <w:tcBorders>
              <w:top w:val="single" w:sz="4" w:space="0" w:color="auto"/>
            </w:tcBorders>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31.III.2009, at</w:t>
            </w:r>
            <w:r w:rsidRPr="00396092">
              <w:rPr>
                <w:rFonts w:ascii="Arial" w:hAnsi="Arial" w:cs="Arial"/>
                <w:b w:val="0"/>
                <w:sz w:val="20"/>
                <w:szCs w:val="16"/>
                <w:lang w:val="en-GB"/>
              </w:rPr>
              <w:br/>
              <w:t>2355 hours UTC</w:t>
            </w:r>
          </w:p>
        </w:tc>
        <w:tc>
          <w:tcPr>
            <w:tcW w:w="1260" w:type="dxa"/>
            <w:tcBorders>
              <w:top w:val="single" w:sz="4" w:space="0" w:color="auto"/>
            </w:tcBorders>
          </w:tcPr>
          <w:p w:rsidR="00BF6AD4" w:rsidRPr="00396092" w:rsidRDefault="00BF6AD4" w:rsidP="00C15BD2">
            <w:pPr>
              <w:pStyle w:val="Tabletext"/>
              <w:rPr>
                <w:rFonts w:ascii="Arial" w:hAnsi="Arial" w:cs="Arial"/>
                <w:b w:val="0"/>
                <w:sz w:val="20"/>
                <w:szCs w:val="16"/>
                <w:lang w:val="en-GB"/>
              </w:rPr>
            </w:pPr>
            <w:r>
              <w:rPr>
                <w:rFonts w:ascii="Arial" w:hAnsi="Arial" w:cs="Arial"/>
                <w:b w:val="0"/>
                <w:sz w:val="20"/>
                <w:szCs w:val="16"/>
                <w:lang w:val="en-GB"/>
              </w:rPr>
              <w:t>30</w:t>
            </w:r>
            <w:r w:rsidRPr="00396092">
              <w:rPr>
                <w:rFonts w:ascii="Arial" w:hAnsi="Arial" w:cs="Arial"/>
                <w:b w:val="0"/>
                <w:sz w:val="20"/>
                <w:szCs w:val="16"/>
                <w:lang w:val="en-GB"/>
              </w:rPr>
              <w:t>.VI.2009, at</w:t>
            </w:r>
            <w:r w:rsidRPr="00396092">
              <w:rPr>
                <w:rFonts w:ascii="Arial" w:hAnsi="Arial" w:cs="Arial"/>
                <w:b w:val="0"/>
                <w:sz w:val="20"/>
                <w:szCs w:val="16"/>
                <w:lang w:val="en-GB"/>
              </w:rPr>
              <w:br/>
              <w:t>2359 hours UTC</w:t>
            </w:r>
          </w:p>
        </w:tc>
        <w:tc>
          <w:tcPr>
            <w:tcW w:w="1303" w:type="dxa"/>
            <w:tcBorders>
              <w:top w:val="single" w:sz="4" w:space="0" w:color="auto"/>
              <w:right w:val="single" w:sz="4" w:space="0" w:color="auto"/>
            </w:tcBorders>
          </w:tcPr>
          <w:p w:rsidR="00BF6AD4" w:rsidRPr="00D52FC5" w:rsidRDefault="00BF6AD4" w:rsidP="00C15BD2">
            <w:pPr>
              <w:pStyle w:val="Tabletext"/>
              <w:rPr>
                <w:rFonts w:ascii="Arial" w:hAnsi="Arial" w:cs="Arial"/>
                <w:b w:val="0"/>
                <w:szCs w:val="18"/>
                <w:lang w:val="en-GB"/>
              </w:rPr>
            </w:pPr>
            <w:r w:rsidRPr="00D52FC5">
              <w:rPr>
                <w:rFonts w:ascii="Arial" w:hAnsi="Arial" w:cs="Arial"/>
                <w:b w:val="0"/>
                <w:szCs w:val="18"/>
                <w:lang w:val="en-GB"/>
              </w:rPr>
              <w:t>Access Com</w:t>
            </w:r>
            <w:r w:rsidRPr="00D52FC5">
              <w:rPr>
                <w:rFonts w:ascii="Arial" w:hAnsi="Arial" w:cs="Arial"/>
                <w:b w:val="0"/>
                <w:szCs w:val="18"/>
                <w:lang w:val="en-GB"/>
              </w:rPr>
              <w:softHyphen/>
              <w:t>munications Ltd (ACL)</w:t>
            </w:r>
          </w:p>
        </w:tc>
        <w:tc>
          <w:tcPr>
            <w:tcW w:w="1843" w:type="dxa"/>
            <w:tcBorders>
              <w:top w:val="single" w:sz="4" w:space="0" w:color="auto"/>
              <w:left w:val="single" w:sz="4" w:space="0" w:color="auto"/>
              <w:right w:val="single" w:sz="4" w:space="0" w:color="auto"/>
            </w:tcBorders>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Newly licensed operator</w:t>
            </w:r>
          </w:p>
        </w:tc>
      </w:tr>
      <w:tr w:rsidR="00BF6AD4" w:rsidRPr="00396092" w:rsidTr="002F4A50">
        <w:trPr>
          <w:gridAfter w:val="1"/>
          <w:wAfter w:w="13" w:type="dxa"/>
          <w:jc w:val="center"/>
        </w:trPr>
        <w:tc>
          <w:tcPr>
            <w:tcW w:w="1418" w:type="dxa"/>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None</w:t>
            </w:r>
          </w:p>
        </w:tc>
        <w:tc>
          <w:tcPr>
            <w:tcW w:w="1440" w:type="dxa"/>
          </w:tcPr>
          <w:p w:rsidR="00BF6AD4" w:rsidRPr="00396092" w:rsidRDefault="00BF6AD4" w:rsidP="00C15BD2">
            <w:pPr>
              <w:pStyle w:val="Tabletext"/>
              <w:ind w:left="-85" w:right="-85"/>
              <w:jc w:val="center"/>
              <w:rPr>
                <w:rFonts w:ascii="Arial" w:hAnsi="Arial" w:cs="Arial"/>
                <w:b w:val="0"/>
                <w:sz w:val="20"/>
                <w:szCs w:val="16"/>
                <w:lang w:val="en-GB"/>
              </w:rPr>
            </w:pPr>
            <w:r w:rsidRPr="00396092">
              <w:rPr>
                <w:rFonts w:ascii="Arial" w:hAnsi="Arial" w:cs="Arial"/>
                <w:b w:val="0"/>
                <w:sz w:val="20"/>
                <w:szCs w:val="16"/>
                <w:lang w:val="en-GB"/>
              </w:rPr>
              <w:t>7 7XXX XXXX</w:t>
            </w:r>
          </w:p>
        </w:tc>
        <w:tc>
          <w:tcPr>
            <w:tcW w:w="1080" w:type="dxa"/>
          </w:tcPr>
          <w:p w:rsidR="00BF6AD4" w:rsidRPr="00D52FC5" w:rsidRDefault="00BF6AD4" w:rsidP="00C15BD2">
            <w:pPr>
              <w:pStyle w:val="Tabletext"/>
              <w:ind w:left="-28" w:right="-85"/>
              <w:rPr>
                <w:rFonts w:ascii="Arial" w:hAnsi="Arial" w:cs="Arial"/>
                <w:b w:val="0"/>
                <w:szCs w:val="18"/>
                <w:lang w:val="en-GB"/>
              </w:rPr>
            </w:pPr>
            <w:r w:rsidRPr="00D52FC5">
              <w:rPr>
                <w:rFonts w:ascii="Arial" w:hAnsi="Arial" w:cs="Arial"/>
                <w:b w:val="0"/>
                <w:szCs w:val="18"/>
                <w:lang w:val="en-GB"/>
              </w:rPr>
              <w:t>Non-geographic number</w:t>
            </w:r>
          </w:p>
        </w:tc>
        <w:tc>
          <w:tcPr>
            <w:tcW w:w="1260" w:type="dxa"/>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31.III.2009, at</w:t>
            </w:r>
            <w:r w:rsidRPr="00396092">
              <w:rPr>
                <w:rFonts w:ascii="Arial" w:hAnsi="Arial" w:cs="Arial"/>
                <w:b w:val="0"/>
                <w:sz w:val="20"/>
                <w:szCs w:val="16"/>
                <w:lang w:val="en-GB"/>
              </w:rPr>
              <w:br/>
              <w:t>2355 hours UTC</w:t>
            </w:r>
          </w:p>
        </w:tc>
        <w:tc>
          <w:tcPr>
            <w:tcW w:w="1260" w:type="dxa"/>
          </w:tcPr>
          <w:p w:rsidR="00BF6AD4" w:rsidRPr="00396092" w:rsidRDefault="00BF6AD4" w:rsidP="00C15BD2">
            <w:pPr>
              <w:pStyle w:val="Tabletext"/>
              <w:rPr>
                <w:rFonts w:ascii="Arial" w:hAnsi="Arial" w:cs="Arial"/>
                <w:b w:val="0"/>
                <w:sz w:val="20"/>
                <w:szCs w:val="16"/>
                <w:lang w:val="en-GB"/>
              </w:rPr>
            </w:pPr>
            <w:r>
              <w:rPr>
                <w:rFonts w:ascii="Arial" w:hAnsi="Arial" w:cs="Arial"/>
                <w:b w:val="0"/>
                <w:sz w:val="20"/>
                <w:szCs w:val="16"/>
                <w:lang w:val="en-GB"/>
              </w:rPr>
              <w:t>30</w:t>
            </w:r>
            <w:r w:rsidRPr="00396092">
              <w:rPr>
                <w:rFonts w:ascii="Arial" w:hAnsi="Arial" w:cs="Arial"/>
                <w:b w:val="0"/>
                <w:sz w:val="20"/>
                <w:szCs w:val="16"/>
                <w:lang w:val="en-GB"/>
              </w:rPr>
              <w:t>.VI.2009, at</w:t>
            </w:r>
            <w:r w:rsidRPr="00396092">
              <w:rPr>
                <w:rFonts w:ascii="Arial" w:hAnsi="Arial" w:cs="Arial"/>
                <w:b w:val="0"/>
                <w:sz w:val="20"/>
                <w:szCs w:val="16"/>
                <w:lang w:val="en-GB"/>
              </w:rPr>
              <w:br/>
              <w:t>2359 hours UTC</w:t>
            </w:r>
          </w:p>
        </w:tc>
        <w:tc>
          <w:tcPr>
            <w:tcW w:w="1303" w:type="dxa"/>
            <w:tcBorders>
              <w:right w:val="single" w:sz="4" w:space="0" w:color="auto"/>
            </w:tcBorders>
          </w:tcPr>
          <w:p w:rsidR="00BF6AD4" w:rsidRPr="00D52FC5" w:rsidRDefault="00BF6AD4" w:rsidP="00C15BD2">
            <w:pPr>
              <w:pStyle w:val="Tabletext"/>
              <w:rPr>
                <w:rFonts w:ascii="Arial" w:hAnsi="Arial" w:cs="Arial"/>
                <w:b w:val="0"/>
                <w:szCs w:val="18"/>
                <w:lang w:val="en-GB"/>
              </w:rPr>
            </w:pPr>
            <w:r w:rsidRPr="00D52FC5">
              <w:rPr>
                <w:rFonts w:ascii="Arial" w:hAnsi="Arial" w:cs="Arial"/>
                <w:b w:val="0"/>
                <w:szCs w:val="18"/>
                <w:lang w:val="en-GB"/>
              </w:rPr>
              <w:t>Globally Advanced Integrated Networks Ltd</w:t>
            </w:r>
          </w:p>
        </w:tc>
        <w:tc>
          <w:tcPr>
            <w:tcW w:w="1843" w:type="dxa"/>
            <w:tcBorders>
              <w:left w:val="single" w:sz="4" w:space="0" w:color="auto"/>
              <w:bottom w:val="single" w:sz="4" w:space="0" w:color="auto"/>
              <w:right w:val="single" w:sz="4" w:space="0" w:color="auto"/>
            </w:tcBorders>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Newly licensed operator</w:t>
            </w:r>
          </w:p>
        </w:tc>
      </w:tr>
      <w:tr w:rsidR="00BF6AD4" w:rsidRPr="00396092" w:rsidTr="002F4A50">
        <w:trPr>
          <w:gridAfter w:val="1"/>
          <w:wAfter w:w="13" w:type="dxa"/>
          <w:jc w:val="center"/>
        </w:trPr>
        <w:tc>
          <w:tcPr>
            <w:tcW w:w="1418" w:type="dxa"/>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8 XXX XXX</w:t>
            </w:r>
            <w:r w:rsidRPr="00396092">
              <w:rPr>
                <w:rFonts w:ascii="Arial" w:hAnsi="Arial" w:cs="Arial"/>
                <w:b w:val="0"/>
                <w:sz w:val="20"/>
                <w:szCs w:val="16"/>
                <w:lang w:val="en-GB"/>
              </w:rPr>
              <w:br/>
              <w:t>4 XXX XXX</w:t>
            </w:r>
          </w:p>
        </w:tc>
        <w:tc>
          <w:tcPr>
            <w:tcW w:w="1440" w:type="dxa"/>
          </w:tcPr>
          <w:p w:rsidR="00BF6AD4" w:rsidRPr="00396092" w:rsidRDefault="00BF6AD4" w:rsidP="00C15BD2">
            <w:pPr>
              <w:pStyle w:val="Tabletext"/>
              <w:ind w:left="-85" w:right="-85"/>
              <w:jc w:val="center"/>
              <w:rPr>
                <w:rFonts w:ascii="Arial" w:hAnsi="Arial" w:cs="Arial"/>
                <w:b w:val="0"/>
                <w:sz w:val="20"/>
                <w:szCs w:val="16"/>
                <w:lang w:val="en-GB"/>
              </w:rPr>
            </w:pPr>
            <w:r w:rsidRPr="00396092">
              <w:rPr>
                <w:rFonts w:ascii="Arial" w:hAnsi="Arial" w:cs="Arial"/>
                <w:b w:val="0"/>
                <w:sz w:val="20"/>
                <w:szCs w:val="16"/>
                <w:lang w:val="en-GB"/>
              </w:rPr>
              <w:t>8 8XXX XXXX</w:t>
            </w:r>
          </w:p>
        </w:tc>
        <w:tc>
          <w:tcPr>
            <w:tcW w:w="1080" w:type="dxa"/>
          </w:tcPr>
          <w:p w:rsidR="00BF6AD4" w:rsidRPr="00D52FC5" w:rsidRDefault="00BF6AD4" w:rsidP="00C15BD2">
            <w:pPr>
              <w:pStyle w:val="Tabletext"/>
              <w:ind w:left="-28" w:right="-57"/>
              <w:rPr>
                <w:rFonts w:ascii="Arial" w:hAnsi="Arial" w:cs="Arial"/>
                <w:b w:val="0"/>
                <w:szCs w:val="18"/>
                <w:lang w:val="en-GB"/>
              </w:rPr>
            </w:pPr>
            <w:r w:rsidRPr="00D52FC5">
              <w:rPr>
                <w:rFonts w:ascii="Arial" w:hAnsi="Arial" w:cs="Arial"/>
                <w:b w:val="0"/>
                <w:szCs w:val="18"/>
                <w:lang w:val="en-GB"/>
              </w:rPr>
              <w:t>Non-geographic number</w:t>
            </w:r>
          </w:p>
        </w:tc>
        <w:tc>
          <w:tcPr>
            <w:tcW w:w="1260" w:type="dxa"/>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31.III.2009, at</w:t>
            </w:r>
            <w:r w:rsidRPr="00396092">
              <w:rPr>
                <w:rFonts w:ascii="Arial" w:hAnsi="Arial" w:cs="Arial"/>
                <w:b w:val="0"/>
                <w:sz w:val="20"/>
                <w:szCs w:val="16"/>
                <w:lang w:val="en-GB"/>
              </w:rPr>
              <w:br/>
              <w:t>2355 hours UTC</w:t>
            </w:r>
          </w:p>
        </w:tc>
        <w:tc>
          <w:tcPr>
            <w:tcW w:w="1260" w:type="dxa"/>
          </w:tcPr>
          <w:p w:rsidR="00BF6AD4" w:rsidRPr="00396092" w:rsidRDefault="00BF6AD4" w:rsidP="00C15BD2">
            <w:pPr>
              <w:pStyle w:val="Tabletext"/>
              <w:rPr>
                <w:rFonts w:ascii="Arial" w:hAnsi="Arial" w:cs="Arial"/>
                <w:b w:val="0"/>
                <w:sz w:val="20"/>
                <w:szCs w:val="16"/>
                <w:lang w:val="en-GB"/>
              </w:rPr>
            </w:pPr>
            <w:r>
              <w:rPr>
                <w:rFonts w:ascii="Arial" w:hAnsi="Arial" w:cs="Arial"/>
                <w:b w:val="0"/>
                <w:sz w:val="20"/>
                <w:szCs w:val="16"/>
                <w:lang w:val="en-GB"/>
              </w:rPr>
              <w:t>30</w:t>
            </w:r>
            <w:r w:rsidRPr="00396092">
              <w:rPr>
                <w:rFonts w:ascii="Arial" w:hAnsi="Arial" w:cs="Arial"/>
                <w:b w:val="0"/>
                <w:sz w:val="20"/>
                <w:szCs w:val="16"/>
                <w:lang w:val="en-GB"/>
              </w:rPr>
              <w:t>.VI.2009, at</w:t>
            </w:r>
            <w:r w:rsidRPr="00396092">
              <w:rPr>
                <w:rFonts w:ascii="Arial" w:hAnsi="Arial" w:cs="Arial"/>
                <w:b w:val="0"/>
                <w:sz w:val="20"/>
                <w:szCs w:val="16"/>
                <w:lang w:val="en-GB"/>
              </w:rPr>
              <w:br/>
              <w:t>2359 hours UTC</w:t>
            </w:r>
          </w:p>
        </w:tc>
        <w:tc>
          <w:tcPr>
            <w:tcW w:w="1303" w:type="dxa"/>
            <w:tcBorders>
              <w:right w:val="single" w:sz="4" w:space="0" w:color="auto"/>
            </w:tcBorders>
          </w:tcPr>
          <w:p w:rsidR="00BF6AD4" w:rsidRPr="00D52FC5" w:rsidRDefault="00BF6AD4" w:rsidP="00C15BD2">
            <w:pPr>
              <w:pStyle w:val="Tabletext"/>
              <w:rPr>
                <w:rFonts w:ascii="Arial" w:hAnsi="Arial" w:cs="Arial"/>
                <w:b w:val="0"/>
                <w:szCs w:val="18"/>
                <w:lang w:val="en-GB"/>
              </w:rPr>
            </w:pPr>
            <w:r w:rsidRPr="00D52FC5">
              <w:rPr>
                <w:rFonts w:ascii="Arial" w:hAnsi="Arial" w:cs="Arial"/>
                <w:b w:val="0"/>
                <w:szCs w:val="18"/>
                <w:lang w:val="en-GB"/>
              </w:rPr>
              <w:t>TNM</w:t>
            </w:r>
          </w:p>
        </w:tc>
        <w:tc>
          <w:tcPr>
            <w:tcW w:w="1843" w:type="dxa"/>
            <w:tcBorders>
              <w:left w:val="single" w:sz="4" w:space="0" w:color="auto"/>
              <w:bottom w:val="single" w:sz="4" w:space="0" w:color="auto"/>
              <w:right w:val="single" w:sz="4" w:space="0" w:color="auto"/>
            </w:tcBorders>
          </w:tcPr>
          <w:p w:rsidR="00BF6AD4" w:rsidRPr="00396092" w:rsidRDefault="00BF6AD4" w:rsidP="00C15BD2">
            <w:pPr>
              <w:pStyle w:val="Tabletext"/>
              <w:ind w:right="-57"/>
              <w:rPr>
                <w:rFonts w:ascii="Arial" w:hAnsi="Arial" w:cs="Arial"/>
                <w:b w:val="0"/>
                <w:sz w:val="20"/>
                <w:szCs w:val="16"/>
                <w:lang w:val="en-GB"/>
              </w:rPr>
            </w:pPr>
            <w:r w:rsidRPr="00396092">
              <w:rPr>
                <w:rFonts w:ascii="Arial" w:hAnsi="Arial" w:cs="Arial"/>
                <w:b w:val="0"/>
                <w:sz w:val="20"/>
                <w:szCs w:val="16"/>
                <w:lang w:val="en-GB"/>
              </w:rPr>
              <w:t>TNM numbers have changed.</w:t>
            </w:r>
            <w:r w:rsidRPr="00396092">
              <w:rPr>
                <w:rFonts w:ascii="Arial" w:hAnsi="Arial" w:cs="Arial"/>
                <w:b w:val="0"/>
                <w:sz w:val="20"/>
                <w:szCs w:val="16"/>
                <w:lang w:val="en-GB"/>
              </w:rPr>
              <w:br/>
              <w:t>Please redial</w:t>
            </w:r>
            <w:r w:rsidRPr="00396092">
              <w:rPr>
                <w:rFonts w:ascii="Arial" w:hAnsi="Arial" w:cs="Arial"/>
                <w:b w:val="0"/>
                <w:sz w:val="20"/>
                <w:szCs w:val="16"/>
                <w:lang w:val="en-GB"/>
              </w:rPr>
              <w:br/>
              <w:t>+265 8XX XXXX, replacing with</w:t>
            </w:r>
            <w:r w:rsidRPr="00396092">
              <w:rPr>
                <w:rFonts w:ascii="Arial" w:hAnsi="Arial" w:cs="Arial"/>
                <w:b w:val="0"/>
                <w:sz w:val="20"/>
                <w:szCs w:val="16"/>
                <w:lang w:val="en-GB"/>
              </w:rPr>
              <w:br/>
            </w:r>
            <w:r w:rsidRPr="00396092">
              <w:rPr>
                <w:rFonts w:ascii="Arial" w:hAnsi="Arial" w:cs="Arial"/>
                <w:b w:val="0"/>
                <w:sz w:val="20"/>
                <w:szCs w:val="16"/>
                <w:lang w:val="en-GB"/>
              </w:rPr>
              <w:lastRenderedPageBreak/>
              <w:t>+265 8 8XXX XXXX</w:t>
            </w:r>
          </w:p>
        </w:tc>
      </w:tr>
      <w:tr w:rsidR="00BF6AD4" w:rsidRPr="00396092" w:rsidTr="002F4A50">
        <w:trPr>
          <w:gridAfter w:val="1"/>
          <w:wAfter w:w="13" w:type="dxa"/>
          <w:jc w:val="center"/>
        </w:trPr>
        <w:tc>
          <w:tcPr>
            <w:tcW w:w="1418" w:type="dxa"/>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lastRenderedPageBreak/>
              <w:t>9 XXX XXX</w:t>
            </w:r>
            <w:r w:rsidRPr="00396092">
              <w:rPr>
                <w:rFonts w:ascii="Arial" w:hAnsi="Arial" w:cs="Arial"/>
                <w:b w:val="0"/>
                <w:sz w:val="20"/>
                <w:szCs w:val="16"/>
                <w:lang w:val="en-GB"/>
              </w:rPr>
              <w:br/>
              <w:t>5 XXX XXX</w:t>
            </w:r>
            <w:r w:rsidRPr="00396092">
              <w:rPr>
                <w:rFonts w:ascii="Arial" w:hAnsi="Arial" w:cs="Arial"/>
                <w:b w:val="0"/>
                <w:sz w:val="20"/>
                <w:szCs w:val="16"/>
                <w:lang w:val="en-GB"/>
              </w:rPr>
              <w:br/>
              <w:t>3 XXX XXX</w:t>
            </w:r>
          </w:p>
        </w:tc>
        <w:tc>
          <w:tcPr>
            <w:tcW w:w="1440" w:type="dxa"/>
          </w:tcPr>
          <w:p w:rsidR="00BF6AD4" w:rsidRPr="00396092" w:rsidRDefault="00BF6AD4" w:rsidP="00C15BD2">
            <w:pPr>
              <w:pStyle w:val="Tabletext"/>
              <w:ind w:left="-85" w:right="-85"/>
              <w:jc w:val="center"/>
              <w:rPr>
                <w:rFonts w:ascii="Arial" w:hAnsi="Arial" w:cs="Arial"/>
                <w:b w:val="0"/>
                <w:sz w:val="20"/>
                <w:szCs w:val="16"/>
                <w:lang w:val="en-GB"/>
              </w:rPr>
            </w:pPr>
            <w:r w:rsidRPr="00396092">
              <w:rPr>
                <w:rFonts w:ascii="Arial" w:hAnsi="Arial" w:cs="Arial"/>
                <w:b w:val="0"/>
                <w:sz w:val="20"/>
                <w:szCs w:val="16"/>
                <w:lang w:val="en-GB"/>
              </w:rPr>
              <w:t>9 9XXX XXXX</w:t>
            </w:r>
          </w:p>
        </w:tc>
        <w:tc>
          <w:tcPr>
            <w:tcW w:w="1080" w:type="dxa"/>
          </w:tcPr>
          <w:p w:rsidR="00BF6AD4" w:rsidRPr="00D52FC5" w:rsidRDefault="00BF6AD4" w:rsidP="00C15BD2">
            <w:pPr>
              <w:pStyle w:val="Tabletext"/>
              <w:ind w:left="-28" w:right="-57"/>
              <w:rPr>
                <w:rFonts w:ascii="Arial" w:hAnsi="Arial" w:cs="Arial"/>
                <w:b w:val="0"/>
                <w:szCs w:val="18"/>
                <w:lang w:val="en-GB"/>
              </w:rPr>
            </w:pPr>
            <w:r w:rsidRPr="00D52FC5">
              <w:rPr>
                <w:rFonts w:ascii="Arial" w:hAnsi="Arial" w:cs="Arial"/>
                <w:b w:val="0"/>
                <w:szCs w:val="18"/>
                <w:lang w:val="en-GB"/>
              </w:rPr>
              <w:t>Non-geographic number</w:t>
            </w:r>
          </w:p>
        </w:tc>
        <w:tc>
          <w:tcPr>
            <w:tcW w:w="1260" w:type="dxa"/>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31.III.2009, at</w:t>
            </w:r>
            <w:r w:rsidRPr="00396092">
              <w:rPr>
                <w:rFonts w:ascii="Arial" w:hAnsi="Arial" w:cs="Arial"/>
                <w:b w:val="0"/>
                <w:sz w:val="20"/>
                <w:szCs w:val="16"/>
                <w:lang w:val="en-GB"/>
              </w:rPr>
              <w:br/>
              <w:t>2355 hours, UTC</w:t>
            </w:r>
          </w:p>
        </w:tc>
        <w:tc>
          <w:tcPr>
            <w:tcW w:w="1260" w:type="dxa"/>
          </w:tcPr>
          <w:p w:rsidR="00BF6AD4" w:rsidRPr="00396092" w:rsidRDefault="00BF6AD4" w:rsidP="00C15BD2">
            <w:pPr>
              <w:pStyle w:val="Tabletext"/>
              <w:rPr>
                <w:rFonts w:ascii="Arial" w:hAnsi="Arial" w:cs="Arial"/>
                <w:b w:val="0"/>
                <w:sz w:val="20"/>
                <w:szCs w:val="16"/>
                <w:lang w:val="en-GB"/>
              </w:rPr>
            </w:pPr>
            <w:r>
              <w:rPr>
                <w:rFonts w:ascii="Arial" w:hAnsi="Arial" w:cs="Arial"/>
                <w:b w:val="0"/>
                <w:sz w:val="20"/>
                <w:szCs w:val="16"/>
                <w:lang w:val="en-GB"/>
              </w:rPr>
              <w:t>30</w:t>
            </w:r>
            <w:r w:rsidRPr="00396092">
              <w:rPr>
                <w:rFonts w:ascii="Arial" w:hAnsi="Arial" w:cs="Arial"/>
                <w:b w:val="0"/>
                <w:sz w:val="20"/>
                <w:szCs w:val="16"/>
                <w:lang w:val="en-GB"/>
              </w:rPr>
              <w:t>.VI.2009, at</w:t>
            </w:r>
            <w:r w:rsidRPr="00396092">
              <w:rPr>
                <w:rFonts w:ascii="Arial" w:hAnsi="Arial" w:cs="Arial"/>
                <w:b w:val="0"/>
                <w:sz w:val="20"/>
                <w:szCs w:val="16"/>
                <w:lang w:val="en-GB"/>
              </w:rPr>
              <w:br/>
              <w:t>2359 hours UTC</w:t>
            </w:r>
          </w:p>
        </w:tc>
        <w:tc>
          <w:tcPr>
            <w:tcW w:w="1303" w:type="dxa"/>
            <w:tcBorders>
              <w:right w:val="single" w:sz="4" w:space="0" w:color="auto"/>
            </w:tcBorders>
          </w:tcPr>
          <w:p w:rsidR="00BF6AD4" w:rsidRPr="00D52FC5" w:rsidRDefault="00BF6AD4" w:rsidP="00C15BD2">
            <w:pPr>
              <w:pStyle w:val="Tabletext"/>
              <w:rPr>
                <w:rFonts w:ascii="Arial" w:hAnsi="Arial" w:cs="Arial"/>
                <w:b w:val="0"/>
                <w:szCs w:val="18"/>
                <w:lang w:val="en-GB"/>
              </w:rPr>
            </w:pPr>
            <w:r w:rsidRPr="00D52FC5">
              <w:rPr>
                <w:rFonts w:ascii="Arial" w:hAnsi="Arial" w:cs="Arial"/>
                <w:b w:val="0"/>
                <w:szCs w:val="18"/>
                <w:lang w:val="en-GB"/>
              </w:rPr>
              <w:t>Zain Malawi Limited</w:t>
            </w:r>
          </w:p>
        </w:tc>
        <w:tc>
          <w:tcPr>
            <w:tcW w:w="1843" w:type="dxa"/>
            <w:tcBorders>
              <w:left w:val="single" w:sz="4" w:space="0" w:color="auto"/>
              <w:bottom w:val="single" w:sz="4" w:space="0" w:color="auto"/>
              <w:right w:val="single" w:sz="4" w:space="0" w:color="auto"/>
            </w:tcBorders>
          </w:tcPr>
          <w:p w:rsidR="00BF6AD4" w:rsidRPr="00396092" w:rsidRDefault="00BF6AD4" w:rsidP="00C15BD2">
            <w:pPr>
              <w:pStyle w:val="Tabletext"/>
              <w:rPr>
                <w:rFonts w:ascii="Arial" w:hAnsi="Arial" w:cs="Arial"/>
                <w:b w:val="0"/>
                <w:sz w:val="20"/>
                <w:szCs w:val="16"/>
                <w:lang w:val="en-GB"/>
              </w:rPr>
            </w:pPr>
            <w:r w:rsidRPr="00396092">
              <w:rPr>
                <w:rFonts w:ascii="Arial" w:hAnsi="Arial" w:cs="Arial"/>
                <w:b w:val="0"/>
                <w:sz w:val="20"/>
                <w:szCs w:val="16"/>
                <w:lang w:val="en-GB"/>
              </w:rPr>
              <w:t>Zain numbers have changed.</w:t>
            </w:r>
            <w:r w:rsidRPr="00396092">
              <w:rPr>
                <w:rFonts w:ascii="Arial" w:hAnsi="Arial" w:cs="Arial"/>
                <w:b w:val="0"/>
                <w:sz w:val="20"/>
                <w:szCs w:val="16"/>
                <w:lang w:val="en-GB"/>
              </w:rPr>
              <w:br/>
              <w:t>Please redial</w:t>
            </w:r>
            <w:r w:rsidRPr="00396092">
              <w:rPr>
                <w:rFonts w:ascii="Arial" w:hAnsi="Arial" w:cs="Arial"/>
                <w:b w:val="0"/>
                <w:sz w:val="20"/>
                <w:szCs w:val="16"/>
                <w:lang w:val="en-GB"/>
              </w:rPr>
              <w:br/>
              <w:t>+265 9XX XXXX, replacing with</w:t>
            </w:r>
            <w:r w:rsidRPr="00396092">
              <w:rPr>
                <w:rFonts w:ascii="Arial" w:hAnsi="Arial" w:cs="Arial"/>
                <w:b w:val="0"/>
                <w:sz w:val="20"/>
                <w:szCs w:val="16"/>
                <w:lang w:val="en-GB"/>
              </w:rPr>
              <w:br/>
              <w:t>+265 9 9XXX XXXX</w:t>
            </w:r>
          </w:p>
        </w:tc>
      </w:tr>
    </w:tbl>
    <w:p w:rsidR="00BF6AD4" w:rsidRPr="00396092" w:rsidRDefault="00BF6AD4" w:rsidP="00BF6AD4">
      <w:pPr>
        <w:pStyle w:val="TableFin"/>
        <w:spacing w:before="0"/>
        <w:rPr>
          <w:rFonts w:ascii="Arial" w:hAnsi="Arial" w:cs="Arial"/>
        </w:rPr>
      </w:pPr>
    </w:p>
    <w:p w:rsidR="003B0720" w:rsidRPr="003B0720" w:rsidRDefault="003B0720" w:rsidP="003B0720">
      <w:pPr>
        <w:tabs>
          <w:tab w:val="clear" w:pos="1134"/>
          <w:tab w:val="clear" w:pos="1560"/>
          <w:tab w:val="clear" w:pos="2127"/>
          <w:tab w:val="left" w:pos="1276"/>
          <w:tab w:val="left" w:pos="1843"/>
        </w:tabs>
        <w:ind w:firstLine="0"/>
        <w:rPr>
          <w:rFonts w:ascii="Arial" w:hAnsi="Arial" w:cs="Arial"/>
          <w:iCs/>
        </w:rPr>
      </w:pPr>
      <w:r w:rsidRPr="003B0720">
        <w:rPr>
          <w:rFonts w:ascii="Arial" w:hAnsi="Arial" w:cs="Arial"/>
          <w:iCs/>
        </w:rPr>
        <w:t>For any additional information, please contact:</w:t>
      </w:r>
    </w:p>
    <w:p w:rsidR="003B0720" w:rsidRPr="003B0720" w:rsidRDefault="003B0720" w:rsidP="003B0720">
      <w:pPr>
        <w:tabs>
          <w:tab w:val="clear" w:pos="1134"/>
          <w:tab w:val="clear" w:pos="1560"/>
          <w:tab w:val="clear" w:pos="2127"/>
          <w:tab w:val="left" w:pos="1276"/>
          <w:tab w:val="left" w:pos="1843"/>
        </w:tabs>
        <w:ind w:left="567" w:hanging="567"/>
        <w:jc w:val="left"/>
        <w:rPr>
          <w:rFonts w:ascii="Arial" w:hAnsi="Arial" w:cs="Arial"/>
          <w:iCs/>
        </w:rPr>
      </w:pPr>
      <w:r w:rsidRPr="003B0720">
        <w:rPr>
          <w:rFonts w:ascii="Arial" w:hAnsi="Arial" w:cs="Arial"/>
          <w:iCs/>
        </w:rPr>
        <w:tab/>
        <w:t>The Director General</w:t>
      </w:r>
      <w:r w:rsidRPr="003B0720">
        <w:rPr>
          <w:rFonts w:ascii="Arial" w:hAnsi="Arial" w:cs="Arial"/>
          <w:iCs/>
        </w:rPr>
        <w:br/>
        <w:t>Malawi Communications Regulatory Authority (MACRA</w:t>
      </w:r>
      <w:proofErr w:type="gramStart"/>
      <w:r w:rsidRPr="003B0720">
        <w:rPr>
          <w:rFonts w:ascii="Arial" w:hAnsi="Arial" w:cs="Arial"/>
          <w:iCs/>
        </w:rPr>
        <w:t>)</w:t>
      </w:r>
      <w:proofErr w:type="gramEnd"/>
      <w:r w:rsidRPr="003B0720">
        <w:rPr>
          <w:rFonts w:ascii="Arial" w:hAnsi="Arial" w:cs="Arial"/>
          <w:iCs/>
        </w:rPr>
        <w:br/>
        <w:t>MACRA House</w:t>
      </w:r>
      <w:r w:rsidRPr="003B0720">
        <w:rPr>
          <w:rFonts w:ascii="Arial" w:hAnsi="Arial" w:cs="Arial"/>
          <w:iCs/>
        </w:rPr>
        <w:br/>
        <w:t>Salmin Amour Road</w:t>
      </w:r>
      <w:r w:rsidRPr="003B0720">
        <w:rPr>
          <w:rFonts w:ascii="Arial" w:hAnsi="Arial" w:cs="Arial"/>
          <w:iCs/>
        </w:rPr>
        <w:br/>
        <w:t xml:space="preserve">Private Bag 261.  </w:t>
      </w:r>
      <w:r w:rsidRPr="003B0720">
        <w:rPr>
          <w:rFonts w:ascii="Arial" w:hAnsi="Arial" w:cs="Arial"/>
          <w:iCs/>
        </w:rPr>
        <w:br/>
        <w:t>BLANTYRE</w:t>
      </w:r>
      <w:r w:rsidRPr="003B0720">
        <w:rPr>
          <w:rFonts w:ascii="Arial" w:hAnsi="Arial" w:cs="Arial"/>
          <w:iCs/>
        </w:rPr>
        <w:br/>
        <w:t>Malawi</w:t>
      </w:r>
      <w:r w:rsidRPr="003B0720">
        <w:rPr>
          <w:rFonts w:ascii="Arial" w:hAnsi="Arial" w:cs="Arial"/>
          <w:iCs/>
        </w:rPr>
        <w:br/>
        <w:t>Tel:</w:t>
      </w:r>
      <w:r w:rsidRPr="003B0720">
        <w:rPr>
          <w:rFonts w:ascii="Arial" w:hAnsi="Arial" w:cs="Arial"/>
          <w:iCs/>
        </w:rPr>
        <w:tab/>
        <w:t>+265 1 883 611</w:t>
      </w:r>
      <w:r w:rsidRPr="003B0720">
        <w:rPr>
          <w:rFonts w:ascii="Arial" w:hAnsi="Arial" w:cs="Arial"/>
          <w:iCs/>
        </w:rPr>
        <w:br/>
        <w:t>Fax:</w:t>
      </w:r>
      <w:r w:rsidRPr="003B0720">
        <w:rPr>
          <w:rFonts w:ascii="Arial" w:hAnsi="Arial" w:cs="Arial"/>
          <w:iCs/>
        </w:rPr>
        <w:tab/>
        <w:t>+265 1 883 890</w:t>
      </w:r>
      <w:r w:rsidRPr="003B0720">
        <w:rPr>
          <w:rFonts w:ascii="Arial" w:hAnsi="Arial" w:cs="Arial"/>
          <w:iCs/>
        </w:rPr>
        <w:br/>
        <w:t>E-mail:</w:t>
      </w:r>
      <w:r w:rsidRPr="003B0720">
        <w:rPr>
          <w:rFonts w:ascii="Arial" w:hAnsi="Arial" w:cs="Arial"/>
          <w:iCs/>
        </w:rPr>
        <w:tab/>
        <w:t>dg-macra@macra.org.mw</w:t>
      </w:r>
    </w:p>
    <w:sectPr w:rsidR="003B0720" w:rsidRPr="003B0720" w:rsidSect="002938B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ugalSans">
    <w:altName w:val="Impact"/>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D4"/>
    <w:rsid w:val="000123C2"/>
    <w:rsid w:val="000213CE"/>
    <w:rsid w:val="002938B7"/>
    <w:rsid w:val="002F4A50"/>
    <w:rsid w:val="003740EE"/>
    <w:rsid w:val="003851C8"/>
    <w:rsid w:val="003B0720"/>
    <w:rsid w:val="00410997"/>
    <w:rsid w:val="005632CD"/>
    <w:rsid w:val="005E7B36"/>
    <w:rsid w:val="00941499"/>
    <w:rsid w:val="00AB043C"/>
    <w:rsid w:val="00AC1C8D"/>
    <w:rsid w:val="00BF6AD4"/>
    <w:rsid w:val="00C15BD2"/>
    <w:rsid w:val="00D4580D"/>
    <w:rsid w:val="00F738A8"/>
    <w:rsid w:val="00F83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6D77BA1B-F774-4EB8-95AA-B4FC22B7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AD4"/>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ind w:firstLine="567"/>
      <w:jc w:val="both"/>
      <w:textAlignment w:val="baseline"/>
    </w:pPr>
    <w:rPr>
      <w:rFonts w:ascii="FrugalSans" w:eastAsia="Times New Roman" w:hAnsi="FrugalSans" w:cs="Times New Roman"/>
      <w:sz w:val="20"/>
      <w:szCs w:val="20"/>
      <w:lang w:val="en-GB" w:eastAsia="en-US"/>
    </w:rPr>
  </w:style>
  <w:style w:type="paragraph" w:styleId="Heading4">
    <w:name w:val="heading 4"/>
    <w:basedOn w:val="Normal"/>
    <w:next w:val="Heading5"/>
    <w:link w:val="Heading4Char"/>
    <w:qFormat/>
    <w:rsid w:val="00BF6AD4"/>
    <w:pPr>
      <w:keepNext/>
      <w:keepLines/>
      <w:spacing w:before="360"/>
      <w:ind w:firstLine="0"/>
      <w:jc w:val="left"/>
      <w:outlineLvl w:val="3"/>
    </w:pPr>
    <w:rPr>
      <w:b/>
      <w:bCs/>
    </w:rPr>
  </w:style>
  <w:style w:type="paragraph" w:styleId="Heading5">
    <w:name w:val="heading 5"/>
    <w:basedOn w:val="Normal"/>
    <w:next w:val="Normal"/>
    <w:link w:val="Heading5Char"/>
    <w:qFormat/>
    <w:rsid w:val="00BF6AD4"/>
    <w:pPr>
      <w:keepNext/>
      <w:keepLines/>
      <w:spacing w:before="40"/>
      <w:ind w:firstLine="0"/>
      <w:jc w:val="left"/>
      <w:outlineLvl w:val="4"/>
    </w:pPr>
    <w:rPr>
      <w:b/>
      <w:b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F6AD4"/>
    <w:rPr>
      <w:rFonts w:ascii="FrugalSans" w:eastAsia="Times New Roman" w:hAnsi="FrugalSans" w:cs="Times New Roman"/>
      <w:b/>
      <w:bCs/>
      <w:sz w:val="20"/>
      <w:szCs w:val="20"/>
      <w:lang w:val="en-GB" w:eastAsia="en-US"/>
    </w:rPr>
  </w:style>
  <w:style w:type="character" w:customStyle="1" w:styleId="Heading5Char">
    <w:name w:val="Heading 5 Char"/>
    <w:basedOn w:val="DefaultParagraphFont"/>
    <w:link w:val="Heading5"/>
    <w:rsid w:val="00BF6AD4"/>
    <w:rPr>
      <w:rFonts w:ascii="FrugalSans" w:eastAsia="Times New Roman" w:hAnsi="FrugalSans" w:cs="Times New Roman"/>
      <w:b/>
      <w:bCs/>
      <w:sz w:val="20"/>
      <w:szCs w:val="18"/>
      <w:lang w:val="en-GB" w:eastAsia="en-US"/>
    </w:rPr>
  </w:style>
  <w:style w:type="paragraph" w:customStyle="1" w:styleId="Adresse">
    <w:name w:val="Adresse"/>
    <w:basedOn w:val="Normal"/>
    <w:next w:val="Heading4"/>
    <w:link w:val="AdresseChar"/>
    <w:rsid w:val="00BF6AD4"/>
    <w:pPr>
      <w:tabs>
        <w:tab w:val="clear" w:pos="567"/>
        <w:tab w:val="clear" w:pos="1560"/>
        <w:tab w:val="clear" w:pos="2127"/>
        <w:tab w:val="clear" w:pos="5387"/>
        <w:tab w:val="clear" w:pos="5954"/>
        <w:tab w:val="left" w:pos="1814"/>
      </w:tabs>
      <w:ind w:left="1134" w:firstLine="0"/>
      <w:jc w:val="left"/>
    </w:pPr>
  </w:style>
  <w:style w:type="paragraph" w:customStyle="1" w:styleId="enumlev1">
    <w:name w:val="enumlev1"/>
    <w:basedOn w:val="Normal"/>
    <w:link w:val="enumlev1Char"/>
    <w:rsid w:val="00BF6AD4"/>
    <w:pPr>
      <w:tabs>
        <w:tab w:val="clear" w:pos="567"/>
        <w:tab w:val="clear" w:pos="1134"/>
        <w:tab w:val="clear" w:pos="1560"/>
        <w:tab w:val="clear" w:pos="2127"/>
        <w:tab w:val="clear" w:pos="5387"/>
        <w:tab w:val="clear" w:pos="5954"/>
        <w:tab w:val="left" w:pos="992"/>
        <w:tab w:val="left" w:pos="1418"/>
        <w:tab w:val="left" w:pos="1843"/>
        <w:tab w:val="left" w:pos="2268"/>
      </w:tabs>
      <w:spacing w:before="80"/>
      <w:ind w:left="992" w:hanging="425"/>
    </w:pPr>
  </w:style>
  <w:style w:type="paragraph" w:customStyle="1" w:styleId="enumlev2">
    <w:name w:val="enumlev2"/>
    <w:basedOn w:val="enumlev1"/>
    <w:rsid w:val="00BF6AD4"/>
    <w:pPr>
      <w:tabs>
        <w:tab w:val="clear" w:pos="992"/>
      </w:tabs>
      <w:ind w:left="1417"/>
    </w:pPr>
    <w:rPr>
      <w:b/>
      <w:bCs/>
    </w:rPr>
  </w:style>
  <w:style w:type="paragraph" w:customStyle="1" w:styleId="Tabletext">
    <w:name w:val="Table_text"/>
    <w:basedOn w:val="Normal"/>
    <w:rsid w:val="00BF6AD4"/>
    <w:pPr>
      <w:tabs>
        <w:tab w:val="clear" w:pos="567"/>
        <w:tab w:val="clear" w:pos="1134"/>
        <w:tab w:val="clear" w:pos="1560"/>
        <w:tab w:val="clear" w:pos="2127"/>
        <w:tab w:val="clear" w:pos="5387"/>
        <w:tab w:val="clear" w:pos="5954"/>
      </w:tabs>
      <w:spacing w:before="40" w:after="40"/>
      <w:ind w:firstLine="0"/>
      <w:jc w:val="left"/>
    </w:pPr>
    <w:rPr>
      <w:b/>
      <w:sz w:val="18"/>
      <w:szCs w:val="22"/>
      <w:lang w:val="fr-FR"/>
    </w:rPr>
  </w:style>
  <w:style w:type="paragraph" w:customStyle="1" w:styleId="Tablehead">
    <w:name w:val="Table_head"/>
    <w:basedOn w:val="Normal"/>
    <w:next w:val="Normal"/>
    <w:rsid w:val="00BF6AD4"/>
    <w:pPr>
      <w:keepNext/>
      <w:tabs>
        <w:tab w:val="clear" w:pos="567"/>
        <w:tab w:val="clear" w:pos="1134"/>
        <w:tab w:val="clear" w:pos="1560"/>
        <w:tab w:val="clear" w:pos="2127"/>
        <w:tab w:val="clear" w:pos="5387"/>
        <w:tab w:val="clear" w:pos="5954"/>
      </w:tabs>
      <w:spacing w:before="80" w:after="80"/>
      <w:ind w:firstLine="0"/>
      <w:jc w:val="center"/>
    </w:pPr>
    <w:rPr>
      <w:b/>
      <w:bCs/>
      <w:i/>
      <w:sz w:val="18"/>
      <w:szCs w:val="22"/>
      <w:lang w:val="fr-FR"/>
    </w:rPr>
  </w:style>
  <w:style w:type="paragraph" w:customStyle="1" w:styleId="TableFin">
    <w:name w:val="Table_Fin"/>
    <w:basedOn w:val="Normal"/>
    <w:next w:val="Normal"/>
    <w:rsid w:val="00BF6AD4"/>
    <w:pPr>
      <w:tabs>
        <w:tab w:val="clear" w:pos="567"/>
        <w:tab w:val="clear" w:pos="1134"/>
        <w:tab w:val="clear" w:pos="1560"/>
        <w:tab w:val="clear" w:pos="2127"/>
        <w:tab w:val="clear" w:pos="5387"/>
        <w:tab w:val="clear" w:pos="5954"/>
      </w:tabs>
      <w:spacing w:before="284"/>
      <w:ind w:firstLine="0"/>
    </w:pPr>
    <w:rPr>
      <w:rFonts w:ascii="Times" w:hAnsi="Times"/>
    </w:rPr>
  </w:style>
  <w:style w:type="character" w:customStyle="1" w:styleId="enumlev1Char">
    <w:name w:val="enumlev1 Char"/>
    <w:basedOn w:val="DefaultParagraphFont"/>
    <w:link w:val="enumlev1"/>
    <w:rsid w:val="00BF6AD4"/>
    <w:rPr>
      <w:rFonts w:ascii="FrugalSans" w:eastAsia="Times New Roman" w:hAnsi="FrugalSans" w:cs="Times New Roman"/>
      <w:sz w:val="20"/>
      <w:szCs w:val="20"/>
      <w:lang w:val="en-GB" w:eastAsia="en-US"/>
    </w:rPr>
  </w:style>
  <w:style w:type="character" w:customStyle="1" w:styleId="AdresseChar">
    <w:name w:val="Adresse Char"/>
    <w:basedOn w:val="DefaultParagraphFont"/>
    <w:link w:val="Adresse"/>
    <w:rsid w:val="00BF6AD4"/>
    <w:rPr>
      <w:rFonts w:ascii="FrugalSans" w:eastAsia="Times New Roman" w:hAnsi="FrugalSans"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duty</dc:creator>
  <cp:keywords/>
  <dc:description/>
  <cp:lastModifiedBy>Regan, Gabrielle</cp:lastModifiedBy>
  <cp:revision>3</cp:revision>
  <dcterms:created xsi:type="dcterms:W3CDTF">2018-01-25T12:04:00Z</dcterms:created>
  <dcterms:modified xsi:type="dcterms:W3CDTF">2018-01-25T12:13:00Z</dcterms:modified>
</cp:coreProperties>
</file>