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E5" w:rsidRPr="00815D11" w:rsidRDefault="00BF15E5" w:rsidP="00777BE0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b/>
          <w:noProof w:val="0"/>
          <w:lang w:val="en-GB"/>
        </w:rPr>
      </w:pPr>
      <w:bookmarkStart w:id="0" w:name="_Toc262631799"/>
      <w:bookmarkStart w:id="1" w:name="_Toc253407143"/>
      <w:r w:rsidRPr="00815D11">
        <w:rPr>
          <w:b/>
          <w:noProof w:val="0"/>
          <w:lang w:val="en-GB"/>
        </w:rPr>
        <w:t>Nami</w:t>
      </w:r>
      <w:r w:rsidR="009F4142">
        <w:rPr>
          <w:b/>
          <w:noProof w:val="0"/>
          <w:lang w:val="en-GB"/>
        </w:rPr>
        <w:t>b</w:t>
      </w:r>
      <w:r w:rsidRPr="00815D11">
        <w:rPr>
          <w:b/>
          <w:noProof w:val="0"/>
          <w:lang w:val="en-GB"/>
        </w:rPr>
        <w:t>ia</w:t>
      </w:r>
      <w:bookmarkStart w:id="2" w:name="_GoBack"/>
      <w:bookmarkEnd w:id="2"/>
      <w:r w:rsidRPr="00815D11">
        <w:rPr>
          <w:b/>
          <w:noProof w:val="0"/>
          <w:lang w:val="en-GB"/>
        </w:rPr>
        <w:t xml:space="preserve"> (country code +264)</w:t>
      </w:r>
    </w:p>
    <w:p w:rsidR="00BF15E5" w:rsidRPr="00815D11" w:rsidRDefault="00BF15E5" w:rsidP="00BF15E5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noProof w:val="0"/>
          <w:lang w:val="en-GB"/>
        </w:rPr>
      </w:pPr>
      <w:r w:rsidRPr="00815D11">
        <w:rPr>
          <w:noProof w:val="0"/>
          <w:lang w:val="en-GB"/>
        </w:rPr>
        <w:t>Communication of 12.VII.2018:</w:t>
      </w:r>
    </w:p>
    <w:p w:rsidR="00BF15E5" w:rsidRPr="00815D11" w:rsidRDefault="00BF15E5" w:rsidP="009F414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160"/>
        <w:jc w:val="left"/>
        <w:rPr>
          <w:noProof w:val="0"/>
          <w:lang w:val="en-GB"/>
        </w:rPr>
      </w:pPr>
      <w:r w:rsidRPr="00815D11">
        <w:rPr>
          <w:noProof w:val="0"/>
          <w:lang w:val="en-GB"/>
        </w:rPr>
        <w:t xml:space="preserve">The </w:t>
      </w:r>
      <w:r w:rsidRPr="00815D11">
        <w:rPr>
          <w:i/>
          <w:iCs/>
          <w:noProof w:val="0"/>
          <w:lang w:val="en-GB"/>
        </w:rPr>
        <w:t>Communications Regulatory Authority of Namibia (CRAN)</w:t>
      </w:r>
      <w:r w:rsidRPr="00815D11">
        <w:rPr>
          <w:noProof w:val="0"/>
          <w:lang w:val="en-GB"/>
        </w:rPr>
        <w:t>, Windhoek, announces the following national numbering plan in Namibia:</w:t>
      </w:r>
    </w:p>
    <w:p w:rsidR="00BF15E5" w:rsidRPr="00815D11" w:rsidRDefault="00BF15E5" w:rsidP="00BF15E5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 w:after="120"/>
        <w:jc w:val="center"/>
        <w:rPr>
          <w:bCs/>
          <w:i/>
          <w:iCs/>
          <w:noProof w:val="0"/>
          <w:lang w:val="en-GB"/>
        </w:rPr>
      </w:pPr>
      <w:r w:rsidRPr="00815D11">
        <w:rPr>
          <w:bCs/>
          <w:i/>
          <w:iCs/>
          <w:noProof w:val="0"/>
          <w:lang w:val="en-GB"/>
        </w:rPr>
        <w:t xml:space="preserve">Presentation of national numbering plan </w:t>
      </w:r>
      <w:r w:rsidRPr="00815D11">
        <w:rPr>
          <w:bCs/>
          <w:i/>
          <w:iCs/>
          <w:noProof w:val="0"/>
          <w:lang w:val="en-GB"/>
        </w:rPr>
        <w:br/>
        <w:t>for country code +264</w:t>
      </w:r>
    </w:p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  <w:r w:rsidRPr="00815D11">
        <w:rPr>
          <w:noProof w:val="0"/>
          <w:lang w:val="en-GB"/>
        </w:rPr>
        <w:t>a)</w:t>
      </w:r>
      <w:r w:rsidRPr="00815D11">
        <w:rPr>
          <w:noProof w:val="0"/>
          <w:lang w:val="en-GB"/>
        </w:rPr>
        <w:tab/>
        <w:t>Overview:</w:t>
      </w:r>
    </w:p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  <w:r w:rsidRPr="00815D11">
        <w:rPr>
          <w:noProof w:val="0"/>
          <w:lang w:val="en-GB"/>
        </w:rPr>
        <w:tab/>
        <w:t xml:space="preserve">The minimum number length (excluding the country code) is </w:t>
      </w:r>
      <w:r w:rsidRPr="00815D11">
        <w:rPr>
          <w:noProof w:val="0"/>
          <w:u w:val="single"/>
          <w:lang w:val="en-GB"/>
        </w:rPr>
        <w:tab/>
        <w:t>9</w:t>
      </w:r>
      <w:r w:rsidRPr="00815D11">
        <w:rPr>
          <w:noProof w:val="0"/>
          <w:u w:val="single"/>
          <w:lang w:val="en-GB"/>
        </w:rPr>
        <w:tab/>
      </w:r>
      <w:r w:rsidRPr="00815D11">
        <w:rPr>
          <w:noProof w:val="0"/>
          <w:lang w:val="en-GB"/>
        </w:rPr>
        <w:t xml:space="preserve"> digits.</w:t>
      </w:r>
    </w:p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noProof w:val="0"/>
          <w:lang w:val="en-GB"/>
        </w:rPr>
      </w:pPr>
      <w:r w:rsidRPr="00815D11">
        <w:rPr>
          <w:noProof w:val="0"/>
          <w:lang w:val="en-GB"/>
        </w:rPr>
        <w:tab/>
        <w:t xml:space="preserve">The maximum number length (excluding the country code) is </w:t>
      </w:r>
      <w:r w:rsidRPr="00815D11">
        <w:rPr>
          <w:noProof w:val="0"/>
          <w:u w:val="single"/>
          <w:lang w:val="en-GB"/>
        </w:rPr>
        <w:tab/>
        <w:t>12</w:t>
      </w:r>
      <w:r w:rsidRPr="00815D11">
        <w:rPr>
          <w:noProof w:val="0"/>
          <w:u w:val="single"/>
          <w:lang w:val="en-GB"/>
        </w:rPr>
        <w:tab/>
      </w:r>
      <w:r w:rsidRPr="00815D11">
        <w:rPr>
          <w:noProof w:val="0"/>
          <w:lang w:val="en-GB"/>
        </w:rPr>
        <w:t xml:space="preserve"> digits.</w:t>
      </w:r>
    </w:p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rPr>
          <w:noProof w:val="0"/>
          <w:lang w:val="en-GB"/>
        </w:rPr>
      </w:pPr>
      <w:r w:rsidRPr="00815D11">
        <w:rPr>
          <w:noProof w:val="0"/>
          <w:lang w:val="en-GB"/>
        </w:rPr>
        <w:t>b)</w:t>
      </w:r>
      <w:r w:rsidRPr="00815D11">
        <w:rPr>
          <w:noProof w:val="0"/>
          <w:lang w:val="en-GB"/>
        </w:rPr>
        <w:tab/>
        <w:t>Link to the national database (or any applicable list) with assigned ITU-T E.164 numbers within the national numbering plan (if any): n/a</w:t>
      </w:r>
    </w:p>
    <w:p w:rsidR="00BF15E5" w:rsidRPr="00815D11" w:rsidRDefault="00BF15E5" w:rsidP="00BF15E5">
      <w:pPr>
        <w:rPr>
          <w:lang w:val="en-GB"/>
        </w:rPr>
      </w:pPr>
      <w:r w:rsidRPr="00815D11">
        <w:rPr>
          <w:lang w:val="en-GB"/>
        </w:rPr>
        <w:t>c)</w:t>
      </w:r>
      <w:r w:rsidRPr="00815D11">
        <w:rPr>
          <w:lang w:val="en-GB"/>
        </w:rPr>
        <w:tab/>
        <w:t>Link to the real-time database reflecting ported ITU-T E.164 numbers (if any): n/a</w:t>
      </w:r>
    </w:p>
    <w:p w:rsidR="00BF15E5" w:rsidRPr="00815D11" w:rsidRDefault="00BF15E5" w:rsidP="00BF15E5">
      <w:pPr>
        <w:rPr>
          <w:lang w:val="en-GB"/>
        </w:rPr>
      </w:pPr>
      <w:r w:rsidRPr="00815D11">
        <w:rPr>
          <w:lang w:val="en-GB"/>
        </w:rPr>
        <w:t>d)</w:t>
      </w:r>
      <w:r w:rsidRPr="00815D11">
        <w:rPr>
          <w:lang w:val="en-GB"/>
        </w:rPr>
        <w:tab/>
        <w:t>Detail of numbering plan:</w:t>
      </w:r>
    </w:p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noProof w:val="0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134"/>
        <w:gridCol w:w="1134"/>
        <w:gridCol w:w="2551"/>
        <w:gridCol w:w="3402"/>
      </w:tblGrid>
      <w:tr w:rsidR="00BF15E5" w:rsidRPr="00815D11" w:rsidTr="000A5062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:rsidR="00BF15E5" w:rsidRPr="00815D11" w:rsidRDefault="00BF15E5" w:rsidP="000A506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815D11">
              <w:rPr>
                <w:b/>
                <w:noProof w:val="0"/>
                <w:lang w:val="en-GB"/>
              </w:rPr>
              <w:t xml:space="preserve">National destination code (NDC) </w:t>
            </w:r>
            <w:r w:rsidRPr="00815D11">
              <w:rPr>
                <w:b/>
                <w:noProof w:val="0"/>
                <w:lang w:val="en-GB"/>
              </w:rPr>
              <w:br/>
            </w:r>
            <w:r w:rsidRPr="00815D11">
              <w:rPr>
                <w:b/>
                <w:noProof w:val="0"/>
                <w:color w:val="000000"/>
                <w:lang w:val="en-GB"/>
              </w:rPr>
              <w:t>or leading digits of national (significant) number (N(S)N))</w:t>
            </w:r>
          </w:p>
        </w:tc>
        <w:tc>
          <w:tcPr>
            <w:tcW w:w="2268" w:type="dxa"/>
            <w:gridSpan w:val="2"/>
            <w:vAlign w:val="center"/>
          </w:tcPr>
          <w:p w:rsidR="00BF15E5" w:rsidRPr="00815D11" w:rsidRDefault="00BF15E5" w:rsidP="000A5062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815D11">
              <w:rPr>
                <w:b/>
                <w:noProof w:val="0"/>
                <w:color w:val="000000"/>
                <w:lang w:val="en-GB"/>
              </w:rPr>
              <w:t>N(S)N number length</w:t>
            </w:r>
          </w:p>
        </w:tc>
        <w:tc>
          <w:tcPr>
            <w:tcW w:w="2551" w:type="dxa"/>
            <w:vMerge w:val="restart"/>
            <w:vAlign w:val="center"/>
          </w:tcPr>
          <w:p w:rsidR="00BF15E5" w:rsidRPr="00815D11" w:rsidRDefault="00BF15E5" w:rsidP="000A5062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815D11">
              <w:rPr>
                <w:b/>
                <w:noProof w:val="0"/>
                <w:color w:val="000000"/>
                <w:lang w:val="en-GB"/>
              </w:rPr>
              <w:t xml:space="preserve">Usage of </w:t>
            </w:r>
            <w:r w:rsidRPr="00815D11">
              <w:rPr>
                <w:b/>
                <w:noProof w:val="0"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3402" w:type="dxa"/>
            <w:vMerge w:val="restart"/>
            <w:vAlign w:val="center"/>
          </w:tcPr>
          <w:p w:rsidR="00BF15E5" w:rsidRPr="00815D11" w:rsidRDefault="00BF15E5" w:rsidP="000A5062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lang w:val="en-GB"/>
              </w:rPr>
            </w:pPr>
            <w:r w:rsidRPr="00815D11">
              <w:rPr>
                <w:b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BF15E5" w:rsidRPr="00815D11" w:rsidTr="000A5062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:rsidR="00BF15E5" w:rsidRPr="00815D11" w:rsidRDefault="00BF15E5" w:rsidP="000A506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iCs/>
                <w:noProof w:val="0"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BF15E5" w:rsidRPr="00815D11" w:rsidRDefault="00BF15E5" w:rsidP="000A5062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iCs/>
                <w:noProof w:val="0"/>
                <w:color w:val="000000"/>
                <w:lang w:val="en-GB"/>
              </w:rPr>
            </w:pPr>
            <w:r w:rsidRPr="00815D11">
              <w:rPr>
                <w:b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BF15E5" w:rsidRPr="00815D11" w:rsidRDefault="00BF15E5" w:rsidP="000A5062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noProof w:val="0"/>
                <w:color w:val="000000"/>
                <w:lang w:val="en-GB"/>
              </w:rPr>
            </w:pPr>
            <w:r w:rsidRPr="00815D11">
              <w:rPr>
                <w:b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551" w:type="dxa"/>
            <w:vMerge/>
            <w:vAlign w:val="center"/>
          </w:tcPr>
          <w:p w:rsidR="00BF15E5" w:rsidRPr="00815D11" w:rsidRDefault="00BF15E5" w:rsidP="000A506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iCs/>
                <w:noProof w:val="0"/>
                <w:color w:val="000000"/>
                <w:lang w:val="en-GB"/>
              </w:rPr>
            </w:pPr>
          </w:p>
        </w:tc>
        <w:tc>
          <w:tcPr>
            <w:tcW w:w="3402" w:type="dxa"/>
            <w:vMerge/>
            <w:vAlign w:val="center"/>
          </w:tcPr>
          <w:p w:rsidR="00BF15E5" w:rsidRPr="00815D11" w:rsidRDefault="00BF15E5" w:rsidP="000A506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iCs/>
                <w:noProof w:val="0"/>
                <w:color w:val="000000"/>
                <w:lang w:val="en-GB"/>
              </w:rPr>
            </w:pP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0A506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610</w:t>
            </w:r>
          </w:p>
        </w:tc>
        <w:tc>
          <w:tcPr>
            <w:tcW w:w="1134" w:type="dxa"/>
          </w:tcPr>
          <w:p w:rsidR="00BF15E5" w:rsidRPr="00815D11" w:rsidRDefault="00BF15E5" w:rsidP="000A506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0A506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0A506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Number for Fixed line telephony (DID) services</w:t>
            </w:r>
          </w:p>
        </w:tc>
        <w:tc>
          <w:tcPr>
            <w:tcW w:w="3402" w:type="dxa"/>
          </w:tcPr>
          <w:p w:rsidR="00BF15E5" w:rsidRPr="00815D11" w:rsidRDefault="00BF15E5" w:rsidP="000A506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Fixed Line existing DID number assigned to Telecom Namibia (existing services only)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612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Number for Fixed line telephony (DID) services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Fixed Line existing DID number assigned to Telecom Namibia (existing services only)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613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Number for Fixed line telephony (DID) services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Fixed Line existing DID number assigned to Telecom Namibia (existing services only)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614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Number for Fixed line telephony (DID) services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Fixed Line existing DID number assigned to Telecom Namibia (existing services only)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80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FreeFone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Toll free numbers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81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Electronic Communications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Mobile/Fixed numbers for electronic communications (Voice and Data) assigned to Mobile Telecommunications Limited (technology &amp; service neutral licence)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82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Electronic Communications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Mobile/Fixed numbers for electronic communications (Voice and Data) assigned to Demshi Investment Holdings (technology &amp; service neutral licence)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83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Electronic Communications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Mobile/Fixed numbers for electronic communications (Voice and Data) assigned to Paratus Telecommunications (Pty) Ltd (technology &amp; service neutral licence)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84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Electronic Communications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Mobile/Fixed numbers for electronic communications (Voice and Data) assigned to MTN Namibia (technology &amp; service neutral licence)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lastRenderedPageBreak/>
              <w:t>85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9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Electronic Communications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Mobile/Fixed numbers for electronic communications (Voice and Data) assigned to Telecom Namibia (technology &amp; service neutral licence)</w:t>
            </w:r>
          </w:p>
        </w:tc>
      </w:tr>
      <w:tr w:rsidR="00BF15E5" w:rsidRPr="00815D11" w:rsidTr="000A5062">
        <w:trPr>
          <w:cantSplit/>
          <w:jc w:val="center"/>
        </w:trPr>
        <w:tc>
          <w:tcPr>
            <w:tcW w:w="1980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89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center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12</w:t>
            </w:r>
          </w:p>
        </w:tc>
        <w:tc>
          <w:tcPr>
            <w:tcW w:w="2551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  <w:r w:rsidRPr="00815D11">
              <w:rPr>
                <w:noProof w:val="0"/>
                <w:lang w:val="en-GB"/>
              </w:rPr>
              <w:t>Machine-2-Machine services</w:t>
            </w:r>
          </w:p>
        </w:tc>
        <w:tc>
          <w:tcPr>
            <w:tcW w:w="3402" w:type="dxa"/>
          </w:tcPr>
          <w:p w:rsidR="00BF15E5" w:rsidRPr="00815D11" w:rsidRDefault="00BF15E5" w:rsidP="00BF15E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20"/>
              <w:jc w:val="left"/>
              <w:rPr>
                <w:noProof w:val="0"/>
                <w:lang w:val="en-GB"/>
              </w:rPr>
            </w:pPr>
          </w:p>
        </w:tc>
      </w:tr>
    </w:tbl>
    <w:p w:rsidR="00BF15E5" w:rsidRPr="00815D11" w:rsidRDefault="00BF15E5" w:rsidP="00BF15E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rPr>
          <w:rFonts w:cs="Arial"/>
          <w:noProof w:val="0"/>
        </w:rPr>
      </w:pPr>
      <w:r w:rsidRPr="00815D11">
        <w:rPr>
          <w:rFonts w:cs="Arial"/>
          <w:noProof w:val="0"/>
        </w:rPr>
        <w:t xml:space="preserve">Contact: </w:t>
      </w:r>
    </w:p>
    <w:p w:rsidR="0030290D" w:rsidRPr="0030290D" w:rsidRDefault="00BF15E5" w:rsidP="009F4142">
      <w:pPr>
        <w:ind w:left="567" w:hanging="567"/>
        <w:jc w:val="left"/>
        <w:rPr>
          <w:rFonts w:eastAsia="SimSun" w:cs="Arial"/>
          <w:noProof w:val="0"/>
          <w:lang w:eastAsia="zh-CN"/>
        </w:rPr>
      </w:pPr>
      <w:r w:rsidRPr="00815D11">
        <w:tab/>
        <w:t>Communications Regulatory Authority of Namibia (CRAN)</w:t>
      </w:r>
      <w:r w:rsidRPr="00815D11">
        <w:br/>
        <w:t>Private Bag 13309</w:t>
      </w:r>
      <w:r w:rsidRPr="00815D11">
        <w:br/>
        <w:t>56 Robert Mugabe Avenue</w:t>
      </w:r>
      <w:r w:rsidRPr="00815D11">
        <w:br/>
        <w:t>09000 WINDHOEK</w:t>
      </w:r>
      <w:r w:rsidRPr="00815D11">
        <w:br/>
        <w:t>Namibia</w:t>
      </w:r>
      <w:r w:rsidRPr="00815D11">
        <w:br/>
        <w:t xml:space="preserve">Tel: </w:t>
      </w:r>
      <w:r w:rsidRPr="00815D11">
        <w:tab/>
        <w:t>+264 61222666</w:t>
      </w:r>
      <w:r w:rsidRPr="00815D11">
        <w:br/>
        <w:t>Fax:</w:t>
      </w:r>
      <w:r w:rsidRPr="00815D11">
        <w:tab/>
        <w:t>+264 61238646</w:t>
      </w:r>
      <w:r w:rsidRPr="00815D11">
        <w:br/>
        <w:t xml:space="preserve">E-mail: </w:t>
      </w:r>
      <w:r w:rsidRPr="00815D11">
        <w:tab/>
        <w:t>cran@cran.na</w:t>
      </w:r>
      <w:r w:rsidRPr="00815D11">
        <w:br/>
        <w:t xml:space="preserve">URL: </w:t>
      </w:r>
      <w:r w:rsidRPr="00815D11">
        <w:tab/>
        <w:t>www.cran.na</w:t>
      </w:r>
      <w:bookmarkEnd w:id="0"/>
      <w:bookmarkEnd w:id="1"/>
    </w:p>
    <w:sectPr w:rsidR="0030290D" w:rsidRPr="0030290D" w:rsidSect="009F4142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62" w:rsidRDefault="000A5062">
      <w:r>
        <w:separator/>
      </w:r>
    </w:p>
  </w:endnote>
  <w:endnote w:type="continuationSeparator" w:id="0">
    <w:p w:rsidR="000A5062" w:rsidRDefault="000A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0A5062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0A5062" w:rsidRPr="00911AE9" w:rsidRDefault="000A5062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0A5062" w:rsidRPr="007F091C" w:rsidRDefault="000A5062" w:rsidP="0052015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E06DC8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9F4142">
            <w:rPr>
              <w:color w:val="FFFFFF"/>
            </w:rPr>
            <w:t>17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0A5062" w:rsidRDefault="000A50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62" w:rsidRDefault="000A5062">
      <w:r>
        <w:separator/>
      </w:r>
    </w:p>
  </w:footnote>
  <w:footnote w:type="continuationSeparator" w:id="0">
    <w:p w:rsidR="000A5062" w:rsidRDefault="000A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B8E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3DB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77BE0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42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DC8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F7300-8337-4B28-900B-95F9E2C6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Company>ITU</Company>
  <LinksUpToDate>false</LinksUpToDate>
  <CharactersWithSpaces>2591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subject/>
  <dc:creator>ITU-T</dc:creator>
  <cp:keywords/>
  <dc:description/>
  <cp:lastModifiedBy>Regan, Gabrielle</cp:lastModifiedBy>
  <cp:revision>6</cp:revision>
  <cp:lastPrinted>2018-08-22T08:54:00Z</cp:lastPrinted>
  <dcterms:created xsi:type="dcterms:W3CDTF">2018-08-22T08:52:00Z</dcterms:created>
  <dcterms:modified xsi:type="dcterms:W3CDTF">2018-08-22T08:55:00Z</dcterms:modified>
</cp:coreProperties>
</file>