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584" w:rsidRPr="00324584" w:rsidRDefault="00324584" w:rsidP="00CC6354">
      <w:pPr>
        <w:tabs>
          <w:tab w:val="clear" w:pos="567"/>
          <w:tab w:val="left" w:pos="720"/>
        </w:tabs>
        <w:spacing w:before="0"/>
        <w:ind w:left="567" w:hanging="567"/>
        <w:jc w:val="left"/>
        <w:rPr>
          <w:rFonts w:ascii="Arial" w:hAnsi="Arial" w:cs="Arial"/>
          <w:b/>
          <w:bCs/>
          <w:lang w:val="en-US"/>
        </w:rPr>
      </w:pPr>
      <w:proofErr w:type="spellStart"/>
      <w:r w:rsidRPr="00324584">
        <w:rPr>
          <w:rFonts w:ascii="Arial" w:hAnsi="Arial" w:cs="Arial"/>
          <w:b/>
          <w:bCs/>
          <w:lang w:val="en-US"/>
        </w:rPr>
        <w:t>Sipme</w:t>
      </w:r>
      <w:bookmarkStart w:id="0" w:name="_GoBack"/>
      <w:bookmarkEnd w:id="0"/>
      <w:proofErr w:type="spellEnd"/>
      <w:r w:rsidRPr="00324584">
        <w:rPr>
          <w:rFonts w:ascii="Arial" w:hAnsi="Arial" w:cs="Arial"/>
          <w:b/>
          <w:bCs/>
          <w:lang w:val="en-US"/>
        </w:rPr>
        <w:t xml:space="preserve"> (country code +883 (5130))  </w:t>
      </w:r>
    </w:p>
    <w:p w:rsidR="00324584" w:rsidRPr="00324584" w:rsidRDefault="00324584" w:rsidP="00324584">
      <w:pPr>
        <w:tabs>
          <w:tab w:val="clear" w:pos="567"/>
          <w:tab w:val="left" w:pos="720"/>
        </w:tabs>
        <w:spacing w:before="0"/>
        <w:ind w:left="567" w:hanging="567"/>
        <w:jc w:val="left"/>
        <w:rPr>
          <w:rFonts w:ascii="Arial" w:hAnsi="Arial" w:cs="Arial"/>
          <w:lang w:val="en-US"/>
        </w:rPr>
      </w:pPr>
      <w:r w:rsidRPr="00324584">
        <w:rPr>
          <w:rFonts w:ascii="Arial" w:hAnsi="Arial" w:cs="Arial"/>
          <w:lang w:val="en-US"/>
        </w:rPr>
        <w:t>Communication of 14.I.2014:</w:t>
      </w:r>
    </w:p>
    <w:p w:rsidR="00324584" w:rsidRPr="00324584" w:rsidRDefault="00324584" w:rsidP="00483B7E">
      <w:pPr>
        <w:tabs>
          <w:tab w:val="clear" w:pos="567"/>
          <w:tab w:val="left" w:pos="720"/>
        </w:tabs>
        <w:spacing w:before="240"/>
        <w:jc w:val="left"/>
        <w:rPr>
          <w:rFonts w:ascii="Arial" w:hAnsi="Arial" w:cs="Arial"/>
          <w:lang w:val="en-US"/>
        </w:rPr>
      </w:pPr>
      <w:r w:rsidRPr="00324584">
        <w:rPr>
          <w:rFonts w:ascii="Arial" w:hAnsi="Arial" w:cs="Arial"/>
          <w:i/>
          <w:iCs/>
          <w:lang w:val="en-US"/>
        </w:rPr>
        <w:t>SIPME Limited</w:t>
      </w:r>
      <w:r w:rsidRPr="00324584">
        <w:rPr>
          <w:rFonts w:ascii="Arial" w:hAnsi="Arial" w:cs="Arial"/>
          <w:lang w:val="en-US"/>
        </w:rPr>
        <w:t xml:space="preserve">, </w:t>
      </w:r>
      <w:proofErr w:type="spellStart"/>
      <w:r w:rsidRPr="00324584">
        <w:rPr>
          <w:rFonts w:ascii="Arial" w:hAnsi="Arial" w:cs="Arial"/>
          <w:lang w:val="en-US"/>
        </w:rPr>
        <w:t>Kiryat</w:t>
      </w:r>
      <w:proofErr w:type="spellEnd"/>
      <w:r w:rsidRPr="00324584">
        <w:rPr>
          <w:rFonts w:ascii="Arial" w:hAnsi="Arial" w:cs="Arial"/>
          <w:lang w:val="en-US"/>
        </w:rPr>
        <w:t xml:space="preserve"> </w:t>
      </w:r>
      <w:proofErr w:type="spellStart"/>
      <w:r w:rsidRPr="00324584">
        <w:rPr>
          <w:rFonts w:ascii="Arial" w:hAnsi="Arial" w:cs="Arial"/>
          <w:lang w:val="en-US"/>
        </w:rPr>
        <w:t>Motzkin</w:t>
      </w:r>
      <w:proofErr w:type="spellEnd"/>
      <w:r w:rsidR="00483B7E">
        <w:rPr>
          <w:rFonts w:ascii="Arial" w:hAnsi="Arial" w:cs="Arial"/>
          <w:lang w:val="en-US"/>
        </w:rPr>
        <w:t xml:space="preserve">, </w:t>
      </w:r>
      <w:r w:rsidRPr="00324584">
        <w:rPr>
          <w:rFonts w:ascii="Arial" w:hAnsi="Arial" w:cs="Arial"/>
          <w:lang w:val="en-US"/>
        </w:rPr>
        <w:t xml:space="preserve">recalls that the International Telecommunication Union (ITU) assigned the E.164 shared country code and identification code +883 5130 to </w:t>
      </w:r>
      <w:proofErr w:type="spellStart"/>
      <w:r w:rsidRPr="00324584">
        <w:rPr>
          <w:rFonts w:ascii="Arial" w:hAnsi="Arial" w:cs="Arial"/>
          <w:lang w:val="en-US"/>
        </w:rPr>
        <w:t>Sipme</w:t>
      </w:r>
      <w:proofErr w:type="spellEnd"/>
      <w:r w:rsidRPr="00324584">
        <w:rPr>
          <w:rFonts w:ascii="Arial" w:hAnsi="Arial" w:cs="Arial"/>
          <w:lang w:val="en-US"/>
        </w:rPr>
        <w:t xml:space="preserve"> Ltd on 16 September 2013 and it is being introduced on 1ST January 2014. Provisions must therefore be made in all countries with immediate effect, for callers to be able to dial the country code +883 5130 followed by the Subscriber Number (SN).</w:t>
      </w:r>
    </w:p>
    <w:p w:rsidR="00324584" w:rsidRPr="00324584" w:rsidRDefault="00324584" w:rsidP="00324584">
      <w:pPr>
        <w:rPr>
          <w:rFonts w:ascii="Arial" w:hAnsi="Arial" w:cs="Arial"/>
          <w:lang w:val="en-US"/>
        </w:rPr>
      </w:pPr>
      <w:r w:rsidRPr="00324584">
        <w:rPr>
          <w:rFonts w:ascii="Arial" w:hAnsi="Arial" w:cs="Arial"/>
          <w:lang w:val="en-US"/>
        </w:rPr>
        <w:t xml:space="preserve">The initial +883 5130 </w:t>
      </w:r>
      <w:proofErr w:type="spellStart"/>
      <w:r w:rsidRPr="00324584">
        <w:rPr>
          <w:rFonts w:ascii="Arial" w:hAnsi="Arial" w:cs="Arial"/>
          <w:lang w:val="en-US"/>
        </w:rPr>
        <w:t>dialling</w:t>
      </w:r>
      <w:proofErr w:type="spellEnd"/>
      <w:r w:rsidRPr="00324584">
        <w:rPr>
          <w:rFonts w:ascii="Arial" w:hAnsi="Arial" w:cs="Arial"/>
          <w:lang w:val="en-US"/>
        </w:rPr>
        <w:t xml:space="preserve"> plan will consist of +883 5130 followed by eight (8) digits, (</w:t>
      </w:r>
      <w:proofErr w:type="spellStart"/>
      <w:r w:rsidRPr="00324584">
        <w:rPr>
          <w:rFonts w:ascii="Arial" w:hAnsi="Arial" w:cs="Arial"/>
          <w:lang w:val="en-US"/>
        </w:rPr>
        <w:t>i.e</w:t>
      </w:r>
      <w:proofErr w:type="spellEnd"/>
      <w:r w:rsidRPr="00324584">
        <w:rPr>
          <w:rFonts w:ascii="Arial" w:hAnsi="Arial" w:cs="Arial"/>
          <w:lang w:val="en-US"/>
        </w:rPr>
        <w:t xml:space="preserve"> +883 5130 XXXX XXXX).</w:t>
      </w:r>
    </w:p>
    <w:p w:rsidR="00324584" w:rsidRPr="00324584" w:rsidRDefault="00324584" w:rsidP="00324584">
      <w:pPr>
        <w:rPr>
          <w:rFonts w:ascii="Arial" w:hAnsi="Arial" w:cs="Arial"/>
          <w:lang w:val="en-US"/>
        </w:rPr>
      </w:pPr>
    </w:p>
    <w:tbl>
      <w:tblPr>
        <w:tblW w:w="9778" w:type="dxa"/>
        <w:jc w:val="center"/>
        <w:tblLook w:val="04A0" w:firstRow="1" w:lastRow="0" w:firstColumn="1" w:lastColumn="0" w:noHBand="0" w:noVBand="1"/>
      </w:tblPr>
      <w:tblGrid>
        <w:gridCol w:w="2698"/>
        <w:gridCol w:w="1083"/>
        <w:gridCol w:w="1028"/>
        <w:gridCol w:w="2242"/>
        <w:gridCol w:w="2727"/>
      </w:tblGrid>
      <w:tr w:rsidR="00AD3583" w:rsidRPr="00324584" w:rsidTr="00AD3583">
        <w:trPr>
          <w:trHeight w:val="498"/>
          <w:jc w:val="center"/>
        </w:trPr>
        <w:tc>
          <w:tcPr>
            <w:tcW w:w="2733" w:type="dxa"/>
            <w:vMerge w:val="restart"/>
            <w:tcBorders>
              <w:top w:val="single" w:sz="4" w:space="0" w:color="auto"/>
              <w:left w:val="single" w:sz="4" w:space="0" w:color="auto"/>
              <w:bottom w:val="single" w:sz="4" w:space="0" w:color="auto"/>
              <w:right w:val="single" w:sz="4" w:space="0" w:color="auto"/>
            </w:tcBorders>
            <w:vAlign w:val="center"/>
            <w:hideMark/>
          </w:tcPr>
          <w:p w:rsidR="00324584" w:rsidRPr="00324584" w:rsidRDefault="00324584">
            <w:pPr>
              <w:tabs>
                <w:tab w:val="clear" w:pos="567"/>
                <w:tab w:val="left" w:pos="720"/>
              </w:tabs>
              <w:spacing w:before="80" w:after="80"/>
              <w:jc w:val="center"/>
              <w:rPr>
                <w:rFonts w:ascii="Arial" w:hAnsi="Arial" w:cs="Arial"/>
                <w:bCs/>
                <w:i/>
                <w:iCs/>
                <w:lang w:val="en-US"/>
              </w:rPr>
            </w:pPr>
            <w:r w:rsidRPr="00324584">
              <w:rPr>
                <w:rFonts w:ascii="Arial" w:hAnsi="Arial" w:cs="Arial"/>
                <w:bCs/>
                <w:i/>
                <w:iCs/>
                <w:lang w:val="en-US"/>
              </w:rPr>
              <w:t xml:space="preserve">NDC (National Destination Code) or leading digits </w:t>
            </w:r>
            <w:r w:rsidR="00AD3583">
              <w:rPr>
                <w:rFonts w:ascii="Arial" w:hAnsi="Arial" w:cs="Arial"/>
                <w:bCs/>
                <w:i/>
                <w:iCs/>
                <w:lang w:val="en-US"/>
              </w:rPr>
              <w:t>of N(S)N (National (Significant</w:t>
            </w:r>
            <w:r w:rsidRPr="00324584">
              <w:rPr>
                <w:rFonts w:ascii="Arial" w:hAnsi="Arial" w:cs="Arial"/>
                <w:bCs/>
                <w:i/>
                <w:iCs/>
                <w:lang w:val="en-US"/>
              </w:rPr>
              <w:t>) Number)</w:t>
            </w:r>
          </w:p>
        </w:tc>
        <w:tc>
          <w:tcPr>
            <w:tcW w:w="2012" w:type="dxa"/>
            <w:gridSpan w:val="2"/>
            <w:tcBorders>
              <w:top w:val="single" w:sz="4" w:space="0" w:color="000000"/>
              <w:left w:val="single" w:sz="4" w:space="0" w:color="auto"/>
              <w:bottom w:val="single" w:sz="4" w:space="0" w:color="000000"/>
              <w:right w:val="single" w:sz="4" w:space="0" w:color="000000"/>
            </w:tcBorders>
            <w:vAlign w:val="center"/>
            <w:hideMark/>
          </w:tcPr>
          <w:p w:rsidR="00324584" w:rsidRPr="00324584" w:rsidRDefault="00324584">
            <w:pPr>
              <w:tabs>
                <w:tab w:val="clear" w:pos="567"/>
                <w:tab w:val="left" w:pos="720"/>
              </w:tabs>
              <w:spacing w:before="80" w:after="80"/>
              <w:jc w:val="center"/>
              <w:rPr>
                <w:rFonts w:ascii="Arial" w:hAnsi="Arial" w:cs="Arial"/>
                <w:bCs/>
                <w:i/>
                <w:iCs/>
                <w:lang w:val="en-US"/>
              </w:rPr>
            </w:pPr>
            <w:r w:rsidRPr="00324584">
              <w:rPr>
                <w:rFonts w:ascii="Arial" w:hAnsi="Arial" w:cs="Arial"/>
                <w:bCs/>
                <w:i/>
                <w:iCs/>
                <w:lang w:val="en-US"/>
              </w:rPr>
              <w:t>N(S) number length</w:t>
            </w:r>
          </w:p>
        </w:tc>
        <w:tc>
          <w:tcPr>
            <w:tcW w:w="2268" w:type="dxa"/>
            <w:vMerge w:val="restart"/>
            <w:tcBorders>
              <w:top w:val="single" w:sz="4" w:space="0" w:color="000000"/>
              <w:left w:val="single" w:sz="4" w:space="0" w:color="000000"/>
              <w:bottom w:val="single" w:sz="4" w:space="0" w:color="000000"/>
              <w:right w:val="single" w:sz="4" w:space="0" w:color="000000"/>
            </w:tcBorders>
            <w:vAlign w:val="center"/>
            <w:hideMark/>
          </w:tcPr>
          <w:p w:rsidR="00324584" w:rsidRPr="00324584" w:rsidRDefault="00324584">
            <w:pPr>
              <w:tabs>
                <w:tab w:val="clear" w:pos="567"/>
                <w:tab w:val="left" w:pos="720"/>
              </w:tabs>
              <w:spacing w:before="80" w:after="80"/>
              <w:jc w:val="center"/>
              <w:rPr>
                <w:rFonts w:ascii="Arial" w:hAnsi="Arial" w:cs="Arial"/>
                <w:bCs/>
                <w:i/>
                <w:iCs/>
                <w:lang w:val="en-US"/>
              </w:rPr>
            </w:pPr>
            <w:r w:rsidRPr="00324584">
              <w:rPr>
                <w:rFonts w:ascii="Arial" w:hAnsi="Arial" w:cs="Arial"/>
                <w:bCs/>
                <w:i/>
                <w:iCs/>
                <w:lang w:val="en-US"/>
              </w:rPr>
              <w:t>Usage of E.164 Number</w:t>
            </w:r>
          </w:p>
        </w:tc>
        <w:tc>
          <w:tcPr>
            <w:tcW w:w="2765" w:type="dxa"/>
            <w:vMerge w:val="restart"/>
            <w:tcBorders>
              <w:top w:val="single" w:sz="4" w:space="0" w:color="000000"/>
              <w:left w:val="single" w:sz="4" w:space="0" w:color="000000"/>
              <w:bottom w:val="single" w:sz="4" w:space="0" w:color="000000"/>
              <w:right w:val="single" w:sz="4" w:space="0" w:color="000000"/>
            </w:tcBorders>
            <w:vAlign w:val="center"/>
            <w:hideMark/>
          </w:tcPr>
          <w:p w:rsidR="00324584" w:rsidRPr="00324584" w:rsidRDefault="00324584">
            <w:pPr>
              <w:tabs>
                <w:tab w:val="clear" w:pos="567"/>
                <w:tab w:val="left" w:pos="720"/>
              </w:tabs>
              <w:spacing w:before="80" w:after="80"/>
              <w:jc w:val="center"/>
              <w:rPr>
                <w:rFonts w:ascii="Arial" w:hAnsi="Arial" w:cs="Arial"/>
                <w:bCs/>
                <w:i/>
                <w:iCs/>
                <w:lang w:val="en-US"/>
              </w:rPr>
            </w:pPr>
            <w:r w:rsidRPr="00324584">
              <w:rPr>
                <w:rFonts w:ascii="Arial" w:hAnsi="Arial" w:cs="Arial"/>
                <w:bCs/>
                <w:i/>
                <w:iCs/>
                <w:lang w:val="en-US"/>
              </w:rPr>
              <w:t>Additional Information</w:t>
            </w:r>
          </w:p>
        </w:tc>
      </w:tr>
      <w:tr w:rsidR="00AD3583" w:rsidRPr="00324584" w:rsidTr="00AD3583">
        <w:trPr>
          <w:jc w:val="center"/>
        </w:trPr>
        <w:tc>
          <w:tcPr>
            <w:tcW w:w="2733" w:type="dxa"/>
            <w:vMerge/>
            <w:tcBorders>
              <w:top w:val="single" w:sz="4" w:space="0" w:color="auto"/>
              <w:left w:val="single" w:sz="4" w:space="0" w:color="auto"/>
              <w:bottom w:val="single" w:sz="4" w:space="0" w:color="auto"/>
              <w:right w:val="single" w:sz="4" w:space="0" w:color="auto"/>
            </w:tcBorders>
            <w:vAlign w:val="center"/>
            <w:hideMark/>
          </w:tcPr>
          <w:p w:rsidR="00324584" w:rsidRPr="00324584" w:rsidRDefault="00324584">
            <w:pPr>
              <w:tabs>
                <w:tab w:val="clear" w:pos="567"/>
                <w:tab w:val="clear" w:pos="1276"/>
                <w:tab w:val="clear" w:pos="1843"/>
                <w:tab w:val="clear" w:pos="5387"/>
                <w:tab w:val="clear" w:pos="5954"/>
              </w:tabs>
              <w:overflowPunct/>
              <w:autoSpaceDE/>
              <w:autoSpaceDN/>
              <w:adjustRightInd/>
              <w:spacing w:before="0"/>
              <w:jc w:val="left"/>
              <w:rPr>
                <w:rFonts w:ascii="Arial" w:hAnsi="Arial" w:cs="Arial"/>
                <w:bCs/>
                <w:i/>
                <w:iCs/>
                <w:lang w:val="en-US"/>
              </w:rPr>
            </w:pPr>
          </w:p>
        </w:tc>
        <w:tc>
          <w:tcPr>
            <w:tcW w:w="1083" w:type="dxa"/>
            <w:tcBorders>
              <w:top w:val="single" w:sz="4" w:space="0" w:color="000000"/>
              <w:left w:val="single" w:sz="4" w:space="0" w:color="auto"/>
              <w:bottom w:val="single" w:sz="4" w:space="0" w:color="000000"/>
              <w:right w:val="single" w:sz="4" w:space="0" w:color="000000"/>
            </w:tcBorders>
            <w:vAlign w:val="center"/>
            <w:hideMark/>
          </w:tcPr>
          <w:p w:rsidR="00324584" w:rsidRPr="00324584" w:rsidRDefault="00324584">
            <w:pPr>
              <w:tabs>
                <w:tab w:val="clear" w:pos="567"/>
                <w:tab w:val="left" w:pos="720"/>
              </w:tabs>
              <w:spacing w:before="80" w:after="80"/>
              <w:jc w:val="center"/>
              <w:rPr>
                <w:rFonts w:ascii="Arial" w:hAnsi="Arial" w:cs="Arial"/>
                <w:bCs/>
                <w:i/>
                <w:iCs/>
                <w:lang w:val="en-US"/>
              </w:rPr>
            </w:pPr>
            <w:r w:rsidRPr="00324584">
              <w:rPr>
                <w:rFonts w:ascii="Arial" w:hAnsi="Arial" w:cs="Arial"/>
                <w:bCs/>
                <w:i/>
                <w:iCs/>
                <w:lang w:val="en-US"/>
              </w:rPr>
              <w:t>Maximum length</w:t>
            </w:r>
          </w:p>
        </w:tc>
        <w:tc>
          <w:tcPr>
            <w:tcW w:w="929" w:type="dxa"/>
            <w:tcBorders>
              <w:top w:val="single" w:sz="4" w:space="0" w:color="000000"/>
              <w:left w:val="single" w:sz="4" w:space="0" w:color="000000"/>
              <w:bottom w:val="single" w:sz="4" w:space="0" w:color="000000"/>
              <w:right w:val="single" w:sz="4" w:space="0" w:color="000000"/>
            </w:tcBorders>
            <w:vAlign w:val="center"/>
            <w:hideMark/>
          </w:tcPr>
          <w:p w:rsidR="00324584" w:rsidRPr="00324584" w:rsidRDefault="00324584">
            <w:pPr>
              <w:tabs>
                <w:tab w:val="clear" w:pos="567"/>
                <w:tab w:val="left" w:pos="720"/>
              </w:tabs>
              <w:spacing w:before="80" w:after="80"/>
              <w:jc w:val="center"/>
              <w:rPr>
                <w:rFonts w:ascii="Arial" w:hAnsi="Arial" w:cs="Arial"/>
                <w:bCs/>
                <w:i/>
                <w:iCs/>
                <w:lang w:val="en-US"/>
              </w:rPr>
            </w:pPr>
            <w:r w:rsidRPr="00324584">
              <w:rPr>
                <w:rFonts w:ascii="Arial" w:hAnsi="Arial" w:cs="Arial"/>
                <w:bCs/>
                <w:i/>
                <w:iCs/>
                <w:lang w:val="en-US"/>
              </w:rPr>
              <w:t>Minimum length</w:t>
            </w:r>
          </w:p>
        </w:tc>
        <w:tc>
          <w:tcPr>
            <w:tcW w:w="2268" w:type="dxa"/>
            <w:vMerge/>
            <w:tcBorders>
              <w:top w:val="single" w:sz="4" w:space="0" w:color="000000"/>
              <w:left w:val="single" w:sz="4" w:space="0" w:color="000000"/>
              <w:bottom w:val="single" w:sz="4" w:space="0" w:color="000000"/>
              <w:right w:val="single" w:sz="4" w:space="0" w:color="000000"/>
            </w:tcBorders>
            <w:vAlign w:val="center"/>
            <w:hideMark/>
          </w:tcPr>
          <w:p w:rsidR="00324584" w:rsidRPr="00324584" w:rsidRDefault="00324584">
            <w:pPr>
              <w:tabs>
                <w:tab w:val="clear" w:pos="567"/>
                <w:tab w:val="clear" w:pos="1276"/>
                <w:tab w:val="clear" w:pos="1843"/>
                <w:tab w:val="clear" w:pos="5387"/>
                <w:tab w:val="clear" w:pos="5954"/>
              </w:tabs>
              <w:overflowPunct/>
              <w:autoSpaceDE/>
              <w:autoSpaceDN/>
              <w:adjustRightInd/>
              <w:spacing w:before="0"/>
              <w:jc w:val="left"/>
              <w:rPr>
                <w:rFonts w:ascii="Arial" w:hAnsi="Arial" w:cs="Arial"/>
                <w:bCs/>
                <w:i/>
                <w:iCs/>
                <w:lang w:val="en-US"/>
              </w:rPr>
            </w:pPr>
          </w:p>
        </w:tc>
        <w:tc>
          <w:tcPr>
            <w:tcW w:w="2765" w:type="dxa"/>
            <w:vMerge/>
            <w:tcBorders>
              <w:top w:val="single" w:sz="4" w:space="0" w:color="000000"/>
              <w:left w:val="single" w:sz="4" w:space="0" w:color="000000"/>
              <w:bottom w:val="single" w:sz="4" w:space="0" w:color="000000"/>
              <w:right w:val="single" w:sz="4" w:space="0" w:color="000000"/>
            </w:tcBorders>
            <w:vAlign w:val="center"/>
            <w:hideMark/>
          </w:tcPr>
          <w:p w:rsidR="00324584" w:rsidRPr="00324584" w:rsidRDefault="00324584">
            <w:pPr>
              <w:tabs>
                <w:tab w:val="clear" w:pos="567"/>
                <w:tab w:val="clear" w:pos="1276"/>
                <w:tab w:val="clear" w:pos="1843"/>
                <w:tab w:val="clear" w:pos="5387"/>
                <w:tab w:val="clear" w:pos="5954"/>
              </w:tabs>
              <w:overflowPunct/>
              <w:autoSpaceDE/>
              <w:autoSpaceDN/>
              <w:adjustRightInd/>
              <w:spacing w:before="0"/>
              <w:jc w:val="left"/>
              <w:rPr>
                <w:rFonts w:ascii="Arial" w:hAnsi="Arial" w:cs="Arial"/>
                <w:bCs/>
                <w:i/>
                <w:iCs/>
                <w:lang w:val="en-US"/>
              </w:rPr>
            </w:pPr>
          </w:p>
        </w:tc>
      </w:tr>
      <w:tr w:rsidR="00AD3583" w:rsidRPr="00324584" w:rsidTr="00AD3583">
        <w:trPr>
          <w:jc w:val="center"/>
        </w:trPr>
        <w:tc>
          <w:tcPr>
            <w:tcW w:w="2733" w:type="dxa"/>
            <w:tcBorders>
              <w:top w:val="single" w:sz="4" w:space="0" w:color="auto"/>
              <w:left w:val="single" w:sz="4" w:space="0" w:color="000000"/>
              <w:bottom w:val="single" w:sz="4" w:space="0" w:color="000000"/>
              <w:right w:val="single" w:sz="4" w:space="0" w:color="000000"/>
            </w:tcBorders>
            <w:hideMark/>
          </w:tcPr>
          <w:p w:rsidR="00324584" w:rsidRPr="00324584" w:rsidRDefault="00324584" w:rsidP="00AD3583">
            <w:pPr>
              <w:tabs>
                <w:tab w:val="clear" w:pos="567"/>
                <w:tab w:val="clear" w:pos="1276"/>
                <w:tab w:val="clear" w:pos="1843"/>
                <w:tab w:val="center" w:pos="1453"/>
                <w:tab w:val="left" w:pos="2212"/>
              </w:tabs>
              <w:spacing w:before="80" w:after="80"/>
              <w:jc w:val="center"/>
              <w:rPr>
                <w:rFonts w:ascii="Arial" w:hAnsi="Arial" w:cs="Arial"/>
                <w:lang w:val="en-US"/>
              </w:rPr>
            </w:pPr>
            <w:r w:rsidRPr="00324584">
              <w:rPr>
                <w:rFonts w:ascii="Arial" w:hAnsi="Arial" w:cs="Arial"/>
                <w:lang w:val="en-US"/>
              </w:rPr>
              <w:t>(883) - 5130</w:t>
            </w:r>
          </w:p>
        </w:tc>
        <w:tc>
          <w:tcPr>
            <w:tcW w:w="1083" w:type="dxa"/>
            <w:tcBorders>
              <w:top w:val="single" w:sz="4" w:space="0" w:color="000000"/>
              <w:left w:val="single" w:sz="4" w:space="0" w:color="000000"/>
              <w:bottom w:val="single" w:sz="4" w:space="0" w:color="000000"/>
              <w:right w:val="single" w:sz="4" w:space="0" w:color="000000"/>
            </w:tcBorders>
            <w:hideMark/>
          </w:tcPr>
          <w:p w:rsidR="00324584" w:rsidRPr="00324584" w:rsidRDefault="00324584">
            <w:pPr>
              <w:tabs>
                <w:tab w:val="clear" w:pos="567"/>
                <w:tab w:val="left" w:pos="720"/>
              </w:tabs>
              <w:spacing w:before="80" w:after="80"/>
              <w:jc w:val="center"/>
              <w:rPr>
                <w:rFonts w:ascii="Arial" w:hAnsi="Arial" w:cs="Arial"/>
                <w:lang w:val="en-US"/>
              </w:rPr>
            </w:pPr>
            <w:r w:rsidRPr="00324584">
              <w:rPr>
                <w:rFonts w:ascii="Arial" w:hAnsi="Arial" w:cs="Arial"/>
                <w:lang w:val="en-US"/>
              </w:rPr>
              <w:t>8</w:t>
            </w:r>
          </w:p>
        </w:tc>
        <w:tc>
          <w:tcPr>
            <w:tcW w:w="929" w:type="dxa"/>
            <w:tcBorders>
              <w:top w:val="single" w:sz="4" w:space="0" w:color="000000"/>
              <w:left w:val="single" w:sz="4" w:space="0" w:color="000000"/>
              <w:bottom w:val="single" w:sz="4" w:space="0" w:color="000000"/>
              <w:right w:val="single" w:sz="4" w:space="0" w:color="000000"/>
            </w:tcBorders>
            <w:hideMark/>
          </w:tcPr>
          <w:p w:rsidR="00324584" w:rsidRPr="00324584" w:rsidRDefault="00324584">
            <w:pPr>
              <w:tabs>
                <w:tab w:val="clear" w:pos="567"/>
                <w:tab w:val="left" w:pos="720"/>
              </w:tabs>
              <w:spacing w:before="80" w:after="80"/>
              <w:jc w:val="center"/>
              <w:rPr>
                <w:rFonts w:ascii="Arial" w:hAnsi="Arial" w:cs="Arial"/>
                <w:lang w:val="en-US"/>
              </w:rPr>
            </w:pPr>
            <w:r w:rsidRPr="00324584">
              <w:rPr>
                <w:rFonts w:ascii="Arial" w:hAnsi="Arial" w:cs="Arial"/>
                <w:lang w:val="en-US"/>
              </w:rPr>
              <w:t>8</w:t>
            </w:r>
          </w:p>
        </w:tc>
        <w:tc>
          <w:tcPr>
            <w:tcW w:w="2268" w:type="dxa"/>
            <w:tcBorders>
              <w:top w:val="single" w:sz="4" w:space="0" w:color="000000"/>
              <w:left w:val="single" w:sz="4" w:space="0" w:color="000000"/>
              <w:bottom w:val="single" w:sz="4" w:space="0" w:color="000000"/>
              <w:right w:val="single" w:sz="4" w:space="0" w:color="000000"/>
            </w:tcBorders>
            <w:hideMark/>
          </w:tcPr>
          <w:p w:rsidR="00324584" w:rsidRPr="00324584" w:rsidRDefault="00324584" w:rsidP="00AD3583">
            <w:pPr>
              <w:tabs>
                <w:tab w:val="clear" w:pos="567"/>
                <w:tab w:val="left" w:pos="720"/>
              </w:tabs>
              <w:spacing w:before="80" w:after="80"/>
              <w:rPr>
                <w:rFonts w:ascii="Arial" w:hAnsi="Arial" w:cs="Arial"/>
                <w:lang w:val="en-US"/>
              </w:rPr>
            </w:pPr>
            <w:r w:rsidRPr="00324584">
              <w:rPr>
                <w:rFonts w:ascii="Arial" w:hAnsi="Arial" w:cs="Arial"/>
                <w:lang w:val="en-US"/>
              </w:rPr>
              <w:t>Non-geographic number for telephony services (VOIP)</w:t>
            </w:r>
          </w:p>
        </w:tc>
        <w:tc>
          <w:tcPr>
            <w:tcW w:w="2765" w:type="dxa"/>
            <w:tcBorders>
              <w:top w:val="single" w:sz="4" w:space="0" w:color="000000"/>
              <w:left w:val="single" w:sz="4" w:space="0" w:color="000000"/>
              <w:bottom w:val="single" w:sz="4" w:space="0" w:color="000000"/>
              <w:right w:val="single" w:sz="4" w:space="0" w:color="000000"/>
            </w:tcBorders>
            <w:vAlign w:val="center"/>
            <w:hideMark/>
          </w:tcPr>
          <w:p w:rsidR="00324584" w:rsidRPr="00324584" w:rsidRDefault="00324584" w:rsidP="00AD3583">
            <w:pPr>
              <w:tabs>
                <w:tab w:val="clear" w:pos="567"/>
                <w:tab w:val="left" w:pos="720"/>
              </w:tabs>
              <w:overflowPunct/>
              <w:spacing w:before="80" w:after="80"/>
              <w:jc w:val="left"/>
              <w:rPr>
                <w:rFonts w:ascii="Arial" w:hAnsi="Arial" w:cs="Arial"/>
                <w:lang w:val="en-US"/>
              </w:rPr>
            </w:pPr>
            <w:r w:rsidRPr="00324584">
              <w:rPr>
                <w:rFonts w:ascii="Arial" w:eastAsiaTheme="minorEastAsia" w:hAnsi="Arial" w:cs="Arial"/>
                <w:lang w:val="en-US" w:eastAsia="zh-CN"/>
              </w:rPr>
              <w:t>Assigned to</w:t>
            </w:r>
            <w:r w:rsidR="00AD3583">
              <w:rPr>
                <w:rFonts w:ascii="Arial" w:eastAsiaTheme="minorEastAsia" w:hAnsi="Arial" w:cs="Arial"/>
                <w:lang w:val="en-US" w:eastAsia="zh-CN"/>
              </w:rPr>
              <w:t xml:space="preserve"> </w:t>
            </w:r>
            <w:proofErr w:type="spellStart"/>
            <w:r w:rsidRPr="00324584">
              <w:rPr>
                <w:rFonts w:ascii="Arial" w:eastAsiaTheme="minorEastAsia" w:hAnsi="Arial" w:cs="Arial"/>
                <w:lang w:val="en-US" w:eastAsia="zh-CN"/>
              </w:rPr>
              <w:t>Sipme</w:t>
            </w:r>
            <w:proofErr w:type="spellEnd"/>
            <w:r w:rsidRPr="00324584">
              <w:rPr>
                <w:rFonts w:ascii="Arial" w:eastAsiaTheme="minorEastAsia" w:hAnsi="Arial" w:cs="Arial"/>
                <w:lang w:val="en-US" w:eastAsia="zh-CN"/>
              </w:rPr>
              <w:t xml:space="preserve"> Ltd,</w:t>
            </w:r>
            <w:r w:rsidRPr="00324584">
              <w:rPr>
                <w:rFonts w:ascii="Arial" w:eastAsiaTheme="minorEastAsia" w:hAnsi="Arial" w:cs="Arial"/>
                <w:lang w:val="en-US" w:eastAsia="zh-CN"/>
              </w:rPr>
              <w:br/>
              <w:t>Reference:</w:t>
            </w:r>
            <w:r w:rsidR="00AD3583" w:rsidRPr="00324584">
              <w:rPr>
                <w:rFonts w:ascii="Arial" w:eastAsiaTheme="minorEastAsia" w:hAnsi="Arial" w:cs="Arial"/>
                <w:lang w:val="en-US" w:eastAsia="zh-CN"/>
              </w:rPr>
              <w:t xml:space="preserve"> </w:t>
            </w:r>
            <w:r w:rsidRPr="00324584">
              <w:rPr>
                <w:rFonts w:ascii="Arial" w:eastAsiaTheme="minorEastAsia" w:hAnsi="Arial" w:cs="Arial"/>
                <w:lang w:val="en-US" w:eastAsia="zh-CN"/>
              </w:rPr>
              <w:t>COM 2-2367/MJ</w:t>
            </w:r>
          </w:p>
        </w:tc>
      </w:tr>
    </w:tbl>
    <w:p w:rsidR="00324584" w:rsidRPr="00324584" w:rsidRDefault="00324584" w:rsidP="00324584">
      <w:pPr>
        <w:rPr>
          <w:rFonts w:ascii="Arial" w:hAnsi="Arial" w:cs="Arial"/>
          <w:lang w:val="en-US"/>
        </w:rPr>
      </w:pPr>
    </w:p>
    <w:p w:rsidR="00324584" w:rsidRPr="00324584" w:rsidRDefault="00324584" w:rsidP="00324584">
      <w:pPr>
        <w:tabs>
          <w:tab w:val="left" w:pos="284"/>
        </w:tabs>
        <w:autoSpaceDE/>
        <w:adjustRightInd/>
        <w:spacing w:before="0" w:after="200" w:line="276" w:lineRule="auto"/>
        <w:jc w:val="left"/>
        <w:rPr>
          <w:rFonts w:ascii="Arial" w:hAnsi="Arial" w:cs="Arial"/>
          <w:lang w:val="en-US"/>
        </w:rPr>
      </w:pPr>
      <w:r w:rsidRPr="00324584">
        <w:rPr>
          <w:rFonts w:ascii="Arial" w:hAnsi="Arial" w:cs="Arial"/>
          <w:lang w:val="en-US"/>
        </w:rPr>
        <w:t>*</w:t>
      </w:r>
      <w:r w:rsidRPr="00324584">
        <w:rPr>
          <w:rFonts w:ascii="Arial" w:hAnsi="Arial" w:cs="Arial"/>
          <w:lang w:val="en-US"/>
        </w:rPr>
        <w:tab/>
        <w:t xml:space="preserve">International </w:t>
      </w:r>
      <w:proofErr w:type="spellStart"/>
      <w:r w:rsidRPr="00324584">
        <w:rPr>
          <w:rFonts w:ascii="Arial" w:hAnsi="Arial" w:cs="Arial"/>
          <w:lang w:val="en-US"/>
        </w:rPr>
        <w:t>dialling</w:t>
      </w:r>
      <w:proofErr w:type="spellEnd"/>
      <w:r w:rsidRPr="00324584">
        <w:rPr>
          <w:rFonts w:ascii="Arial" w:hAnsi="Arial" w:cs="Arial"/>
          <w:lang w:val="en-US"/>
        </w:rPr>
        <w:t xml:space="preserve"> format: + 883 5130 XXXX </w:t>
      </w:r>
      <w:proofErr w:type="spellStart"/>
      <w:r w:rsidRPr="00324584">
        <w:rPr>
          <w:rFonts w:ascii="Arial" w:hAnsi="Arial" w:cs="Arial"/>
          <w:lang w:val="en-US"/>
        </w:rPr>
        <w:t>XXXX</w:t>
      </w:r>
      <w:proofErr w:type="spellEnd"/>
    </w:p>
    <w:p w:rsidR="00324584" w:rsidRPr="00324584" w:rsidRDefault="00324584" w:rsidP="00324584">
      <w:pPr>
        <w:rPr>
          <w:rFonts w:ascii="Arial" w:hAnsi="Arial" w:cs="Arial"/>
          <w:lang w:val="en-US"/>
        </w:rPr>
      </w:pPr>
      <w:proofErr w:type="spellStart"/>
      <w:r w:rsidRPr="00324584">
        <w:rPr>
          <w:rFonts w:ascii="Arial" w:hAnsi="Arial" w:cs="Arial"/>
          <w:lang w:val="en-US"/>
        </w:rPr>
        <w:t>Sipme</w:t>
      </w:r>
      <w:proofErr w:type="spellEnd"/>
      <w:r w:rsidRPr="00324584">
        <w:rPr>
          <w:rFonts w:ascii="Arial" w:hAnsi="Arial" w:cs="Arial"/>
          <w:lang w:val="en-US"/>
        </w:rPr>
        <w:t xml:space="preserve"> has a Transit-Carrier Agreement with </w:t>
      </w:r>
      <w:proofErr w:type="spellStart"/>
      <w:r w:rsidRPr="00324584">
        <w:rPr>
          <w:rFonts w:ascii="Arial" w:hAnsi="Arial" w:cs="Arial"/>
          <w:lang w:val="en-US"/>
        </w:rPr>
        <w:t>Bezeq</w:t>
      </w:r>
      <w:proofErr w:type="spellEnd"/>
      <w:r w:rsidRPr="00324584">
        <w:rPr>
          <w:rFonts w:ascii="Arial" w:hAnsi="Arial" w:cs="Arial"/>
          <w:lang w:val="en-US"/>
        </w:rPr>
        <w:t xml:space="preserve"> International (Israel). Traffic to the E.164 shared country code and identification code +883 5130 received from any of your </w:t>
      </w:r>
      <w:proofErr w:type="spellStart"/>
      <w:r w:rsidRPr="00324584">
        <w:rPr>
          <w:rFonts w:ascii="Arial" w:hAnsi="Arial" w:cs="Arial"/>
          <w:lang w:val="en-US"/>
        </w:rPr>
        <w:t>customers</w:t>
      </w:r>
      <w:proofErr w:type="spellEnd"/>
      <w:r w:rsidRPr="00324584">
        <w:rPr>
          <w:rFonts w:ascii="Arial" w:hAnsi="Arial" w:cs="Arial"/>
          <w:lang w:val="en-US"/>
        </w:rPr>
        <w:t xml:space="preserve"> needs to be sent to </w:t>
      </w:r>
      <w:proofErr w:type="spellStart"/>
      <w:r w:rsidRPr="00324584">
        <w:rPr>
          <w:rFonts w:ascii="Arial" w:hAnsi="Arial" w:cs="Arial"/>
          <w:lang w:val="en-US"/>
        </w:rPr>
        <w:t>Bezeq</w:t>
      </w:r>
      <w:proofErr w:type="spellEnd"/>
      <w:r w:rsidRPr="00324584">
        <w:rPr>
          <w:rFonts w:ascii="Arial" w:hAnsi="Arial" w:cs="Arial"/>
          <w:lang w:val="en-US"/>
        </w:rPr>
        <w:t xml:space="preserve"> International for termination (Point Code 4-004-0 &amp; 4-004-1).</w:t>
      </w:r>
    </w:p>
    <w:p w:rsidR="00324584" w:rsidRPr="00324584" w:rsidRDefault="00324584" w:rsidP="00324584">
      <w:pPr>
        <w:rPr>
          <w:rFonts w:ascii="Arial" w:hAnsi="Arial" w:cs="Arial"/>
          <w:lang w:val="en-US"/>
        </w:rPr>
      </w:pPr>
      <w:r w:rsidRPr="00324584">
        <w:rPr>
          <w:rFonts w:ascii="Arial" w:hAnsi="Arial" w:cs="Arial"/>
          <w:lang w:val="en-US"/>
        </w:rPr>
        <w:t>Contacts for any subject</w:t>
      </w:r>
    </w:p>
    <w:p w:rsidR="00324584" w:rsidRPr="00324584" w:rsidRDefault="00324584" w:rsidP="00324584">
      <w:pPr>
        <w:ind w:left="567" w:hanging="567"/>
        <w:jc w:val="left"/>
        <w:rPr>
          <w:rFonts w:ascii="Arial" w:hAnsi="Arial" w:cs="Arial"/>
          <w:lang w:val="en-US"/>
        </w:rPr>
      </w:pPr>
      <w:r w:rsidRPr="00324584">
        <w:rPr>
          <w:rFonts w:ascii="Arial" w:hAnsi="Arial" w:cs="Arial"/>
          <w:lang w:val="en-US"/>
        </w:rPr>
        <w:tab/>
        <w:t xml:space="preserve">CTO: Mr. </w:t>
      </w:r>
      <w:proofErr w:type="spellStart"/>
      <w:r w:rsidRPr="00324584">
        <w:rPr>
          <w:rFonts w:ascii="Arial" w:hAnsi="Arial" w:cs="Arial"/>
          <w:lang w:val="en-US"/>
        </w:rPr>
        <w:t>Tamir</w:t>
      </w:r>
      <w:proofErr w:type="spellEnd"/>
      <w:r w:rsidRPr="00324584">
        <w:rPr>
          <w:rFonts w:ascii="Arial" w:hAnsi="Arial" w:cs="Arial"/>
          <w:lang w:val="en-US"/>
        </w:rPr>
        <w:t xml:space="preserve"> </w:t>
      </w:r>
      <w:proofErr w:type="spellStart"/>
      <w:r w:rsidRPr="00324584">
        <w:rPr>
          <w:rFonts w:ascii="Arial" w:hAnsi="Arial" w:cs="Arial"/>
          <w:lang w:val="en-US"/>
        </w:rPr>
        <w:t>Avigdor</w:t>
      </w:r>
      <w:proofErr w:type="spellEnd"/>
      <w:r w:rsidRPr="00324584">
        <w:rPr>
          <w:rFonts w:ascii="Arial" w:hAnsi="Arial" w:cs="Arial"/>
          <w:lang w:val="en-US"/>
        </w:rPr>
        <w:t>, Tel: +972 54 2040300, E</w:t>
      </w:r>
      <w:r w:rsidRPr="00324584">
        <w:rPr>
          <w:rFonts w:ascii="Arial" w:hAnsi="Arial" w:cs="Arial"/>
        </w:rPr>
        <w:t xml:space="preserve">-mail: </w:t>
      </w:r>
      <w:hyperlink r:id="rId5" w:history="1">
        <w:r w:rsidRPr="00324584">
          <w:rPr>
            <w:rStyle w:val="Hyperlink"/>
            <w:rFonts w:ascii="Arial" w:hAnsi="Arial" w:cs="Arial"/>
            <w:color w:val="auto"/>
            <w:u w:val="none"/>
          </w:rPr>
          <w:t>ta@sipme.me</w:t>
        </w:r>
      </w:hyperlink>
      <w:r w:rsidRPr="00324584">
        <w:rPr>
          <w:rFonts w:ascii="Arial" w:hAnsi="Arial" w:cs="Arial"/>
        </w:rPr>
        <w:br/>
      </w:r>
      <w:r w:rsidRPr="00324584">
        <w:rPr>
          <w:rFonts w:ascii="Arial" w:hAnsi="Arial" w:cs="Arial"/>
          <w:lang w:val="en-US"/>
        </w:rPr>
        <w:t xml:space="preserve">CEO: Mr. </w:t>
      </w:r>
      <w:proofErr w:type="spellStart"/>
      <w:r w:rsidRPr="00324584">
        <w:rPr>
          <w:rFonts w:ascii="Arial" w:hAnsi="Arial" w:cs="Arial"/>
          <w:lang w:val="en-US"/>
        </w:rPr>
        <w:t>Yulian</w:t>
      </w:r>
      <w:proofErr w:type="spellEnd"/>
      <w:r w:rsidRPr="00324584">
        <w:rPr>
          <w:rFonts w:ascii="Arial" w:hAnsi="Arial" w:cs="Arial"/>
          <w:lang w:val="en-US"/>
        </w:rPr>
        <w:t xml:space="preserve"> </w:t>
      </w:r>
      <w:proofErr w:type="spellStart"/>
      <w:r w:rsidRPr="00324584">
        <w:rPr>
          <w:rFonts w:ascii="Arial" w:hAnsi="Arial" w:cs="Arial"/>
          <w:lang w:val="en-US"/>
        </w:rPr>
        <w:t>Oifa</w:t>
      </w:r>
      <w:proofErr w:type="spellEnd"/>
      <w:r w:rsidRPr="00324584">
        <w:rPr>
          <w:rFonts w:ascii="Arial" w:hAnsi="Arial" w:cs="Arial"/>
          <w:lang w:val="en-US"/>
        </w:rPr>
        <w:t>, Tel: +972 52 5953366, E-mail: yulian_o@sipme.me</w:t>
      </w:r>
    </w:p>
    <w:p w:rsidR="0022567A" w:rsidRPr="00324584" w:rsidRDefault="0022567A">
      <w:pPr>
        <w:rPr>
          <w:rFonts w:ascii="Arial" w:hAnsi="Arial" w:cs="Arial"/>
          <w:lang w:val="en-US"/>
        </w:rPr>
      </w:pPr>
    </w:p>
    <w:sectPr w:rsidR="0022567A" w:rsidRPr="00324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84"/>
    <w:rsid w:val="0022567A"/>
    <w:rsid w:val="00324584"/>
    <w:rsid w:val="00483B7E"/>
    <w:rsid w:val="00AD3583"/>
    <w:rsid w:val="00CC6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84"/>
    <w:pPr>
      <w:tabs>
        <w:tab w:val="left" w:pos="567"/>
        <w:tab w:val="left" w:pos="1276"/>
        <w:tab w:val="left" w:pos="1843"/>
        <w:tab w:val="left" w:pos="5387"/>
        <w:tab w:val="left" w:pos="5954"/>
      </w:tabs>
      <w:overflowPunct w:val="0"/>
      <w:autoSpaceDE w:val="0"/>
      <w:autoSpaceDN w:val="0"/>
      <w:adjustRightInd w:val="0"/>
      <w:spacing w:before="120" w:after="0" w:line="240" w:lineRule="auto"/>
      <w:jc w:val="both"/>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5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84"/>
    <w:pPr>
      <w:tabs>
        <w:tab w:val="left" w:pos="567"/>
        <w:tab w:val="left" w:pos="1276"/>
        <w:tab w:val="left" w:pos="1843"/>
        <w:tab w:val="left" w:pos="5387"/>
        <w:tab w:val="left" w:pos="5954"/>
      </w:tabs>
      <w:overflowPunct w:val="0"/>
      <w:autoSpaceDE w:val="0"/>
      <w:autoSpaceDN w:val="0"/>
      <w:adjustRightInd w:val="0"/>
      <w:spacing w:before="120" w:after="0" w:line="240" w:lineRule="auto"/>
      <w:jc w:val="both"/>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4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8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sipme.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4</cp:revision>
  <dcterms:created xsi:type="dcterms:W3CDTF">2014-02-05T13:23:00Z</dcterms:created>
  <dcterms:modified xsi:type="dcterms:W3CDTF">2014-02-05T13:26:00Z</dcterms:modified>
</cp:coreProperties>
</file>