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A9" w:rsidRPr="00414E58" w:rsidRDefault="00E13FA9" w:rsidP="00E13FA9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lang w:val="fr-CH"/>
        </w:rPr>
      </w:pPr>
      <w:r w:rsidRPr="00414E58">
        <w:rPr>
          <w:rFonts w:cs="Arial"/>
          <w:b/>
          <w:lang w:val="fr-CH"/>
        </w:rPr>
        <w:t xml:space="preserve">Saint Pierre and Miquelon </w:t>
      </w:r>
      <w:r w:rsidRPr="00E13FA9">
        <w:rPr>
          <w:rFonts w:cs="Arial"/>
          <w:b/>
          <w:lang w:val="fr-CH"/>
        </w:rPr>
        <w:t xml:space="preserve">(Collectivité territoriale de la République française) </w:t>
      </w:r>
      <w:r w:rsidRPr="00414E58">
        <w:rPr>
          <w:rFonts w:cs="Arial"/>
          <w:b/>
          <w:lang w:val="fr-CH"/>
        </w:rPr>
        <w:t>(country code +508)</w:t>
      </w:r>
    </w:p>
    <w:p w:rsidR="00E13FA9" w:rsidRPr="00414E58" w:rsidRDefault="00E13FA9" w:rsidP="00E13FA9">
      <w:pPr>
        <w:tabs>
          <w:tab w:val="left" w:pos="1560"/>
          <w:tab w:val="left" w:pos="2127"/>
        </w:tabs>
        <w:spacing w:after="120"/>
        <w:jc w:val="left"/>
        <w:outlineLvl w:val="3"/>
        <w:rPr>
          <w:rFonts w:cs="Arial"/>
          <w:lang w:val="fr-CH"/>
        </w:rPr>
      </w:pPr>
      <w:r w:rsidRPr="00414E58">
        <w:rPr>
          <w:rFonts w:cs="Arial"/>
          <w:lang w:val="fr-CH"/>
        </w:rPr>
        <w:t>Communication of 20.X.2017:</w:t>
      </w:r>
    </w:p>
    <w:p w:rsidR="00E13FA9" w:rsidRPr="00414E58" w:rsidRDefault="00E13FA9" w:rsidP="00E13FA9">
      <w:pPr>
        <w:rPr>
          <w:rFonts w:cs="Arial"/>
          <w:lang w:val="fr-CH"/>
        </w:rPr>
      </w:pPr>
      <w:r w:rsidRPr="00414E58">
        <w:rPr>
          <w:rFonts w:cs="Arial"/>
          <w:lang w:val="fr-CH"/>
        </w:rPr>
        <w:t xml:space="preserve">The </w:t>
      </w:r>
      <w:r w:rsidRPr="00414E58">
        <w:rPr>
          <w:rFonts w:cs="Arial"/>
          <w:i/>
          <w:iCs/>
          <w:lang w:val="fr-CH"/>
        </w:rPr>
        <w:t>Autorité de Régulation des Communications Electroniques et des Postes (Arcep)</w:t>
      </w:r>
      <w:r w:rsidRPr="00414E58">
        <w:rPr>
          <w:rFonts w:cs="Arial"/>
          <w:lang w:val="fr-CH"/>
        </w:rPr>
        <w:t>, Paris, announces the following numbering plan in Saint Pierre and Miquelon:</w:t>
      </w:r>
    </w:p>
    <w:p w:rsidR="00E13FA9" w:rsidRPr="0060184B" w:rsidRDefault="00E13FA9" w:rsidP="00E13FA9">
      <w:r w:rsidRPr="0060184B">
        <w:t>a)</w:t>
      </w:r>
      <w:r w:rsidRPr="0060184B">
        <w:tab/>
        <w:t>Overview:</w:t>
      </w:r>
    </w:p>
    <w:p w:rsidR="00E13FA9" w:rsidRPr="00514103" w:rsidRDefault="00E13FA9" w:rsidP="00E13FA9">
      <w:pPr>
        <w:tabs>
          <w:tab w:val="clear" w:pos="5387"/>
          <w:tab w:val="clear" w:pos="5954"/>
          <w:tab w:val="left" w:pos="5670"/>
          <w:tab w:val="left" w:pos="6237"/>
          <w:tab w:val="left" w:pos="6804"/>
        </w:tabs>
      </w:pPr>
      <w:r w:rsidRPr="00514103">
        <w:tab/>
        <w:t xml:space="preserve">The minimum number length (excluding the country code) is </w:t>
      </w:r>
      <w:r w:rsidRPr="00514103">
        <w:tab/>
      </w:r>
      <w:r w:rsidRPr="000E6F25">
        <w:rPr>
          <w:rFonts w:asciiTheme="minorHAnsi" w:hAnsiTheme="minorHAnsi"/>
          <w:u w:val="single"/>
        </w:rPr>
        <w:tab/>
      </w:r>
      <w:r w:rsidRPr="000E6F25">
        <w:rPr>
          <w:rFonts w:asciiTheme="minorHAnsi" w:hAnsiTheme="minorHAnsi"/>
          <w:b/>
          <w:u w:val="single"/>
        </w:rPr>
        <w:t>9</w:t>
      </w:r>
      <w:r w:rsidRPr="000E6F25">
        <w:rPr>
          <w:rFonts w:asciiTheme="minorHAnsi" w:hAnsiTheme="minorHAnsi"/>
          <w:u w:val="single"/>
        </w:rPr>
        <w:tab/>
      </w:r>
      <w:r w:rsidRPr="000E6F25">
        <w:rPr>
          <w:rFonts w:asciiTheme="minorHAnsi" w:hAnsiTheme="minorHAnsi"/>
        </w:rPr>
        <w:t xml:space="preserve"> </w:t>
      </w:r>
      <w:r w:rsidRPr="00514103">
        <w:t>digits</w:t>
      </w:r>
    </w:p>
    <w:p w:rsidR="00E13FA9" w:rsidRPr="00514103" w:rsidRDefault="00E13FA9" w:rsidP="00E13FA9">
      <w:pPr>
        <w:tabs>
          <w:tab w:val="clear" w:pos="5387"/>
          <w:tab w:val="clear" w:pos="5954"/>
          <w:tab w:val="left" w:pos="5670"/>
          <w:tab w:val="left" w:pos="6237"/>
          <w:tab w:val="left" w:pos="6804"/>
        </w:tabs>
      </w:pPr>
      <w:r w:rsidRPr="00514103">
        <w:tab/>
        <w:t xml:space="preserve">The maximum number length (excluding the country code) is </w:t>
      </w:r>
      <w:r w:rsidRPr="00514103">
        <w:tab/>
      </w:r>
      <w:r w:rsidRPr="000E6F25">
        <w:rPr>
          <w:rFonts w:asciiTheme="minorHAnsi" w:hAnsiTheme="minorHAnsi"/>
          <w:u w:val="single"/>
        </w:rPr>
        <w:tab/>
      </w:r>
      <w:r w:rsidRPr="000E6F25">
        <w:rPr>
          <w:rFonts w:asciiTheme="minorHAnsi" w:hAnsiTheme="minorHAnsi"/>
          <w:b/>
          <w:u w:val="single"/>
        </w:rPr>
        <w:t>9</w:t>
      </w:r>
      <w:r w:rsidRPr="000E6F25">
        <w:rPr>
          <w:rFonts w:asciiTheme="minorHAnsi" w:hAnsiTheme="minorHAnsi"/>
          <w:u w:val="single"/>
        </w:rPr>
        <w:tab/>
      </w:r>
      <w:r w:rsidRPr="000E6F25">
        <w:rPr>
          <w:rFonts w:asciiTheme="minorHAnsi" w:hAnsiTheme="minorHAnsi"/>
        </w:rPr>
        <w:t xml:space="preserve"> </w:t>
      </w:r>
      <w:r w:rsidRPr="00514103">
        <w:t>digits</w:t>
      </w:r>
    </w:p>
    <w:p w:rsidR="00E13FA9" w:rsidRDefault="00E13FA9" w:rsidP="00E13FA9">
      <w:r w:rsidRPr="00C73486">
        <w:t>b)</w:t>
      </w:r>
      <w:r w:rsidRPr="00C73486">
        <w:tab/>
        <w:t>Detail of numbering scheme:</w:t>
      </w:r>
    </w:p>
    <w:p w:rsidR="00E13FA9" w:rsidRPr="00C73486" w:rsidRDefault="00E13FA9" w:rsidP="00E13FA9"/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2"/>
        <w:gridCol w:w="1750"/>
        <w:gridCol w:w="1729"/>
        <w:gridCol w:w="2370"/>
        <w:gridCol w:w="1698"/>
      </w:tblGrid>
      <w:tr w:rsidR="00E13FA9" w:rsidRPr="0060184B" w:rsidTr="00733105">
        <w:trPr>
          <w:cantSplit/>
          <w:tblHeader/>
          <w:jc w:val="center"/>
        </w:trPr>
        <w:tc>
          <w:tcPr>
            <w:tcW w:w="2092" w:type="dxa"/>
            <w:vMerge w:val="restart"/>
            <w:tcBorders>
              <w:top w:val="single" w:sz="4" w:space="0" w:color="auto"/>
            </w:tcBorders>
            <w:vAlign w:val="center"/>
          </w:tcPr>
          <w:p w:rsidR="00E13FA9" w:rsidRPr="009129AC" w:rsidRDefault="00E13FA9" w:rsidP="00733105">
            <w:pPr>
              <w:pStyle w:val="Tablehead"/>
              <w:rPr>
                <w:rFonts w:asciiTheme="minorHAnsi" w:hAnsiTheme="minorHAnsi"/>
                <w:sz w:val="20"/>
                <w:lang w:val="en-US"/>
              </w:rPr>
            </w:pPr>
            <w:r w:rsidRPr="00C73486">
              <w:rPr>
                <w:rFonts w:asciiTheme="minorHAnsi" w:hAnsiTheme="minorHAnsi"/>
                <w:sz w:val="20"/>
                <w:lang w:val="en-US"/>
              </w:rPr>
              <w:t xml:space="preserve">NDC (National Destination Code) </w:t>
            </w:r>
            <w:r w:rsidRPr="00C73486">
              <w:rPr>
                <w:rFonts w:asciiTheme="minorHAnsi" w:hAnsiTheme="minorHAnsi"/>
                <w:color w:val="000000"/>
                <w:sz w:val="20"/>
                <w:lang w:val="en-US"/>
              </w:rPr>
              <w:t>or leading digits of N(S)N (National (Significant) Number)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</w:tcBorders>
            <w:vAlign w:val="center"/>
          </w:tcPr>
          <w:p w:rsidR="00E13FA9" w:rsidRPr="009129AC" w:rsidRDefault="00E13FA9" w:rsidP="00733105">
            <w:pPr>
              <w:pStyle w:val="Tablehead"/>
              <w:rPr>
                <w:rFonts w:asciiTheme="minorHAnsi" w:hAnsiTheme="minorHAnsi"/>
                <w:sz w:val="20"/>
                <w:lang w:val="en-US"/>
              </w:rPr>
            </w:pPr>
            <w:r w:rsidRPr="009129AC">
              <w:rPr>
                <w:rFonts w:asciiTheme="minorHAnsi" w:hAnsiTheme="minorHAnsi"/>
                <w:color w:val="000000"/>
                <w:sz w:val="20"/>
                <w:lang w:val="en-US"/>
              </w:rPr>
              <w:t>N(S)N number length</w:t>
            </w:r>
          </w:p>
        </w:tc>
        <w:tc>
          <w:tcPr>
            <w:tcW w:w="2370" w:type="dxa"/>
            <w:vMerge w:val="restart"/>
            <w:tcBorders>
              <w:top w:val="single" w:sz="4" w:space="0" w:color="auto"/>
            </w:tcBorders>
            <w:vAlign w:val="center"/>
          </w:tcPr>
          <w:p w:rsidR="00E13FA9" w:rsidRPr="0060184B" w:rsidRDefault="00E13FA9" w:rsidP="00733105">
            <w:pPr>
              <w:pStyle w:val="Tablehead"/>
              <w:rPr>
                <w:rFonts w:asciiTheme="minorHAnsi" w:hAnsiTheme="minorHAnsi"/>
                <w:sz w:val="20"/>
              </w:rPr>
            </w:pPr>
            <w:r w:rsidRPr="0060184B">
              <w:rPr>
                <w:rFonts w:asciiTheme="minorHAnsi" w:hAnsiTheme="minorHAnsi"/>
                <w:color w:val="000000"/>
                <w:sz w:val="20"/>
              </w:rPr>
              <w:t>Usage of E.164 number</w:t>
            </w:r>
          </w:p>
        </w:tc>
        <w:tc>
          <w:tcPr>
            <w:tcW w:w="1698" w:type="dxa"/>
            <w:vMerge w:val="restart"/>
            <w:tcBorders>
              <w:top w:val="single" w:sz="4" w:space="0" w:color="auto"/>
            </w:tcBorders>
            <w:vAlign w:val="center"/>
          </w:tcPr>
          <w:p w:rsidR="00E13FA9" w:rsidRPr="0060184B" w:rsidRDefault="00E13FA9" w:rsidP="00733105">
            <w:pPr>
              <w:pStyle w:val="Tablehead"/>
              <w:rPr>
                <w:rFonts w:asciiTheme="minorHAnsi" w:hAnsiTheme="minorHAnsi"/>
                <w:sz w:val="20"/>
              </w:rPr>
            </w:pPr>
            <w:r w:rsidRPr="0060184B">
              <w:rPr>
                <w:rFonts w:asciiTheme="minorHAnsi" w:hAnsiTheme="minorHAnsi"/>
                <w:color w:val="000000"/>
                <w:sz w:val="20"/>
              </w:rPr>
              <w:t>Additional</w:t>
            </w:r>
            <w:r w:rsidRPr="0060184B">
              <w:rPr>
                <w:rFonts w:asciiTheme="minorHAnsi" w:hAnsiTheme="minorHAnsi"/>
                <w:color w:val="000000"/>
                <w:sz w:val="20"/>
              </w:rPr>
              <w:br/>
              <w:t>information</w:t>
            </w:r>
          </w:p>
        </w:tc>
      </w:tr>
      <w:tr w:rsidR="00E13FA9" w:rsidRPr="0060184B" w:rsidTr="00733105">
        <w:trPr>
          <w:cantSplit/>
          <w:tblHeader/>
          <w:jc w:val="center"/>
        </w:trPr>
        <w:tc>
          <w:tcPr>
            <w:tcW w:w="2092" w:type="dxa"/>
            <w:vMerge/>
            <w:vAlign w:val="center"/>
          </w:tcPr>
          <w:p w:rsidR="00E13FA9" w:rsidRPr="0060184B" w:rsidRDefault="00E13FA9" w:rsidP="00733105">
            <w:pPr>
              <w:pStyle w:val="Tablehead"/>
              <w:rPr>
                <w:rFonts w:asciiTheme="minorHAnsi" w:hAnsiTheme="minorHAnsi"/>
                <w:i w:val="0"/>
                <w:color w:val="000000"/>
                <w:sz w:val="20"/>
              </w:rPr>
            </w:pPr>
          </w:p>
        </w:tc>
        <w:tc>
          <w:tcPr>
            <w:tcW w:w="1750" w:type="dxa"/>
            <w:vAlign w:val="center"/>
          </w:tcPr>
          <w:p w:rsidR="00E13FA9" w:rsidRPr="0060184B" w:rsidRDefault="00E13FA9" w:rsidP="00733105">
            <w:pPr>
              <w:pStyle w:val="Tablehead"/>
              <w:rPr>
                <w:rFonts w:asciiTheme="minorHAnsi" w:hAnsiTheme="minorHAnsi"/>
                <w:b w:val="0"/>
                <w:bCs w:val="0"/>
                <w:i w:val="0"/>
                <w:color w:val="000000"/>
                <w:sz w:val="20"/>
              </w:rPr>
            </w:pPr>
            <w:r w:rsidRPr="0060184B">
              <w:rPr>
                <w:rFonts w:asciiTheme="minorHAnsi" w:hAnsiTheme="minorHAnsi"/>
                <w:sz w:val="20"/>
              </w:rPr>
              <w:t>Maximum</w:t>
            </w:r>
            <w:r w:rsidRPr="0060184B">
              <w:rPr>
                <w:rFonts w:asciiTheme="minorHAnsi" w:hAnsiTheme="minorHAnsi"/>
                <w:sz w:val="20"/>
              </w:rPr>
              <w:br/>
              <w:t>length</w:t>
            </w:r>
          </w:p>
        </w:tc>
        <w:tc>
          <w:tcPr>
            <w:tcW w:w="1729" w:type="dxa"/>
            <w:vAlign w:val="center"/>
          </w:tcPr>
          <w:p w:rsidR="00E13FA9" w:rsidRPr="0060184B" w:rsidRDefault="00E13FA9" w:rsidP="00733105">
            <w:pPr>
              <w:pStyle w:val="Tablehead"/>
              <w:rPr>
                <w:rFonts w:asciiTheme="minorHAnsi" w:hAnsiTheme="minorHAnsi"/>
                <w:b w:val="0"/>
                <w:bCs w:val="0"/>
                <w:color w:val="000000"/>
                <w:sz w:val="20"/>
              </w:rPr>
            </w:pPr>
            <w:r w:rsidRPr="0060184B">
              <w:rPr>
                <w:rFonts w:asciiTheme="minorHAnsi" w:hAnsiTheme="minorHAnsi"/>
                <w:color w:val="000000"/>
                <w:sz w:val="20"/>
              </w:rPr>
              <w:t>Minimum</w:t>
            </w:r>
            <w:r w:rsidRPr="0060184B">
              <w:rPr>
                <w:rFonts w:asciiTheme="minorHAnsi" w:hAnsiTheme="minorHAnsi"/>
                <w:color w:val="000000"/>
                <w:sz w:val="20"/>
              </w:rPr>
              <w:br/>
              <w:t>length</w:t>
            </w:r>
          </w:p>
        </w:tc>
        <w:tc>
          <w:tcPr>
            <w:tcW w:w="2370" w:type="dxa"/>
            <w:vMerge/>
            <w:vAlign w:val="center"/>
          </w:tcPr>
          <w:p w:rsidR="00E13FA9" w:rsidRPr="0060184B" w:rsidRDefault="00E13FA9" w:rsidP="00733105">
            <w:pPr>
              <w:pStyle w:val="Tablehead"/>
              <w:rPr>
                <w:rFonts w:asciiTheme="minorHAnsi" w:hAnsiTheme="minorHAnsi"/>
                <w:b w:val="0"/>
                <w:bCs w:val="0"/>
                <w:i w:val="0"/>
                <w:color w:val="000000"/>
                <w:sz w:val="20"/>
              </w:rPr>
            </w:pPr>
          </w:p>
        </w:tc>
        <w:tc>
          <w:tcPr>
            <w:tcW w:w="1698" w:type="dxa"/>
            <w:vMerge/>
            <w:vAlign w:val="center"/>
          </w:tcPr>
          <w:p w:rsidR="00E13FA9" w:rsidRPr="0060184B" w:rsidRDefault="00E13FA9" w:rsidP="00733105">
            <w:pPr>
              <w:pStyle w:val="Tablehead"/>
              <w:rPr>
                <w:rFonts w:asciiTheme="minorHAnsi" w:hAnsiTheme="minorHAnsi"/>
                <w:b w:val="0"/>
                <w:bCs w:val="0"/>
                <w:i w:val="0"/>
                <w:color w:val="000000"/>
                <w:sz w:val="20"/>
              </w:rPr>
            </w:pPr>
          </w:p>
        </w:tc>
      </w:tr>
      <w:tr w:rsidR="00E13FA9" w:rsidRPr="0060184B" w:rsidTr="00733105">
        <w:trPr>
          <w:jc w:val="center"/>
        </w:trPr>
        <w:tc>
          <w:tcPr>
            <w:tcW w:w="2092" w:type="dxa"/>
          </w:tcPr>
          <w:p w:rsidR="00E13FA9" w:rsidRPr="00514103" w:rsidRDefault="00E13FA9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>508</w:t>
            </w:r>
          </w:p>
        </w:tc>
        <w:tc>
          <w:tcPr>
            <w:tcW w:w="1750" w:type="dxa"/>
          </w:tcPr>
          <w:p w:rsidR="00E13FA9" w:rsidRPr="00514103" w:rsidRDefault="00E13FA9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1729" w:type="dxa"/>
          </w:tcPr>
          <w:p w:rsidR="00E13FA9" w:rsidRPr="00514103" w:rsidRDefault="00E13FA9" w:rsidP="00733105">
            <w:pPr>
              <w:pStyle w:val="Tabletext"/>
              <w:jc w:val="center"/>
              <w:rPr>
                <w:rFonts w:asciiTheme="minorHAnsi" w:hAnsiTheme="minorHAnsi"/>
                <w:b w:val="0"/>
                <w:bCs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>9 digits</w:t>
            </w:r>
          </w:p>
        </w:tc>
        <w:tc>
          <w:tcPr>
            <w:tcW w:w="2370" w:type="dxa"/>
          </w:tcPr>
          <w:p w:rsidR="00E13FA9" w:rsidRPr="00514103" w:rsidRDefault="00E13FA9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  <w:r w:rsidRPr="00514103">
              <w:rPr>
                <w:rFonts w:asciiTheme="minorHAnsi" w:hAnsiTheme="minorHAnsi"/>
                <w:b w:val="0"/>
                <w:bCs/>
                <w:sz w:val="20"/>
              </w:rPr>
              <w:t xml:space="preserve">Fixedand Mobile telephone service </w:t>
            </w:r>
          </w:p>
        </w:tc>
        <w:tc>
          <w:tcPr>
            <w:tcW w:w="1698" w:type="dxa"/>
          </w:tcPr>
          <w:p w:rsidR="00E13FA9" w:rsidRPr="00514103" w:rsidRDefault="00E13FA9" w:rsidP="00733105">
            <w:pPr>
              <w:pStyle w:val="Tabletext"/>
              <w:rPr>
                <w:rFonts w:asciiTheme="minorHAnsi" w:hAnsiTheme="minorHAnsi"/>
                <w:b w:val="0"/>
                <w:bCs/>
                <w:color w:val="000000"/>
                <w:sz w:val="20"/>
              </w:rPr>
            </w:pPr>
          </w:p>
        </w:tc>
      </w:tr>
    </w:tbl>
    <w:p w:rsidR="00D552C8" w:rsidRPr="00D552C8" w:rsidRDefault="00D552C8" w:rsidP="00D552C8">
      <w:pPr>
        <w:tabs>
          <w:tab w:val="left" w:pos="1800"/>
        </w:tabs>
        <w:spacing w:before="240"/>
        <w:ind w:left="1080" w:hanging="1080"/>
        <w:rPr>
          <w:rFonts w:asciiTheme="minorHAnsi" w:hAnsiTheme="minorHAnsi" w:cs="Arial"/>
        </w:rPr>
      </w:pPr>
      <w:r w:rsidRPr="00D552C8">
        <w:rPr>
          <w:rFonts w:asciiTheme="minorHAnsi" w:hAnsiTheme="minorHAnsi" w:cs="Arial"/>
        </w:rPr>
        <w:t xml:space="preserve">List of allocation : </w:t>
      </w:r>
    </w:p>
    <w:p w:rsidR="00D552C8" w:rsidRPr="007E7969" w:rsidRDefault="007E7969" w:rsidP="00D552C8">
      <w:pPr>
        <w:tabs>
          <w:tab w:val="left" w:pos="1800"/>
        </w:tabs>
        <w:spacing w:before="0"/>
        <w:ind w:left="1077" w:hanging="1077"/>
        <w:rPr>
          <w:rFonts w:asciiTheme="minorHAnsi" w:hAnsiTheme="minorHAnsi" w:cs="Arial"/>
          <w:color w:val="000000" w:themeColor="text1"/>
        </w:rPr>
      </w:pPr>
      <w:hyperlink r:id="rId4" w:history="1">
        <w:r w:rsidR="00CA7A4C" w:rsidRPr="007E7969">
          <w:rPr>
            <w:rStyle w:val="Hyperlink"/>
            <w:rFonts w:asciiTheme="minorHAnsi" w:hAnsiTheme="minorHAnsi" w:cs="Arial"/>
            <w:color w:val="000000" w:themeColor="text1"/>
            <w:u w:val="none"/>
          </w:rPr>
          <w:t>https://extranet.arcep.fr/portail/LinkClick.aspx?fileticket=PBA1WK-wnOU%3d&amp;tabid=217&amp;portalid=0&amp;mid=850</w:t>
        </w:r>
      </w:hyperlink>
      <w:r w:rsidR="00CA7A4C" w:rsidRPr="007E7969">
        <w:rPr>
          <w:rFonts w:asciiTheme="minorHAnsi" w:hAnsiTheme="minorHAnsi" w:cs="Arial"/>
          <w:color w:val="000000" w:themeColor="text1"/>
        </w:rPr>
        <w:t xml:space="preserve"> </w:t>
      </w:r>
    </w:p>
    <w:p w:rsidR="00E13FA9" w:rsidRPr="0060184B" w:rsidRDefault="00E13FA9" w:rsidP="00E13FA9">
      <w:pPr>
        <w:tabs>
          <w:tab w:val="left" w:pos="1800"/>
        </w:tabs>
        <w:spacing w:before="240"/>
        <w:ind w:left="1080" w:hanging="1080"/>
        <w:rPr>
          <w:rFonts w:asciiTheme="minorHAnsi" w:hAnsiTheme="minorHAnsi" w:cs="Arial"/>
        </w:rPr>
      </w:pPr>
      <w:r w:rsidRPr="0060184B">
        <w:rPr>
          <w:rFonts w:asciiTheme="minorHAnsi" w:hAnsiTheme="minorHAnsi" w:cs="Arial"/>
        </w:rPr>
        <w:t>Contact:</w:t>
      </w:r>
      <w:bookmarkStart w:id="0" w:name="_GoBack"/>
      <w:bookmarkEnd w:id="0"/>
    </w:p>
    <w:p w:rsidR="00E13FA9" w:rsidRPr="00414E58" w:rsidRDefault="00E13FA9" w:rsidP="00E13FA9">
      <w:pPr>
        <w:pStyle w:val="ListBullet"/>
        <w:jc w:val="left"/>
        <w:rPr>
          <w:rFonts w:asciiTheme="minorHAnsi" w:hAnsiTheme="minorHAnsi"/>
          <w:lang w:val="fr-CH"/>
        </w:rPr>
      </w:pPr>
      <w:r w:rsidRPr="0060184B">
        <w:rPr>
          <w:rFonts w:asciiTheme="minorHAnsi" w:hAnsiTheme="minorHAnsi"/>
          <w:lang w:val="fr-FR"/>
        </w:rPr>
        <w:tab/>
      </w:r>
      <w:r w:rsidRPr="0060184B">
        <w:rPr>
          <w:rFonts w:asciiTheme="minorHAnsi" w:hAnsiTheme="minorHAnsi" w:cs="Arial"/>
          <w:lang w:val="fr-FR"/>
        </w:rPr>
        <w:t>Autorité de Régulation des Communications Electroniques et des Postes (Arcep)</w:t>
      </w:r>
      <w:r w:rsidRPr="0060184B">
        <w:rPr>
          <w:rFonts w:asciiTheme="minorHAnsi" w:hAnsiTheme="minorHAnsi"/>
          <w:rtl/>
        </w:rPr>
        <w:br/>
      </w:r>
      <w:r w:rsidRPr="00414E58">
        <w:rPr>
          <w:rFonts w:asciiTheme="minorHAnsi" w:hAnsiTheme="minorHAnsi"/>
          <w:lang w:val="fr-CH"/>
        </w:rPr>
        <w:t>7 square Max Hymans</w:t>
      </w:r>
    </w:p>
    <w:p w:rsidR="00E13FA9" w:rsidRPr="00414E58" w:rsidRDefault="00E13FA9" w:rsidP="00E13FA9">
      <w:pPr>
        <w:pStyle w:val="ListBullet"/>
        <w:spacing w:before="0"/>
        <w:ind w:left="357" w:firstLine="0"/>
        <w:jc w:val="left"/>
        <w:rPr>
          <w:rFonts w:asciiTheme="minorHAnsi" w:hAnsiTheme="minorHAnsi"/>
          <w:lang w:val="en-GB"/>
        </w:rPr>
      </w:pPr>
      <w:r w:rsidRPr="00414E58">
        <w:rPr>
          <w:rFonts w:asciiTheme="minorHAnsi" w:hAnsiTheme="minorHAnsi"/>
          <w:lang w:val="en-GB"/>
        </w:rPr>
        <w:t>75730 Paris Cedex 15</w:t>
      </w:r>
    </w:p>
    <w:p w:rsidR="00E13FA9" w:rsidRPr="00414E58" w:rsidRDefault="00E13FA9" w:rsidP="00E13FA9">
      <w:pPr>
        <w:pStyle w:val="ListBullet"/>
        <w:spacing w:before="0"/>
        <w:ind w:left="357" w:firstLine="0"/>
        <w:jc w:val="left"/>
        <w:rPr>
          <w:rFonts w:asciiTheme="minorHAnsi" w:hAnsiTheme="minorHAnsi"/>
          <w:lang w:val="en-GB"/>
        </w:rPr>
      </w:pPr>
      <w:r w:rsidRPr="00414E58">
        <w:rPr>
          <w:rFonts w:asciiTheme="minorHAnsi" w:hAnsiTheme="minorHAnsi"/>
          <w:lang w:val="en-GB"/>
        </w:rPr>
        <w:t>France</w:t>
      </w:r>
    </w:p>
    <w:p w:rsidR="00E13FA9" w:rsidRPr="00D47723" w:rsidRDefault="00E13FA9" w:rsidP="00D552C8">
      <w:pPr>
        <w:pStyle w:val="ListBullet"/>
        <w:spacing w:before="0"/>
        <w:ind w:left="357" w:hanging="357"/>
        <w:jc w:val="left"/>
      </w:pPr>
      <w:r w:rsidRPr="00414E58">
        <w:rPr>
          <w:rFonts w:asciiTheme="minorHAnsi" w:hAnsiTheme="minorHAnsi"/>
          <w:lang w:val="en-GB"/>
        </w:rPr>
        <w:tab/>
        <w:t>Tel:</w:t>
      </w:r>
      <w:r w:rsidRPr="00414E58">
        <w:rPr>
          <w:rFonts w:asciiTheme="minorHAnsi" w:hAnsiTheme="minorHAnsi"/>
          <w:lang w:val="en-GB"/>
        </w:rPr>
        <w:tab/>
      </w:r>
      <w:r w:rsidRPr="00414E58">
        <w:rPr>
          <w:rFonts w:asciiTheme="minorHAnsi" w:hAnsiTheme="minorHAnsi"/>
          <w:lang w:val="en-GB"/>
        </w:rPr>
        <w:tab/>
        <w:t xml:space="preserve">+33 1 40 47 72 83 </w:t>
      </w:r>
      <w:r w:rsidRPr="00414E58">
        <w:rPr>
          <w:rFonts w:asciiTheme="minorHAnsi" w:hAnsiTheme="minorHAnsi"/>
          <w:lang w:val="en-GB"/>
        </w:rPr>
        <w:br/>
        <w:t>E-mail:</w:t>
      </w:r>
      <w:r w:rsidRPr="00414E58">
        <w:rPr>
          <w:rFonts w:asciiTheme="minorHAnsi" w:hAnsiTheme="minorHAnsi"/>
          <w:lang w:val="en-GB"/>
        </w:rPr>
        <w:tab/>
      </w:r>
      <w:r w:rsidRPr="00414E58">
        <w:rPr>
          <w:rFonts w:asciiTheme="minorHAnsi" w:hAnsiTheme="minorHAnsi"/>
          <w:lang w:val="en-GB"/>
        </w:rPr>
        <w:tab/>
        <w:t xml:space="preserve">numerotation@arcep.fr </w:t>
      </w:r>
      <w:r w:rsidRPr="00414E58">
        <w:rPr>
          <w:rFonts w:asciiTheme="minorHAnsi" w:hAnsiTheme="minorHAnsi"/>
          <w:lang w:val="en-GB"/>
        </w:rPr>
        <w:br/>
        <w:t>URL:</w:t>
      </w:r>
      <w:r w:rsidRPr="00414E58">
        <w:rPr>
          <w:rFonts w:asciiTheme="minorHAnsi" w:hAnsiTheme="minorHAnsi"/>
          <w:lang w:val="en-GB"/>
        </w:rPr>
        <w:tab/>
      </w:r>
      <w:r w:rsidRPr="00414E58">
        <w:rPr>
          <w:rFonts w:asciiTheme="minorHAnsi" w:hAnsiTheme="minorHAnsi"/>
          <w:lang w:val="en-GB"/>
        </w:rPr>
        <w:tab/>
      </w:r>
      <w:hyperlink r:id="rId5" w:history="1">
        <w:r w:rsidRPr="00414E58">
          <w:rPr>
            <w:lang w:val="en-GB"/>
          </w:rPr>
          <w:t>www.arcep.fr</w:t>
        </w:r>
      </w:hyperlink>
      <w:r w:rsidRPr="00514103">
        <w:br/>
      </w:r>
    </w:p>
    <w:p w:rsidR="00690D48" w:rsidRDefault="00690D48"/>
    <w:sectPr w:rsidR="00690D48" w:rsidSect="00E13F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A9"/>
    <w:rsid w:val="002C2FFE"/>
    <w:rsid w:val="00690D48"/>
    <w:rsid w:val="007E7969"/>
    <w:rsid w:val="00CA7A4C"/>
    <w:rsid w:val="00D552C8"/>
    <w:rsid w:val="00E1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96E29-A421-4378-8B8E-21631DE6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FA9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noProof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_text"/>
    <w:basedOn w:val="Normal"/>
    <w:link w:val="TabletextChar"/>
    <w:rsid w:val="00E13FA9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E13FA9"/>
    <w:rPr>
      <w:rFonts w:ascii="Calibri" w:eastAsia="Times New Roman" w:hAnsi="Calibri" w:cs="Times New Roman"/>
      <w:b/>
      <w:noProof/>
      <w:sz w:val="18"/>
      <w:lang w:val="fr-FR" w:eastAsia="en-US"/>
    </w:rPr>
  </w:style>
  <w:style w:type="paragraph" w:customStyle="1" w:styleId="Tablehead">
    <w:name w:val="Table_head"/>
    <w:basedOn w:val="Normal"/>
    <w:next w:val="Normal"/>
    <w:rsid w:val="00E13FA9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styleId="ListBullet">
    <w:name w:val="List Bullet"/>
    <w:basedOn w:val="Normal"/>
    <w:rsid w:val="00E13FA9"/>
    <w:pPr>
      <w:tabs>
        <w:tab w:val="num" w:pos="360"/>
      </w:tabs>
      <w:ind w:left="360" w:hanging="360"/>
    </w:pPr>
  </w:style>
  <w:style w:type="character" w:styleId="Hyperlink">
    <w:name w:val="Hyperlink"/>
    <w:basedOn w:val="DefaultParagraphFont"/>
    <w:uiPriority w:val="99"/>
    <w:unhideWhenUsed/>
    <w:rsid w:val="00CA7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cep.fr" TargetMode="External"/><Relationship Id="rId4" Type="http://schemas.openxmlformats.org/officeDocument/2006/relationships/hyperlink" Target="https://extranet.arcep.fr/portail/LinkClick.aspx?fileticket=PBA1WK-wnOU%3d&amp;tabid=217&amp;portalid=0&amp;mid=8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2017-12-15T10:20:00Z</cp:lastPrinted>
  <dcterms:created xsi:type="dcterms:W3CDTF">2017-12-14T10:16:00Z</dcterms:created>
  <dcterms:modified xsi:type="dcterms:W3CDTF">2017-12-15T10:22:00Z</dcterms:modified>
</cp:coreProperties>
</file>