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90211" w:rsidRPr="00790211" w:rsidRDefault="00790211" w:rsidP="00790211">
      <w:pPr>
        <w:tabs>
          <w:tab w:val="clear" w:pos="1134"/>
          <w:tab w:val="left" w:pos="1276"/>
          <w:tab w:val="left" w:pos="1843"/>
        </w:tabs>
        <w:spacing w:before="0"/>
        <w:ind w:firstLine="0"/>
        <w:jc w:val="left"/>
        <w:outlineLvl w:val="3"/>
        <w:rPr>
          <w:rFonts w:ascii="Calibri" w:hAnsi="Calibri" w:cs="Arial"/>
          <w:b/>
          <w:noProof/>
          <w:lang w:val="en-US"/>
        </w:rPr>
      </w:pPr>
      <w:r w:rsidRPr="00790211">
        <w:rPr>
          <w:rFonts w:ascii="Calibri" w:hAnsi="Calibri" w:cs="Arial"/>
          <w:b/>
          <w:noProof/>
          <w:lang w:val="en-US"/>
        </w:rPr>
        <w:t>Sao Tome and Principe (country code +239)</w:t>
      </w:r>
    </w:p>
    <w:p w:rsidR="000745ED" w:rsidRPr="000745ED" w:rsidRDefault="000745ED" w:rsidP="000745ED">
      <w:pPr>
        <w:keepNext/>
        <w:keepLines/>
        <w:ind w:firstLine="0"/>
        <w:jc w:val="left"/>
        <w:outlineLvl w:val="4"/>
        <w:rPr>
          <w:rFonts w:ascii="Calibri" w:hAnsi="Calibri" w:cs="Arial"/>
          <w:szCs w:val="18"/>
          <w:lang w:val="en-US"/>
        </w:rPr>
      </w:pPr>
      <w:r w:rsidRPr="000745ED">
        <w:rPr>
          <w:rFonts w:ascii="Calibri" w:hAnsi="Calibri" w:cs="Arial"/>
          <w:szCs w:val="18"/>
          <w:lang w:val="en-US"/>
        </w:rPr>
        <w:t>Communication of 11.XII.2018:</w:t>
      </w:r>
    </w:p>
    <w:p w:rsidR="000745ED" w:rsidRPr="000745ED" w:rsidRDefault="000745ED" w:rsidP="000745ED">
      <w:pPr>
        <w:tabs>
          <w:tab w:val="clear" w:pos="1134"/>
          <w:tab w:val="clear" w:pos="1560"/>
          <w:tab w:val="clear" w:pos="2127"/>
          <w:tab w:val="left" w:pos="1276"/>
          <w:tab w:val="left" w:pos="1843"/>
        </w:tabs>
        <w:ind w:firstLine="0"/>
        <w:jc w:val="left"/>
        <w:rPr>
          <w:rFonts w:ascii="Calibri" w:hAnsi="Calibri" w:cs="Arial"/>
          <w:noProof/>
          <w:lang w:val="en-US"/>
        </w:rPr>
      </w:pPr>
      <w:r w:rsidRPr="000745ED">
        <w:rPr>
          <w:rFonts w:ascii="Calibri" w:hAnsi="Calibri" w:cs="Arial"/>
          <w:noProof/>
          <w:lang w:val="en-US"/>
        </w:rPr>
        <w:t xml:space="preserve">The </w:t>
      </w:r>
      <w:r w:rsidRPr="000745ED">
        <w:rPr>
          <w:rFonts w:ascii="Calibri" w:hAnsi="Calibri" w:cs="Arial"/>
          <w:i/>
          <w:iCs/>
          <w:noProof/>
          <w:lang w:val="en-US"/>
        </w:rPr>
        <w:t>Autoridade Geral de Regulação (AGER)</w:t>
      </w:r>
      <w:r w:rsidRPr="000745ED">
        <w:rPr>
          <w:rFonts w:ascii="Calibri" w:hAnsi="Calibri" w:cs="Arial"/>
          <w:noProof/>
          <w:lang w:val="en-US"/>
        </w:rPr>
        <w:t>, São Tomé, announces the following dialling procedures and Legal Time:</w:t>
      </w:r>
    </w:p>
    <w:p w:rsidR="000745ED" w:rsidRPr="000745ED" w:rsidRDefault="000745ED" w:rsidP="000745ED">
      <w:pPr>
        <w:tabs>
          <w:tab w:val="clear" w:pos="1134"/>
          <w:tab w:val="clear" w:pos="1560"/>
          <w:tab w:val="clear" w:pos="2127"/>
          <w:tab w:val="left" w:pos="1276"/>
          <w:tab w:val="left" w:pos="1843"/>
        </w:tabs>
        <w:overflowPunct/>
        <w:autoSpaceDE/>
        <w:autoSpaceDN/>
        <w:adjustRightInd/>
        <w:spacing w:before="0"/>
        <w:ind w:firstLine="0"/>
        <w:jc w:val="left"/>
        <w:textAlignment w:val="auto"/>
        <w:rPr>
          <w:rFonts w:ascii="Calibri" w:eastAsia="SimSun" w:hAnsi="Calibri" w:cs="Arial"/>
          <w:noProof/>
          <w:lang w:val="en-US" w:eastAsia="zh-CN"/>
        </w:rPr>
      </w:pPr>
    </w:p>
    <w:p w:rsidR="000745ED" w:rsidRPr="000745ED" w:rsidRDefault="000745ED" w:rsidP="000745ED">
      <w:pPr>
        <w:tabs>
          <w:tab w:val="clear" w:pos="1134"/>
          <w:tab w:val="clear" w:pos="1560"/>
          <w:tab w:val="clear" w:pos="2127"/>
          <w:tab w:val="left" w:pos="1276"/>
          <w:tab w:val="left" w:pos="1843"/>
        </w:tabs>
        <w:overflowPunct/>
        <w:autoSpaceDE/>
        <w:autoSpaceDN/>
        <w:adjustRightInd/>
        <w:spacing w:before="0"/>
        <w:ind w:firstLine="0"/>
        <w:jc w:val="left"/>
        <w:textAlignment w:val="auto"/>
        <w:rPr>
          <w:rFonts w:ascii="Calibri" w:eastAsia="SimSun" w:hAnsi="Calibri" w:cs="Arial"/>
          <w:noProof/>
          <w:lang w:val="en-US" w:eastAsia="zh-CN"/>
        </w:rPr>
      </w:pPr>
      <w:r w:rsidRPr="000745ED">
        <w:rPr>
          <w:rFonts w:ascii="Calibri" w:eastAsia="SimSun" w:hAnsi="Calibri" w:cs="Arial"/>
          <w:noProof/>
          <w:lang w:val="en-US" w:eastAsia="zh-CN"/>
        </w:rPr>
        <w:t>Country Code:</w:t>
      </w:r>
      <w:r w:rsidRPr="000745ED">
        <w:rPr>
          <w:rFonts w:ascii="Calibri" w:eastAsia="SimSun" w:hAnsi="Calibri" w:cs="Arial"/>
          <w:noProof/>
          <w:lang w:val="en-US" w:eastAsia="zh-CN"/>
        </w:rPr>
        <w:tab/>
      </w:r>
      <w:r w:rsidRPr="000745ED">
        <w:rPr>
          <w:rFonts w:ascii="Calibri" w:eastAsia="SimSun" w:hAnsi="Calibri" w:cs="Arial"/>
          <w:noProof/>
          <w:lang w:val="en-US" w:eastAsia="zh-CN"/>
        </w:rPr>
        <w:tab/>
        <w:t>239</w:t>
      </w:r>
    </w:p>
    <w:p w:rsidR="000745ED" w:rsidRPr="000745ED" w:rsidRDefault="000745ED" w:rsidP="000745ED">
      <w:pPr>
        <w:tabs>
          <w:tab w:val="clear" w:pos="1134"/>
          <w:tab w:val="clear" w:pos="1560"/>
          <w:tab w:val="clear" w:pos="2127"/>
          <w:tab w:val="left" w:pos="1276"/>
          <w:tab w:val="left" w:pos="1843"/>
        </w:tabs>
        <w:overflowPunct/>
        <w:autoSpaceDE/>
        <w:autoSpaceDN/>
        <w:adjustRightInd/>
        <w:spacing w:before="0"/>
        <w:ind w:firstLine="0"/>
        <w:jc w:val="left"/>
        <w:textAlignment w:val="auto"/>
        <w:rPr>
          <w:rFonts w:ascii="Calibri" w:eastAsia="SimSun" w:hAnsi="Calibri" w:cs="Arial"/>
          <w:noProof/>
          <w:lang w:val="en-US" w:eastAsia="zh-CN"/>
        </w:rPr>
      </w:pPr>
      <w:r w:rsidRPr="000745ED">
        <w:rPr>
          <w:rFonts w:ascii="Calibri" w:eastAsia="SimSun" w:hAnsi="Calibri" w:cs="Arial"/>
          <w:noProof/>
          <w:lang w:val="en-US" w:eastAsia="zh-CN"/>
        </w:rPr>
        <w:t xml:space="preserve">International Prefix: </w:t>
      </w:r>
      <w:r w:rsidRPr="000745ED">
        <w:rPr>
          <w:rFonts w:ascii="Calibri" w:eastAsia="SimSun" w:hAnsi="Calibri" w:cs="Arial"/>
          <w:noProof/>
          <w:lang w:val="en-US" w:eastAsia="zh-CN"/>
        </w:rPr>
        <w:tab/>
        <w:t>00</w:t>
      </w:r>
    </w:p>
    <w:p w:rsidR="000745ED" w:rsidRPr="000745ED" w:rsidRDefault="000745ED" w:rsidP="000745ED">
      <w:pPr>
        <w:tabs>
          <w:tab w:val="clear" w:pos="1134"/>
          <w:tab w:val="clear" w:pos="1560"/>
          <w:tab w:val="clear" w:pos="2127"/>
          <w:tab w:val="left" w:pos="1276"/>
          <w:tab w:val="left" w:pos="1843"/>
        </w:tabs>
        <w:overflowPunct/>
        <w:autoSpaceDE/>
        <w:autoSpaceDN/>
        <w:adjustRightInd/>
        <w:spacing w:before="0"/>
        <w:ind w:firstLine="0"/>
        <w:jc w:val="left"/>
        <w:textAlignment w:val="auto"/>
        <w:rPr>
          <w:rFonts w:ascii="Calibri" w:eastAsia="SimSun" w:hAnsi="Calibri" w:cs="Arial"/>
          <w:noProof/>
          <w:lang w:val="en-US" w:eastAsia="zh-CN"/>
        </w:rPr>
      </w:pPr>
      <w:r w:rsidRPr="000745ED">
        <w:rPr>
          <w:rFonts w:ascii="Calibri" w:eastAsia="SimSun" w:hAnsi="Calibri" w:cs="Arial"/>
          <w:noProof/>
          <w:lang w:val="en-US" w:eastAsia="zh-CN"/>
        </w:rPr>
        <w:t xml:space="preserve">National Prefix: </w:t>
      </w:r>
      <w:r w:rsidRPr="000745ED">
        <w:rPr>
          <w:rFonts w:ascii="Calibri" w:eastAsia="SimSun" w:hAnsi="Calibri" w:cs="Arial"/>
          <w:noProof/>
          <w:lang w:val="en-US" w:eastAsia="zh-CN"/>
        </w:rPr>
        <w:tab/>
        <w:t>Not available</w:t>
      </w:r>
    </w:p>
    <w:p w:rsidR="000745ED" w:rsidRPr="000745ED" w:rsidRDefault="000745ED" w:rsidP="000745ED">
      <w:pPr>
        <w:tabs>
          <w:tab w:val="clear" w:pos="1134"/>
          <w:tab w:val="clear" w:pos="1560"/>
          <w:tab w:val="clear" w:pos="2127"/>
          <w:tab w:val="left" w:pos="1276"/>
          <w:tab w:val="left" w:pos="1843"/>
        </w:tabs>
        <w:overflowPunct/>
        <w:autoSpaceDE/>
        <w:autoSpaceDN/>
        <w:adjustRightInd/>
        <w:spacing w:before="0"/>
        <w:ind w:firstLine="0"/>
        <w:jc w:val="left"/>
        <w:textAlignment w:val="auto"/>
        <w:rPr>
          <w:rFonts w:ascii="Calibri" w:eastAsia="SimSun" w:hAnsi="Calibri" w:cs="Arial"/>
          <w:noProof/>
          <w:lang w:val="en-US" w:eastAsia="zh-CN"/>
        </w:rPr>
      </w:pPr>
      <w:r w:rsidRPr="000745ED">
        <w:rPr>
          <w:rFonts w:ascii="Calibri" w:eastAsia="SimSun" w:hAnsi="Calibri" w:cs="Arial"/>
          <w:noProof/>
          <w:lang w:val="en-US" w:eastAsia="zh-CN"/>
        </w:rPr>
        <w:t xml:space="preserve">Length of national (significant) number (excluding the national prefix): </w:t>
      </w:r>
      <w:r w:rsidRPr="000745ED">
        <w:rPr>
          <w:rFonts w:ascii="Calibri" w:eastAsia="SimSun" w:hAnsi="Calibri" w:cs="Arial"/>
          <w:noProof/>
          <w:lang w:val="en-US" w:eastAsia="zh-CN"/>
        </w:rPr>
        <w:tab/>
        <w:t>minimum 3 digits</w:t>
      </w:r>
    </w:p>
    <w:p w:rsidR="000745ED" w:rsidRPr="000745ED" w:rsidRDefault="000745ED" w:rsidP="000745ED">
      <w:pPr>
        <w:tabs>
          <w:tab w:val="clear" w:pos="1134"/>
          <w:tab w:val="clear" w:pos="1560"/>
          <w:tab w:val="clear" w:pos="2127"/>
          <w:tab w:val="left" w:pos="1276"/>
          <w:tab w:val="left" w:pos="1843"/>
        </w:tabs>
        <w:overflowPunct/>
        <w:autoSpaceDE/>
        <w:autoSpaceDN/>
        <w:adjustRightInd/>
        <w:spacing w:before="0"/>
        <w:ind w:firstLine="0"/>
        <w:jc w:val="left"/>
        <w:textAlignment w:val="auto"/>
        <w:rPr>
          <w:rFonts w:ascii="Calibri" w:eastAsia="SimSun" w:hAnsi="Calibri" w:cs="Arial"/>
          <w:noProof/>
          <w:lang w:val="en-US" w:eastAsia="zh-CN"/>
        </w:rPr>
      </w:pPr>
      <w:r w:rsidRPr="000745ED">
        <w:rPr>
          <w:rFonts w:ascii="Calibri" w:eastAsia="SimSun" w:hAnsi="Calibri" w:cs="Arial"/>
          <w:noProof/>
          <w:lang w:val="en-US" w:eastAsia="zh-CN"/>
        </w:rPr>
        <w:tab/>
      </w:r>
      <w:r w:rsidRPr="000745ED">
        <w:rPr>
          <w:rFonts w:ascii="Calibri" w:eastAsia="SimSun" w:hAnsi="Calibri" w:cs="Arial"/>
          <w:noProof/>
          <w:lang w:val="en-US" w:eastAsia="zh-CN"/>
        </w:rPr>
        <w:tab/>
      </w:r>
      <w:r w:rsidRPr="000745ED">
        <w:rPr>
          <w:rFonts w:ascii="Calibri" w:eastAsia="SimSun" w:hAnsi="Calibri" w:cs="Arial"/>
          <w:noProof/>
          <w:lang w:val="en-US" w:eastAsia="zh-CN"/>
        </w:rPr>
        <w:tab/>
      </w:r>
      <w:r w:rsidRPr="000745ED">
        <w:rPr>
          <w:rFonts w:ascii="Calibri" w:eastAsia="SimSun" w:hAnsi="Calibri" w:cs="Arial"/>
          <w:noProof/>
          <w:lang w:val="en-US" w:eastAsia="zh-CN"/>
        </w:rPr>
        <w:tab/>
      </w:r>
      <w:r w:rsidRPr="000745ED">
        <w:rPr>
          <w:rFonts w:ascii="Calibri" w:eastAsia="SimSun" w:hAnsi="Calibri" w:cs="Arial"/>
          <w:noProof/>
          <w:lang w:val="en-US" w:eastAsia="zh-CN"/>
        </w:rPr>
        <w:tab/>
        <w:t>maximum 7 digits</w:t>
      </w:r>
    </w:p>
    <w:p w:rsidR="000745ED" w:rsidRPr="000745ED" w:rsidRDefault="000745ED" w:rsidP="000745ED">
      <w:pPr>
        <w:tabs>
          <w:tab w:val="clear" w:pos="1134"/>
          <w:tab w:val="clear" w:pos="1560"/>
          <w:tab w:val="clear" w:pos="2127"/>
          <w:tab w:val="left" w:pos="1276"/>
          <w:tab w:val="left" w:pos="1843"/>
        </w:tabs>
        <w:overflowPunct/>
        <w:autoSpaceDE/>
        <w:autoSpaceDN/>
        <w:adjustRightInd/>
        <w:ind w:firstLine="0"/>
        <w:jc w:val="left"/>
        <w:textAlignment w:val="auto"/>
        <w:rPr>
          <w:rFonts w:ascii="Calibri" w:eastAsia="SimSun" w:hAnsi="Calibri" w:cs="Arial"/>
          <w:noProof/>
          <w:lang w:val="en-US" w:eastAsia="zh-CN"/>
        </w:rPr>
      </w:pPr>
      <w:r w:rsidRPr="000745ED">
        <w:rPr>
          <w:rFonts w:ascii="Calibri" w:eastAsia="SimSun" w:hAnsi="Calibri" w:cs="Arial"/>
          <w:noProof/>
          <w:lang w:val="en-US" w:eastAsia="zh-CN"/>
        </w:rPr>
        <w:t xml:space="preserve">Universal Time Coordinated/Summer Time: </w:t>
      </w:r>
      <w:r w:rsidRPr="000745ED">
        <w:rPr>
          <w:rFonts w:ascii="Calibri" w:eastAsia="SimSun" w:hAnsi="Calibri" w:cs="Arial"/>
          <w:b/>
          <w:bCs/>
          <w:noProof/>
          <w:lang w:val="en-US" w:eastAsia="zh-CN"/>
        </w:rPr>
        <w:t>UTC+00</w:t>
      </w:r>
    </w:p>
    <w:p w:rsidR="000745ED" w:rsidRPr="000745ED" w:rsidRDefault="000745ED" w:rsidP="000745ED">
      <w:pPr>
        <w:tabs>
          <w:tab w:val="clear" w:pos="1134"/>
          <w:tab w:val="clear" w:pos="1560"/>
          <w:tab w:val="clear" w:pos="2127"/>
          <w:tab w:val="left" w:pos="1276"/>
          <w:tab w:val="left" w:pos="1843"/>
        </w:tabs>
        <w:overflowPunct/>
        <w:autoSpaceDE/>
        <w:autoSpaceDN/>
        <w:adjustRightInd/>
        <w:spacing w:before="0"/>
        <w:ind w:firstLine="0"/>
        <w:jc w:val="left"/>
        <w:textAlignment w:val="auto"/>
        <w:rPr>
          <w:rFonts w:ascii="Calibri" w:eastAsia="SimSun" w:hAnsi="Calibri" w:cs="Arial"/>
          <w:noProof/>
          <w:lang w:val="en-US" w:eastAsia="zh-CN"/>
        </w:rPr>
      </w:pPr>
    </w:p>
    <w:p w:rsidR="000745ED" w:rsidRPr="000745ED" w:rsidRDefault="000745ED" w:rsidP="000745ED">
      <w:pPr>
        <w:tabs>
          <w:tab w:val="clear" w:pos="1134"/>
          <w:tab w:val="clear" w:pos="1560"/>
          <w:tab w:val="clear" w:pos="2127"/>
          <w:tab w:val="left" w:pos="1276"/>
          <w:tab w:val="left" w:pos="1843"/>
        </w:tabs>
        <w:overflowPunct/>
        <w:autoSpaceDE/>
        <w:autoSpaceDN/>
        <w:adjustRightInd/>
        <w:spacing w:before="0"/>
        <w:ind w:firstLine="0"/>
        <w:textAlignment w:val="auto"/>
        <w:rPr>
          <w:rFonts w:ascii="Calibri" w:eastAsia="SimSun" w:hAnsi="Calibri" w:cs="Arial"/>
          <w:noProof/>
          <w:lang w:val="en-US" w:eastAsia="zh-CN"/>
        </w:rPr>
      </w:pPr>
      <w:r w:rsidRPr="000745ED">
        <w:rPr>
          <w:rFonts w:ascii="Calibri" w:eastAsia="SimSun" w:hAnsi="Calibri" w:cs="Arial"/>
          <w:noProof/>
          <w:lang w:val="en-US" w:eastAsia="zh-CN"/>
        </w:rPr>
        <w:t xml:space="preserve">Remarks: Legal Time that is currently UTC+01, will be set from </w:t>
      </w:r>
      <w:r w:rsidRPr="000745ED">
        <w:rPr>
          <w:rFonts w:ascii="Calibri" w:eastAsia="SimSun" w:hAnsi="Calibri" w:cs="Arial"/>
          <w:b/>
          <w:bCs/>
          <w:noProof/>
          <w:lang w:val="en-US" w:eastAsia="zh-CN"/>
        </w:rPr>
        <w:t>1st January 2019</w:t>
      </w:r>
      <w:r w:rsidRPr="000745ED">
        <w:rPr>
          <w:rFonts w:ascii="Calibri" w:eastAsia="SimSun" w:hAnsi="Calibri" w:cs="Arial"/>
          <w:noProof/>
          <w:lang w:val="en-US" w:eastAsia="zh-CN"/>
        </w:rPr>
        <w:t xml:space="preserve"> at 02:00H AM to </w:t>
      </w:r>
      <w:r w:rsidRPr="000745ED">
        <w:rPr>
          <w:rFonts w:ascii="Calibri" w:eastAsia="SimSun" w:hAnsi="Calibri" w:cs="Arial"/>
          <w:b/>
          <w:bCs/>
          <w:noProof/>
          <w:lang w:val="en-US" w:eastAsia="zh-CN"/>
        </w:rPr>
        <w:t>UTC</w:t>
      </w:r>
      <w:r w:rsidRPr="000745ED">
        <w:rPr>
          <w:rFonts w:ascii="Calibri" w:eastAsia="SimSun" w:hAnsi="Calibri" w:cs="Arial"/>
          <w:noProof/>
          <w:lang w:val="en-US" w:eastAsia="zh-CN"/>
        </w:rPr>
        <w:t xml:space="preserve"> according to the Government </w:t>
      </w:r>
      <w:r w:rsidRPr="000745ED">
        <w:rPr>
          <w:rFonts w:ascii="Calibri" w:eastAsia="SimSun" w:hAnsi="Calibri" w:cs="Arial"/>
          <w:b/>
          <w:bCs/>
          <w:noProof/>
          <w:lang w:val="en-US" w:eastAsia="zh-CN"/>
        </w:rPr>
        <w:t>Decree no. 34/2018</w:t>
      </w:r>
      <w:r w:rsidRPr="000745ED">
        <w:rPr>
          <w:rFonts w:ascii="Calibri" w:eastAsia="SimSun" w:hAnsi="Calibri" w:cs="Arial"/>
          <w:noProof/>
          <w:lang w:val="en-US" w:eastAsia="zh-CN"/>
        </w:rPr>
        <w:t xml:space="preserve"> of 11</w:t>
      </w:r>
      <w:r w:rsidRPr="000745ED">
        <w:rPr>
          <w:rFonts w:ascii="Calibri" w:eastAsia="SimSun" w:hAnsi="Calibri" w:cs="Arial"/>
          <w:noProof/>
          <w:vertAlign w:val="superscript"/>
          <w:lang w:val="en-US" w:eastAsia="zh-CN"/>
        </w:rPr>
        <w:t>th</w:t>
      </w:r>
      <w:r w:rsidRPr="000745ED">
        <w:rPr>
          <w:rFonts w:ascii="Calibri" w:eastAsia="SimSun" w:hAnsi="Calibri" w:cs="Arial"/>
          <w:noProof/>
          <w:lang w:val="en-US" w:eastAsia="zh-CN"/>
        </w:rPr>
        <w:t xml:space="preserve"> December 2018.</w:t>
      </w:r>
    </w:p>
    <w:p w:rsidR="000745ED" w:rsidRPr="000745ED" w:rsidRDefault="000745ED" w:rsidP="000745ED">
      <w:pPr>
        <w:tabs>
          <w:tab w:val="clear" w:pos="1134"/>
          <w:tab w:val="clear" w:pos="1560"/>
          <w:tab w:val="clear" w:pos="2127"/>
          <w:tab w:val="left" w:pos="1276"/>
          <w:tab w:val="left" w:pos="1843"/>
        </w:tabs>
        <w:overflowPunct/>
        <w:autoSpaceDE/>
        <w:autoSpaceDN/>
        <w:adjustRightInd/>
        <w:spacing w:before="0"/>
        <w:ind w:firstLine="0"/>
        <w:jc w:val="left"/>
        <w:textAlignment w:val="auto"/>
        <w:rPr>
          <w:rFonts w:ascii="Calibri" w:eastAsia="SimSun" w:hAnsi="Calibri" w:cs="Arial"/>
          <w:noProof/>
          <w:lang w:val="en-US" w:eastAsia="zh-CN"/>
        </w:rPr>
      </w:pPr>
    </w:p>
    <w:p w:rsidR="000745ED" w:rsidRPr="000745ED" w:rsidRDefault="000745ED" w:rsidP="000745ED">
      <w:pPr>
        <w:tabs>
          <w:tab w:val="clear" w:pos="1134"/>
          <w:tab w:val="clear" w:pos="1560"/>
          <w:tab w:val="clear" w:pos="2127"/>
          <w:tab w:val="left" w:pos="1276"/>
          <w:tab w:val="left" w:pos="1843"/>
        </w:tabs>
        <w:overflowPunct/>
        <w:autoSpaceDE/>
        <w:autoSpaceDN/>
        <w:adjustRightInd/>
        <w:spacing w:before="0"/>
        <w:ind w:firstLine="0"/>
        <w:jc w:val="left"/>
        <w:textAlignment w:val="auto"/>
        <w:rPr>
          <w:rFonts w:ascii="Calibri" w:eastAsia="SimSun" w:hAnsi="Calibri" w:cs="Arial"/>
          <w:noProof/>
          <w:lang w:val="es-ES_tradnl" w:eastAsia="zh-CN"/>
        </w:rPr>
      </w:pPr>
      <w:r w:rsidRPr="000745ED">
        <w:rPr>
          <w:rFonts w:ascii="Calibri" w:eastAsia="SimSun" w:hAnsi="Calibri" w:cs="Arial"/>
          <w:noProof/>
          <w:lang w:val="es-ES_tradnl" w:eastAsia="zh-CN"/>
        </w:rPr>
        <w:t xml:space="preserve">Contact: </w:t>
      </w:r>
    </w:p>
    <w:p w:rsidR="000745ED" w:rsidRPr="000745ED" w:rsidRDefault="000745ED" w:rsidP="000745ED">
      <w:pPr>
        <w:tabs>
          <w:tab w:val="clear" w:pos="1134"/>
          <w:tab w:val="clear" w:pos="1560"/>
          <w:tab w:val="clear" w:pos="2127"/>
          <w:tab w:val="left" w:pos="1276"/>
          <w:tab w:val="left" w:pos="1843"/>
        </w:tabs>
        <w:overflowPunct/>
        <w:autoSpaceDE/>
        <w:autoSpaceDN/>
        <w:adjustRightInd/>
        <w:spacing w:before="0"/>
        <w:ind w:left="720" w:firstLine="0"/>
        <w:jc w:val="left"/>
        <w:textAlignment w:val="auto"/>
        <w:rPr>
          <w:rFonts w:ascii="Calibri" w:eastAsia="SimSun" w:hAnsi="Calibri" w:cs="Arial"/>
          <w:noProof/>
          <w:lang w:val="es-ES_tradnl" w:eastAsia="zh-CN"/>
        </w:rPr>
      </w:pPr>
      <w:r w:rsidRPr="000745ED">
        <w:rPr>
          <w:rFonts w:ascii="Calibri" w:eastAsia="SimSun" w:hAnsi="Calibri" w:cs="Arial"/>
          <w:noProof/>
          <w:lang w:val="es-ES_tradnl" w:eastAsia="zh-CN"/>
        </w:rPr>
        <w:t>Eng. Candido Frota</w:t>
      </w:r>
    </w:p>
    <w:p w:rsidR="000745ED" w:rsidRPr="000745ED" w:rsidRDefault="000745ED" w:rsidP="000745ED">
      <w:pPr>
        <w:tabs>
          <w:tab w:val="clear" w:pos="1134"/>
          <w:tab w:val="clear" w:pos="1560"/>
          <w:tab w:val="clear" w:pos="2127"/>
          <w:tab w:val="left" w:pos="1276"/>
          <w:tab w:val="left" w:pos="1843"/>
        </w:tabs>
        <w:overflowPunct/>
        <w:autoSpaceDE/>
        <w:autoSpaceDN/>
        <w:adjustRightInd/>
        <w:spacing w:before="0"/>
        <w:ind w:left="720" w:firstLine="0"/>
        <w:jc w:val="left"/>
        <w:textAlignment w:val="auto"/>
        <w:rPr>
          <w:rFonts w:ascii="Calibri" w:eastAsia="SimSun" w:hAnsi="Calibri" w:cs="Arial"/>
          <w:noProof/>
          <w:lang w:val="es-ES_tradnl" w:eastAsia="zh-CN"/>
        </w:rPr>
      </w:pPr>
      <w:r w:rsidRPr="000745ED">
        <w:rPr>
          <w:rFonts w:ascii="Calibri" w:eastAsia="SimSun" w:hAnsi="Calibri" w:cs="Arial"/>
          <w:noProof/>
          <w:lang w:val="es-ES_tradnl" w:eastAsia="zh-CN"/>
        </w:rPr>
        <w:t>President</w:t>
      </w:r>
    </w:p>
    <w:p w:rsidR="000745ED" w:rsidRPr="000745ED" w:rsidRDefault="000745ED" w:rsidP="000745ED">
      <w:pPr>
        <w:tabs>
          <w:tab w:val="clear" w:pos="1134"/>
          <w:tab w:val="clear" w:pos="1560"/>
          <w:tab w:val="clear" w:pos="2127"/>
          <w:tab w:val="left" w:pos="1276"/>
          <w:tab w:val="left" w:pos="1843"/>
        </w:tabs>
        <w:overflowPunct/>
        <w:autoSpaceDE/>
        <w:autoSpaceDN/>
        <w:adjustRightInd/>
        <w:spacing w:before="0"/>
        <w:ind w:left="720" w:firstLine="0"/>
        <w:jc w:val="left"/>
        <w:textAlignment w:val="auto"/>
        <w:rPr>
          <w:rFonts w:ascii="Calibri" w:eastAsia="SimSun" w:hAnsi="Calibri" w:cs="Arial"/>
          <w:noProof/>
          <w:lang w:val="es-ES_tradnl" w:eastAsia="zh-CN"/>
        </w:rPr>
      </w:pPr>
      <w:r w:rsidRPr="000745ED">
        <w:rPr>
          <w:rFonts w:ascii="Calibri" w:eastAsia="SimSun" w:hAnsi="Calibri" w:cs="Arial"/>
          <w:noProof/>
          <w:lang w:val="es-ES_tradnl" w:eastAsia="zh-CN"/>
        </w:rPr>
        <w:t>Autoridade Geral de Regulação (AGER)</w:t>
      </w:r>
    </w:p>
    <w:p w:rsidR="000745ED" w:rsidRPr="000745ED" w:rsidRDefault="000745ED" w:rsidP="000745ED">
      <w:pPr>
        <w:tabs>
          <w:tab w:val="clear" w:pos="1134"/>
          <w:tab w:val="clear" w:pos="1560"/>
          <w:tab w:val="clear" w:pos="2127"/>
          <w:tab w:val="left" w:pos="1276"/>
          <w:tab w:val="left" w:pos="1843"/>
        </w:tabs>
        <w:overflowPunct/>
        <w:autoSpaceDE/>
        <w:autoSpaceDN/>
        <w:adjustRightInd/>
        <w:spacing w:before="0"/>
        <w:ind w:left="720" w:firstLine="0"/>
        <w:jc w:val="left"/>
        <w:textAlignment w:val="auto"/>
        <w:rPr>
          <w:rFonts w:ascii="Calibri" w:eastAsia="SimSun" w:hAnsi="Calibri" w:cs="Arial"/>
          <w:noProof/>
          <w:lang w:val="es-ES_tradnl" w:eastAsia="zh-CN"/>
        </w:rPr>
      </w:pPr>
      <w:r w:rsidRPr="000745ED">
        <w:rPr>
          <w:rFonts w:ascii="Calibri" w:eastAsia="SimSun" w:hAnsi="Calibri" w:cs="Arial"/>
          <w:noProof/>
          <w:lang w:val="es-ES_tradnl" w:eastAsia="zh-CN"/>
        </w:rPr>
        <w:t>Avenida 12 de Julho N° 54</w:t>
      </w:r>
    </w:p>
    <w:p w:rsidR="000745ED" w:rsidRPr="000745ED" w:rsidRDefault="000745ED" w:rsidP="000745ED">
      <w:pPr>
        <w:tabs>
          <w:tab w:val="clear" w:pos="1134"/>
          <w:tab w:val="clear" w:pos="1560"/>
          <w:tab w:val="clear" w:pos="2127"/>
          <w:tab w:val="left" w:pos="1276"/>
          <w:tab w:val="left" w:pos="1843"/>
        </w:tabs>
        <w:overflowPunct/>
        <w:autoSpaceDE/>
        <w:autoSpaceDN/>
        <w:adjustRightInd/>
        <w:spacing w:before="0"/>
        <w:ind w:left="720" w:firstLine="0"/>
        <w:jc w:val="left"/>
        <w:textAlignment w:val="auto"/>
        <w:rPr>
          <w:rFonts w:ascii="Calibri" w:eastAsia="SimSun" w:hAnsi="Calibri" w:cs="Arial"/>
          <w:noProof/>
          <w:lang w:val="es-ES_tradnl" w:eastAsia="zh-CN"/>
        </w:rPr>
      </w:pPr>
      <w:r w:rsidRPr="000745ED">
        <w:rPr>
          <w:rFonts w:ascii="Calibri" w:eastAsia="SimSun" w:hAnsi="Calibri" w:cs="Arial"/>
          <w:noProof/>
          <w:lang w:val="es-ES_tradnl" w:eastAsia="zh-CN"/>
        </w:rPr>
        <w:t>SÃO TOMÉ</w:t>
      </w:r>
    </w:p>
    <w:p w:rsidR="000745ED" w:rsidRPr="000745ED" w:rsidRDefault="000745ED" w:rsidP="000745ED">
      <w:pPr>
        <w:tabs>
          <w:tab w:val="clear" w:pos="1134"/>
          <w:tab w:val="clear" w:pos="1560"/>
          <w:tab w:val="clear" w:pos="2127"/>
          <w:tab w:val="left" w:pos="1276"/>
          <w:tab w:val="left" w:pos="1843"/>
        </w:tabs>
        <w:overflowPunct/>
        <w:autoSpaceDE/>
        <w:autoSpaceDN/>
        <w:adjustRightInd/>
        <w:spacing w:before="0"/>
        <w:ind w:left="720" w:firstLine="0"/>
        <w:jc w:val="left"/>
        <w:textAlignment w:val="auto"/>
        <w:rPr>
          <w:rFonts w:ascii="Calibri" w:eastAsia="SimSun" w:hAnsi="Calibri" w:cs="Arial"/>
          <w:noProof/>
          <w:lang w:val="en-US" w:eastAsia="zh-CN"/>
        </w:rPr>
      </w:pPr>
      <w:r w:rsidRPr="000745ED">
        <w:rPr>
          <w:rFonts w:ascii="Calibri" w:eastAsia="SimSun" w:hAnsi="Calibri" w:cs="Arial"/>
          <w:noProof/>
          <w:lang w:val="en-US" w:eastAsia="zh-CN"/>
        </w:rPr>
        <w:t>Sao Tome and Principe</w:t>
      </w:r>
    </w:p>
    <w:p w:rsidR="000745ED" w:rsidRPr="000745ED" w:rsidRDefault="000745ED" w:rsidP="000745ED">
      <w:pPr>
        <w:tabs>
          <w:tab w:val="clear" w:pos="1134"/>
          <w:tab w:val="clear" w:pos="1560"/>
          <w:tab w:val="clear" w:pos="2127"/>
          <w:tab w:val="left" w:pos="1276"/>
          <w:tab w:val="left" w:pos="1843"/>
        </w:tabs>
        <w:overflowPunct/>
        <w:autoSpaceDE/>
        <w:autoSpaceDN/>
        <w:adjustRightInd/>
        <w:spacing w:before="0"/>
        <w:ind w:left="720" w:firstLine="0"/>
        <w:jc w:val="left"/>
        <w:textAlignment w:val="auto"/>
        <w:rPr>
          <w:rFonts w:ascii="Calibri" w:eastAsia="SimSun" w:hAnsi="Calibri" w:cs="Arial"/>
          <w:noProof/>
          <w:lang w:val="en-US" w:eastAsia="zh-CN"/>
        </w:rPr>
      </w:pPr>
      <w:r w:rsidRPr="000745ED">
        <w:rPr>
          <w:rFonts w:ascii="Calibri" w:eastAsia="SimSun" w:hAnsi="Calibri" w:cs="Arial"/>
          <w:noProof/>
          <w:lang w:val="en-US" w:eastAsia="zh-CN"/>
        </w:rPr>
        <w:t xml:space="preserve">Tel: </w:t>
      </w:r>
      <w:r w:rsidRPr="000745ED">
        <w:rPr>
          <w:rFonts w:ascii="Calibri" w:eastAsia="SimSun" w:hAnsi="Calibri" w:cs="Arial"/>
          <w:noProof/>
          <w:lang w:val="en-US" w:eastAsia="zh-CN"/>
        </w:rPr>
        <w:tab/>
        <w:t>+239 2224995</w:t>
      </w:r>
    </w:p>
    <w:p w:rsidR="000745ED" w:rsidRDefault="000745ED" w:rsidP="000745ED">
      <w:pPr>
        <w:tabs>
          <w:tab w:val="clear" w:pos="1134"/>
          <w:tab w:val="clear" w:pos="1560"/>
          <w:tab w:val="clear" w:pos="2127"/>
          <w:tab w:val="left" w:pos="1276"/>
          <w:tab w:val="left" w:pos="1843"/>
        </w:tabs>
        <w:overflowPunct/>
        <w:autoSpaceDE/>
        <w:autoSpaceDN/>
        <w:adjustRightInd/>
        <w:spacing w:before="0"/>
        <w:ind w:left="720" w:firstLine="0"/>
        <w:jc w:val="left"/>
        <w:textAlignment w:val="auto"/>
        <w:rPr>
          <w:rFonts w:ascii="Calibri" w:eastAsia="SimSun" w:hAnsi="Calibri" w:cs="Arial"/>
          <w:noProof/>
          <w:lang w:val="en-US" w:eastAsia="zh-CN"/>
        </w:rPr>
      </w:pPr>
      <w:r w:rsidRPr="000745ED">
        <w:rPr>
          <w:rFonts w:ascii="Calibri" w:eastAsia="SimSun" w:hAnsi="Calibri" w:cs="Arial"/>
          <w:noProof/>
          <w:lang w:val="en-US" w:eastAsia="zh-CN"/>
        </w:rPr>
        <w:t>Email:</w:t>
      </w:r>
      <w:r w:rsidRPr="000745ED">
        <w:rPr>
          <w:rFonts w:ascii="Calibri" w:eastAsia="SimSun" w:hAnsi="Calibri" w:cs="Arial"/>
          <w:noProof/>
          <w:lang w:val="en-US" w:eastAsia="zh-CN"/>
        </w:rPr>
        <w:tab/>
      </w:r>
      <w:r w:rsidR="00F42B15" w:rsidRPr="00F42B15">
        <w:rPr>
          <w:rFonts w:ascii="Calibri" w:eastAsia="SimSun" w:hAnsi="Calibri" w:cs="Arial"/>
          <w:noProof/>
          <w:lang w:val="en-US" w:eastAsia="zh-CN"/>
        </w:rPr>
        <w:t>candidofrota1963@gmail.com</w:t>
      </w:r>
    </w:p>
    <w:p w:rsidR="00F42B15" w:rsidRDefault="00F42B15">
      <w:pPr>
        <w:tabs>
          <w:tab w:val="clear" w:pos="567"/>
          <w:tab w:val="clear" w:pos="1134"/>
          <w:tab w:val="clear" w:pos="1560"/>
          <w:tab w:val="clear" w:pos="2127"/>
          <w:tab w:val="clear" w:pos="5387"/>
          <w:tab w:val="clear" w:pos="5954"/>
        </w:tabs>
        <w:overflowPunct/>
        <w:autoSpaceDE/>
        <w:autoSpaceDN/>
        <w:adjustRightInd/>
        <w:spacing w:before="0" w:after="200" w:line="276" w:lineRule="auto"/>
        <w:ind w:firstLine="0"/>
        <w:jc w:val="left"/>
        <w:textAlignment w:val="auto"/>
        <w:rPr>
          <w:rFonts w:ascii="Calibri" w:eastAsia="SimSun" w:hAnsi="Calibri" w:cs="Arial"/>
          <w:noProof/>
          <w:lang w:val="en-US" w:eastAsia="zh-CN"/>
        </w:rPr>
      </w:pPr>
      <w:r>
        <w:rPr>
          <w:rFonts w:ascii="Calibri" w:eastAsia="SimSun" w:hAnsi="Calibri" w:cs="Arial"/>
          <w:noProof/>
          <w:lang w:val="en-US" w:eastAsia="zh-CN"/>
        </w:rPr>
        <w:br w:type="page"/>
      </w:r>
    </w:p>
    <w:p w:rsidR="00F301AD" w:rsidRPr="00F301AD" w:rsidRDefault="00F301AD" w:rsidP="000745ED">
      <w:pPr>
        <w:pStyle w:val="Heading5"/>
        <w:spacing w:before="240"/>
        <w:rPr>
          <w:rFonts w:ascii="Calibri" w:hAnsi="Calibri" w:cs="Arial"/>
          <w:b w:val="0"/>
          <w:bCs w:val="0"/>
          <w:lang w:val="en-US"/>
        </w:rPr>
      </w:pPr>
      <w:bookmarkStart w:id="0" w:name="_GoBack"/>
      <w:bookmarkEnd w:id="0"/>
      <w:r w:rsidRPr="00F301AD">
        <w:rPr>
          <w:rFonts w:ascii="Calibri" w:hAnsi="Calibri" w:cs="Arial"/>
          <w:b w:val="0"/>
          <w:bCs w:val="0"/>
          <w:lang w:val="en-US"/>
        </w:rPr>
        <w:lastRenderedPageBreak/>
        <w:t>Communication of 19.I.2018:</w:t>
      </w:r>
    </w:p>
    <w:p w:rsidR="00790211" w:rsidRPr="00790211" w:rsidRDefault="00790211" w:rsidP="00790211">
      <w:pPr>
        <w:tabs>
          <w:tab w:val="clear" w:pos="1134"/>
          <w:tab w:val="clear" w:pos="1560"/>
          <w:tab w:val="clear" w:pos="2127"/>
          <w:tab w:val="left" w:pos="1276"/>
          <w:tab w:val="left" w:pos="1843"/>
        </w:tabs>
        <w:ind w:firstLine="0"/>
        <w:jc w:val="left"/>
        <w:rPr>
          <w:rFonts w:asciiTheme="minorHAnsi" w:hAnsiTheme="minorHAnsi" w:cs="Arial"/>
          <w:noProof/>
          <w:lang w:val="en-US"/>
        </w:rPr>
      </w:pPr>
      <w:r w:rsidRPr="00790211">
        <w:rPr>
          <w:rFonts w:asciiTheme="minorHAnsi" w:hAnsiTheme="minorHAnsi" w:cs="Arial"/>
          <w:noProof/>
          <w:lang w:val="en-US"/>
        </w:rPr>
        <w:t xml:space="preserve">The </w:t>
      </w:r>
      <w:r w:rsidRPr="00790211">
        <w:rPr>
          <w:rFonts w:asciiTheme="minorHAnsi" w:hAnsiTheme="minorHAnsi" w:cs="Arial"/>
          <w:i/>
          <w:iCs/>
          <w:noProof/>
          <w:lang w:val="en-US"/>
        </w:rPr>
        <w:t>Autoridade Geral de Regulação (AGER)</w:t>
      </w:r>
      <w:r w:rsidRPr="00790211">
        <w:rPr>
          <w:rFonts w:asciiTheme="minorHAnsi" w:hAnsiTheme="minorHAnsi" w:cs="Arial"/>
          <w:noProof/>
          <w:lang w:val="en-US"/>
        </w:rPr>
        <w:t>, São Tomé, announces the following dialling procedures and Legal Time:</w:t>
      </w:r>
    </w:p>
    <w:p w:rsidR="00790211" w:rsidRPr="00790211" w:rsidRDefault="00790211" w:rsidP="00790211">
      <w:pPr>
        <w:tabs>
          <w:tab w:val="clear" w:pos="1134"/>
          <w:tab w:val="clear" w:pos="1560"/>
          <w:tab w:val="clear" w:pos="2127"/>
          <w:tab w:val="left" w:pos="1276"/>
          <w:tab w:val="left" w:pos="1843"/>
        </w:tabs>
        <w:overflowPunct/>
        <w:autoSpaceDE/>
        <w:autoSpaceDN/>
        <w:adjustRightInd/>
        <w:spacing w:before="0"/>
        <w:ind w:firstLine="0"/>
        <w:jc w:val="left"/>
        <w:textAlignment w:val="auto"/>
        <w:rPr>
          <w:rFonts w:asciiTheme="minorHAnsi" w:eastAsiaTheme="minorEastAsia" w:hAnsiTheme="minorHAnsi" w:cstheme="minorBidi"/>
          <w:noProof/>
          <w:lang w:val="en-US" w:eastAsia="zh-CN"/>
        </w:rPr>
      </w:pPr>
    </w:p>
    <w:p w:rsidR="00790211" w:rsidRPr="00790211" w:rsidRDefault="00790211" w:rsidP="00790211">
      <w:pPr>
        <w:tabs>
          <w:tab w:val="clear" w:pos="1134"/>
          <w:tab w:val="clear" w:pos="1560"/>
          <w:tab w:val="clear" w:pos="2127"/>
          <w:tab w:val="left" w:pos="1276"/>
          <w:tab w:val="left" w:pos="1843"/>
        </w:tabs>
        <w:overflowPunct/>
        <w:autoSpaceDE/>
        <w:autoSpaceDN/>
        <w:adjustRightInd/>
        <w:spacing w:before="0"/>
        <w:ind w:firstLine="0"/>
        <w:jc w:val="left"/>
        <w:textAlignment w:val="auto"/>
        <w:rPr>
          <w:rFonts w:asciiTheme="minorHAnsi" w:eastAsiaTheme="minorEastAsia" w:hAnsiTheme="minorHAnsi" w:cstheme="minorBidi"/>
          <w:noProof/>
          <w:lang w:val="en-US" w:eastAsia="zh-CN"/>
        </w:rPr>
      </w:pPr>
      <w:r w:rsidRPr="00790211">
        <w:rPr>
          <w:rFonts w:asciiTheme="minorHAnsi" w:eastAsiaTheme="minorEastAsia" w:hAnsiTheme="minorHAnsi" w:cstheme="minorBidi"/>
          <w:noProof/>
          <w:lang w:val="en-US" w:eastAsia="zh-CN"/>
        </w:rPr>
        <w:t>Country Code:</w:t>
      </w:r>
      <w:r w:rsidRPr="00790211">
        <w:rPr>
          <w:rFonts w:asciiTheme="minorHAnsi" w:eastAsiaTheme="minorEastAsia" w:hAnsiTheme="minorHAnsi" w:cstheme="minorBidi"/>
          <w:noProof/>
          <w:lang w:val="en-US" w:eastAsia="zh-CN"/>
        </w:rPr>
        <w:tab/>
      </w:r>
      <w:r w:rsidRPr="00790211">
        <w:rPr>
          <w:rFonts w:asciiTheme="minorHAnsi" w:eastAsiaTheme="minorEastAsia" w:hAnsiTheme="minorHAnsi" w:cstheme="minorBidi"/>
          <w:noProof/>
          <w:lang w:val="en-US" w:eastAsia="zh-CN"/>
        </w:rPr>
        <w:tab/>
        <w:t>239</w:t>
      </w:r>
    </w:p>
    <w:p w:rsidR="00790211" w:rsidRPr="00790211" w:rsidRDefault="00790211" w:rsidP="00790211">
      <w:pPr>
        <w:tabs>
          <w:tab w:val="clear" w:pos="1134"/>
          <w:tab w:val="clear" w:pos="1560"/>
          <w:tab w:val="clear" w:pos="2127"/>
          <w:tab w:val="left" w:pos="1276"/>
          <w:tab w:val="left" w:pos="1843"/>
        </w:tabs>
        <w:overflowPunct/>
        <w:autoSpaceDE/>
        <w:autoSpaceDN/>
        <w:adjustRightInd/>
        <w:spacing w:before="0"/>
        <w:ind w:firstLine="0"/>
        <w:jc w:val="left"/>
        <w:textAlignment w:val="auto"/>
        <w:rPr>
          <w:rFonts w:asciiTheme="minorHAnsi" w:eastAsiaTheme="minorEastAsia" w:hAnsiTheme="minorHAnsi" w:cstheme="minorBidi"/>
          <w:noProof/>
          <w:lang w:val="en-US" w:eastAsia="zh-CN"/>
        </w:rPr>
      </w:pPr>
      <w:r w:rsidRPr="00790211">
        <w:rPr>
          <w:rFonts w:asciiTheme="minorHAnsi" w:eastAsiaTheme="minorEastAsia" w:hAnsiTheme="minorHAnsi" w:cstheme="minorBidi"/>
          <w:noProof/>
          <w:lang w:val="en-US" w:eastAsia="zh-CN"/>
        </w:rPr>
        <w:t xml:space="preserve">International Prefix: </w:t>
      </w:r>
      <w:r w:rsidRPr="00790211">
        <w:rPr>
          <w:rFonts w:asciiTheme="minorHAnsi" w:eastAsiaTheme="minorEastAsia" w:hAnsiTheme="minorHAnsi" w:cstheme="minorBidi"/>
          <w:noProof/>
          <w:lang w:val="en-US" w:eastAsia="zh-CN"/>
        </w:rPr>
        <w:tab/>
        <w:t>00</w:t>
      </w:r>
    </w:p>
    <w:p w:rsidR="00790211" w:rsidRPr="00790211" w:rsidRDefault="00790211" w:rsidP="00790211">
      <w:pPr>
        <w:tabs>
          <w:tab w:val="clear" w:pos="1134"/>
          <w:tab w:val="clear" w:pos="1560"/>
          <w:tab w:val="clear" w:pos="2127"/>
          <w:tab w:val="left" w:pos="1276"/>
          <w:tab w:val="left" w:pos="1843"/>
        </w:tabs>
        <w:overflowPunct/>
        <w:autoSpaceDE/>
        <w:autoSpaceDN/>
        <w:adjustRightInd/>
        <w:spacing w:before="0"/>
        <w:ind w:firstLine="0"/>
        <w:jc w:val="left"/>
        <w:textAlignment w:val="auto"/>
        <w:rPr>
          <w:rFonts w:asciiTheme="minorHAnsi" w:eastAsiaTheme="minorEastAsia" w:hAnsiTheme="minorHAnsi" w:cstheme="minorBidi"/>
          <w:noProof/>
          <w:lang w:val="en-US" w:eastAsia="zh-CN"/>
        </w:rPr>
      </w:pPr>
      <w:r w:rsidRPr="00790211">
        <w:rPr>
          <w:rFonts w:asciiTheme="minorHAnsi" w:eastAsiaTheme="minorEastAsia" w:hAnsiTheme="minorHAnsi" w:cstheme="minorBidi"/>
          <w:noProof/>
          <w:lang w:val="en-US" w:eastAsia="zh-CN"/>
        </w:rPr>
        <w:t xml:space="preserve">National Prefix: </w:t>
      </w:r>
      <w:r w:rsidRPr="00790211">
        <w:rPr>
          <w:rFonts w:asciiTheme="minorHAnsi" w:eastAsiaTheme="minorEastAsia" w:hAnsiTheme="minorHAnsi" w:cstheme="minorBidi"/>
          <w:noProof/>
          <w:lang w:val="en-US" w:eastAsia="zh-CN"/>
        </w:rPr>
        <w:tab/>
        <w:t>Not available</w:t>
      </w:r>
    </w:p>
    <w:p w:rsidR="00790211" w:rsidRPr="00790211" w:rsidRDefault="00790211" w:rsidP="00790211">
      <w:pPr>
        <w:tabs>
          <w:tab w:val="clear" w:pos="1134"/>
          <w:tab w:val="clear" w:pos="1560"/>
          <w:tab w:val="clear" w:pos="2127"/>
          <w:tab w:val="left" w:pos="1276"/>
          <w:tab w:val="left" w:pos="1843"/>
        </w:tabs>
        <w:overflowPunct/>
        <w:autoSpaceDE/>
        <w:autoSpaceDN/>
        <w:adjustRightInd/>
        <w:spacing w:before="0"/>
        <w:ind w:firstLine="0"/>
        <w:jc w:val="left"/>
        <w:textAlignment w:val="auto"/>
        <w:rPr>
          <w:rFonts w:asciiTheme="minorHAnsi" w:eastAsiaTheme="minorEastAsia" w:hAnsiTheme="minorHAnsi" w:cstheme="minorBidi"/>
          <w:noProof/>
          <w:lang w:val="en-US" w:eastAsia="zh-CN"/>
        </w:rPr>
      </w:pPr>
      <w:r w:rsidRPr="00790211">
        <w:rPr>
          <w:rFonts w:asciiTheme="minorHAnsi" w:eastAsiaTheme="minorEastAsia" w:hAnsiTheme="minorHAnsi" w:cstheme="minorBidi"/>
          <w:noProof/>
          <w:lang w:val="en-US" w:eastAsia="zh-CN"/>
        </w:rPr>
        <w:t xml:space="preserve">Length of national (significant) number (excluding the national prefix): </w:t>
      </w:r>
      <w:r w:rsidRPr="00790211">
        <w:rPr>
          <w:rFonts w:asciiTheme="minorHAnsi" w:eastAsiaTheme="minorEastAsia" w:hAnsiTheme="minorHAnsi" w:cstheme="minorBidi"/>
          <w:noProof/>
          <w:lang w:val="en-US" w:eastAsia="zh-CN"/>
        </w:rPr>
        <w:tab/>
        <w:t>minimum 3 digits</w:t>
      </w:r>
    </w:p>
    <w:p w:rsidR="00790211" w:rsidRPr="00790211" w:rsidRDefault="00790211" w:rsidP="00790211">
      <w:pPr>
        <w:tabs>
          <w:tab w:val="clear" w:pos="1134"/>
          <w:tab w:val="clear" w:pos="1560"/>
          <w:tab w:val="clear" w:pos="2127"/>
          <w:tab w:val="left" w:pos="1276"/>
          <w:tab w:val="left" w:pos="1843"/>
        </w:tabs>
        <w:overflowPunct/>
        <w:autoSpaceDE/>
        <w:autoSpaceDN/>
        <w:adjustRightInd/>
        <w:spacing w:before="0"/>
        <w:ind w:firstLine="0"/>
        <w:jc w:val="left"/>
        <w:textAlignment w:val="auto"/>
        <w:rPr>
          <w:rFonts w:asciiTheme="minorHAnsi" w:eastAsiaTheme="minorEastAsia" w:hAnsiTheme="minorHAnsi" w:cstheme="minorBidi"/>
          <w:noProof/>
          <w:lang w:val="en-US" w:eastAsia="zh-CN"/>
        </w:rPr>
      </w:pPr>
      <w:r w:rsidRPr="00790211">
        <w:rPr>
          <w:rFonts w:asciiTheme="minorHAnsi" w:eastAsiaTheme="minorEastAsia" w:hAnsiTheme="minorHAnsi" w:cstheme="minorBidi"/>
          <w:noProof/>
          <w:lang w:val="en-US" w:eastAsia="zh-CN"/>
        </w:rPr>
        <w:tab/>
      </w:r>
      <w:r w:rsidRPr="00790211">
        <w:rPr>
          <w:rFonts w:asciiTheme="minorHAnsi" w:eastAsiaTheme="minorEastAsia" w:hAnsiTheme="minorHAnsi" w:cstheme="minorBidi"/>
          <w:noProof/>
          <w:lang w:val="en-US" w:eastAsia="zh-CN"/>
        </w:rPr>
        <w:tab/>
      </w:r>
      <w:r w:rsidRPr="00790211">
        <w:rPr>
          <w:rFonts w:asciiTheme="minorHAnsi" w:eastAsiaTheme="minorEastAsia" w:hAnsiTheme="minorHAnsi" w:cstheme="minorBidi"/>
          <w:noProof/>
          <w:lang w:val="en-US" w:eastAsia="zh-CN"/>
        </w:rPr>
        <w:tab/>
      </w:r>
      <w:r w:rsidRPr="00790211">
        <w:rPr>
          <w:rFonts w:asciiTheme="minorHAnsi" w:eastAsiaTheme="minorEastAsia" w:hAnsiTheme="minorHAnsi" w:cstheme="minorBidi"/>
          <w:noProof/>
          <w:lang w:val="en-US" w:eastAsia="zh-CN"/>
        </w:rPr>
        <w:tab/>
      </w:r>
      <w:r w:rsidRPr="00790211">
        <w:rPr>
          <w:rFonts w:asciiTheme="minorHAnsi" w:eastAsiaTheme="minorEastAsia" w:hAnsiTheme="minorHAnsi" w:cstheme="minorBidi"/>
          <w:noProof/>
          <w:lang w:val="en-US" w:eastAsia="zh-CN"/>
        </w:rPr>
        <w:tab/>
        <w:t>maximum 7 digits</w:t>
      </w:r>
    </w:p>
    <w:p w:rsidR="00790211" w:rsidRPr="00790211" w:rsidRDefault="00790211" w:rsidP="00E7414B">
      <w:pPr>
        <w:tabs>
          <w:tab w:val="clear" w:pos="1134"/>
          <w:tab w:val="clear" w:pos="1560"/>
          <w:tab w:val="clear" w:pos="2127"/>
          <w:tab w:val="left" w:pos="1276"/>
          <w:tab w:val="left" w:pos="1843"/>
        </w:tabs>
        <w:overflowPunct/>
        <w:autoSpaceDE/>
        <w:autoSpaceDN/>
        <w:adjustRightInd/>
        <w:ind w:firstLine="0"/>
        <w:jc w:val="left"/>
        <w:textAlignment w:val="auto"/>
        <w:rPr>
          <w:rFonts w:asciiTheme="minorHAnsi" w:eastAsiaTheme="minorEastAsia" w:hAnsiTheme="minorHAnsi" w:cstheme="minorBidi"/>
          <w:noProof/>
          <w:lang w:val="en-US" w:eastAsia="zh-CN"/>
        </w:rPr>
      </w:pPr>
      <w:r w:rsidRPr="00790211">
        <w:rPr>
          <w:rFonts w:asciiTheme="minorHAnsi" w:eastAsiaTheme="minorEastAsia" w:hAnsiTheme="minorHAnsi" w:cstheme="minorBidi"/>
          <w:noProof/>
          <w:lang w:val="en-US" w:eastAsia="zh-CN"/>
        </w:rPr>
        <w:t>Universal Time Coordinated/Summer Time: UTC+01</w:t>
      </w:r>
    </w:p>
    <w:p w:rsidR="00790211" w:rsidRPr="00790211" w:rsidRDefault="00790211" w:rsidP="00790211">
      <w:pPr>
        <w:tabs>
          <w:tab w:val="clear" w:pos="1134"/>
          <w:tab w:val="clear" w:pos="1560"/>
          <w:tab w:val="clear" w:pos="2127"/>
          <w:tab w:val="left" w:pos="1276"/>
          <w:tab w:val="left" w:pos="1843"/>
        </w:tabs>
        <w:overflowPunct/>
        <w:autoSpaceDE/>
        <w:autoSpaceDN/>
        <w:adjustRightInd/>
        <w:spacing w:before="0"/>
        <w:ind w:firstLine="0"/>
        <w:jc w:val="left"/>
        <w:textAlignment w:val="auto"/>
        <w:rPr>
          <w:rFonts w:asciiTheme="minorHAnsi" w:eastAsiaTheme="minorEastAsia" w:hAnsiTheme="minorHAnsi" w:cstheme="minorBidi"/>
          <w:noProof/>
          <w:lang w:val="en-US" w:eastAsia="zh-CN"/>
        </w:rPr>
      </w:pPr>
    </w:p>
    <w:p w:rsidR="00790211" w:rsidRPr="00790211" w:rsidRDefault="00790211" w:rsidP="00790211">
      <w:pPr>
        <w:tabs>
          <w:tab w:val="clear" w:pos="1134"/>
          <w:tab w:val="clear" w:pos="1560"/>
          <w:tab w:val="clear" w:pos="2127"/>
          <w:tab w:val="left" w:pos="1276"/>
          <w:tab w:val="left" w:pos="1843"/>
        </w:tabs>
        <w:overflowPunct/>
        <w:autoSpaceDE/>
        <w:autoSpaceDN/>
        <w:adjustRightInd/>
        <w:spacing w:before="0"/>
        <w:ind w:firstLine="0"/>
        <w:jc w:val="left"/>
        <w:textAlignment w:val="auto"/>
        <w:rPr>
          <w:rFonts w:asciiTheme="minorHAnsi" w:eastAsiaTheme="minorEastAsia" w:hAnsiTheme="minorHAnsi" w:cstheme="minorBidi"/>
          <w:noProof/>
          <w:lang w:val="en-US" w:eastAsia="zh-CN"/>
        </w:rPr>
      </w:pPr>
      <w:r w:rsidRPr="00790211">
        <w:rPr>
          <w:rFonts w:asciiTheme="minorHAnsi" w:eastAsiaTheme="minorEastAsia" w:hAnsiTheme="minorHAnsi" w:cstheme="minorBidi"/>
          <w:noProof/>
          <w:lang w:val="en-US" w:eastAsia="zh-CN"/>
        </w:rPr>
        <w:t>Remarks: Legal Time has been changed from UTC to UTC+01 since 1st January 2018 by Government Decision, Decree no. 25/2017</w:t>
      </w:r>
    </w:p>
    <w:p w:rsidR="00790211" w:rsidRPr="00790211" w:rsidRDefault="00790211" w:rsidP="00790211">
      <w:pPr>
        <w:tabs>
          <w:tab w:val="clear" w:pos="1134"/>
          <w:tab w:val="clear" w:pos="1560"/>
          <w:tab w:val="clear" w:pos="2127"/>
          <w:tab w:val="left" w:pos="1276"/>
          <w:tab w:val="left" w:pos="1843"/>
        </w:tabs>
        <w:overflowPunct/>
        <w:autoSpaceDE/>
        <w:autoSpaceDN/>
        <w:adjustRightInd/>
        <w:spacing w:before="0"/>
        <w:ind w:firstLine="0"/>
        <w:jc w:val="left"/>
        <w:textAlignment w:val="auto"/>
        <w:rPr>
          <w:rFonts w:asciiTheme="minorHAnsi" w:eastAsiaTheme="minorEastAsia" w:hAnsiTheme="minorHAnsi" w:cstheme="minorBidi"/>
          <w:noProof/>
          <w:lang w:val="en-US" w:eastAsia="zh-CN"/>
        </w:rPr>
      </w:pPr>
    </w:p>
    <w:p w:rsidR="00790211" w:rsidRPr="00790211" w:rsidRDefault="00790211" w:rsidP="00790211">
      <w:pPr>
        <w:tabs>
          <w:tab w:val="clear" w:pos="1134"/>
          <w:tab w:val="clear" w:pos="1560"/>
          <w:tab w:val="clear" w:pos="2127"/>
          <w:tab w:val="left" w:pos="1276"/>
          <w:tab w:val="left" w:pos="1843"/>
        </w:tabs>
        <w:overflowPunct/>
        <w:autoSpaceDE/>
        <w:autoSpaceDN/>
        <w:adjustRightInd/>
        <w:spacing w:before="0"/>
        <w:ind w:firstLine="0"/>
        <w:jc w:val="left"/>
        <w:textAlignment w:val="auto"/>
        <w:rPr>
          <w:rFonts w:asciiTheme="minorHAnsi" w:eastAsiaTheme="minorEastAsia" w:hAnsiTheme="minorHAnsi" w:cstheme="minorBidi"/>
          <w:noProof/>
          <w:lang w:val="es-ES_tradnl" w:eastAsia="zh-CN"/>
        </w:rPr>
      </w:pPr>
      <w:r w:rsidRPr="00790211">
        <w:rPr>
          <w:rFonts w:asciiTheme="minorHAnsi" w:eastAsiaTheme="minorEastAsia" w:hAnsiTheme="minorHAnsi" w:cstheme="minorBidi"/>
          <w:noProof/>
          <w:lang w:val="es-ES_tradnl" w:eastAsia="zh-CN"/>
        </w:rPr>
        <w:t xml:space="preserve">Contact: </w:t>
      </w:r>
    </w:p>
    <w:p w:rsidR="00790211" w:rsidRPr="00790211" w:rsidRDefault="00790211" w:rsidP="00790211">
      <w:pPr>
        <w:tabs>
          <w:tab w:val="clear" w:pos="1134"/>
          <w:tab w:val="clear" w:pos="1560"/>
          <w:tab w:val="clear" w:pos="2127"/>
          <w:tab w:val="left" w:pos="1276"/>
          <w:tab w:val="left" w:pos="1843"/>
        </w:tabs>
        <w:overflowPunct/>
        <w:autoSpaceDE/>
        <w:autoSpaceDN/>
        <w:adjustRightInd/>
        <w:spacing w:before="0"/>
        <w:ind w:left="720" w:firstLine="0"/>
        <w:jc w:val="left"/>
        <w:textAlignment w:val="auto"/>
        <w:rPr>
          <w:rFonts w:asciiTheme="minorHAnsi" w:eastAsiaTheme="minorEastAsia" w:hAnsiTheme="minorHAnsi" w:cstheme="minorBidi"/>
          <w:noProof/>
          <w:lang w:val="es-ES_tradnl" w:eastAsia="zh-CN"/>
        </w:rPr>
      </w:pPr>
      <w:r w:rsidRPr="00790211">
        <w:rPr>
          <w:rFonts w:asciiTheme="minorHAnsi" w:eastAsiaTheme="minorEastAsia" w:hAnsiTheme="minorHAnsi" w:cstheme="minorBidi"/>
          <w:noProof/>
          <w:lang w:val="es-ES_tradnl" w:eastAsia="zh-CN"/>
        </w:rPr>
        <w:t>Eng. Candido Frota</w:t>
      </w:r>
    </w:p>
    <w:p w:rsidR="00790211" w:rsidRPr="00790211" w:rsidRDefault="00790211" w:rsidP="00790211">
      <w:pPr>
        <w:tabs>
          <w:tab w:val="clear" w:pos="1134"/>
          <w:tab w:val="clear" w:pos="1560"/>
          <w:tab w:val="clear" w:pos="2127"/>
          <w:tab w:val="left" w:pos="1276"/>
          <w:tab w:val="left" w:pos="1843"/>
        </w:tabs>
        <w:overflowPunct/>
        <w:autoSpaceDE/>
        <w:autoSpaceDN/>
        <w:adjustRightInd/>
        <w:spacing w:before="0"/>
        <w:ind w:left="720" w:firstLine="0"/>
        <w:jc w:val="left"/>
        <w:textAlignment w:val="auto"/>
        <w:rPr>
          <w:rFonts w:asciiTheme="minorHAnsi" w:eastAsiaTheme="minorEastAsia" w:hAnsiTheme="minorHAnsi" w:cstheme="minorBidi"/>
          <w:noProof/>
          <w:lang w:val="es-ES_tradnl" w:eastAsia="zh-CN"/>
        </w:rPr>
      </w:pPr>
      <w:r w:rsidRPr="00790211">
        <w:rPr>
          <w:rFonts w:asciiTheme="minorHAnsi" w:eastAsiaTheme="minorEastAsia" w:hAnsiTheme="minorHAnsi" w:cstheme="minorBidi"/>
          <w:noProof/>
          <w:lang w:val="es-ES_tradnl" w:eastAsia="zh-CN"/>
        </w:rPr>
        <w:t>President</w:t>
      </w:r>
    </w:p>
    <w:p w:rsidR="00790211" w:rsidRPr="00790211" w:rsidRDefault="00790211" w:rsidP="00790211">
      <w:pPr>
        <w:tabs>
          <w:tab w:val="clear" w:pos="1134"/>
          <w:tab w:val="clear" w:pos="1560"/>
          <w:tab w:val="clear" w:pos="2127"/>
          <w:tab w:val="left" w:pos="1276"/>
          <w:tab w:val="left" w:pos="1843"/>
        </w:tabs>
        <w:overflowPunct/>
        <w:autoSpaceDE/>
        <w:autoSpaceDN/>
        <w:adjustRightInd/>
        <w:spacing w:before="0"/>
        <w:ind w:left="720" w:firstLine="0"/>
        <w:jc w:val="left"/>
        <w:textAlignment w:val="auto"/>
        <w:rPr>
          <w:rFonts w:asciiTheme="minorHAnsi" w:eastAsiaTheme="minorEastAsia" w:hAnsiTheme="minorHAnsi" w:cstheme="minorBidi"/>
          <w:noProof/>
          <w:lang w:val="es-ES_tradnl" w:eastAsia="zh-CN"/>
        </w:rPr>
      </w:pPr>
      <w:r w:rsidRPr="00790211">
        <w:rPr>
          <w:rFonts w:asciiTheme="minorHAnsi" w:eastAsiaTheme="minorEastAsia" w:hAnsiTheme="minorHAnsi" w:cstheme="minorBidi"/>
          <w:noProof/>
          <w:lang w:val="es-ES_tradnl" w:eastAsia="zh-CN"/>
        </w:rPr>
        <w:t>Autoridade Geral de Regulação (AGER)</w:t>
      </w:r>
    </w:p>
    <w:p w:rsidR="00790211" w:rsidRPr="00790211" w:rsidRDefault="00790211" w:rsidP="00790211">
      <w:pPr>
        <w:tabs>
          <w:tab w:val="clear" w:pos="1134"/>
          <w:tab w:val="clear" w:pos="1560"/>
          <w:tab w:val="clear" w:pos="2127"/>
          <w:tab w:val="left" w:pos="1276"/>
          <w:tab w:val="left" w:pos="1843"/>
        </w:tabs>
        <w:overflowPunct/>
        <w:autoSpaceDE/>
        <w:autoSpaceDN/>
        <w:adjustRightInd/>
        <w:spacing w:before="0"/>
        <w:ind w:left="720" w:firstLine="0"/>
        <w:jc w:val="left"/>
        <w:textAlignment w:val="auto"/>
        <w:rPr>
          <w:rFonts w:asciiTheme="minorHAnsi" w:eastAsiaTheme="minorEastAsia" w:hAnsiTheme="minorHAnsi" w:cstheme="minorBidi"/>
          <w:noProof/>
          <w:lang w:val="es-ES_tradnl" w:eastAsia="zh-CN"/>
        </w:rPr>
      </w:pPr>
      <w:r w:rsidRPr="00790211">
        <w:rPr>
          <w:rFonts w:asciiTheme="minorHAnsi" w:eastAsiaTheme="minorEastAsia" w:hAnsiTheme="minorHAnsi" w:cstheme="minorBidi"/>
          <w:noProof/>
          <w:lang w:val="es-ES_tradnl" w:eastAsia="zh-CN"/>
        </w:rPr>
        <w:t>Avenida 12 de Julho N° 54</w:t>
      </w:r>
    </w:p>
    <w:p w:rsidR="00790211" w:rsidRPr="00790211" w:rsidRDefault="00790211" w:rsidP="00790211">
      <w:pPr>
        <w:tabs>
          <w:tab w:val="clear" w:pos="1134"/>
          <w:tab w:val="clear" w:pos="1560"/>
          <w:tab w:val="clear" w:pos="2127"/>
          <w:tab w:val="left" w:pos="1276"/>
          <w:tab w:val="left" w:pos="1843"/>
        </w:tabs>
        <w:overflowPunct/>
        <w:autoSpaceDE/>
        <w:autoSpaceDN/>
        <w:adjustRightInd/>
        <w:spacing w:before="0"/>
        <w:ind w:left="720" w:firstLine="0"/>
        <w:jc w:val="left"/>
        <w:textAlignment w:val="auto"/>
        <w:rPr>
          <w:rFonts w:asciiTheme="minorHAnsi" w:eastAsiaTheme="minorEastAsia" w:hAnsiTheme="minorHAnsi" w:cstheme="minorBidi"/>
          <w:noProof/>
          <w:lang w:val="es-ES_tradnl" w:eastAsia="zh-CN"/>
        </w:rPr>
      </w:pPr>
      <w:r w:rsidRPr="00790211">
        <w:rPr>
          <w:rFonts w:asciiTheme="minorHAnsi" w:eastAsiaTheme="minorEastAsia" w:hAnsiTheme="minorHAnsi" w:cstheme="minorBidi"/>
          <w:noProof/>
          <w:lang w:val="es-ES_tradnl" w:eastAsia="zh-CN"/>
        </w:rPr>
        <w:t>SÃO TOMÉ</w:t>
      </w:r>
    </w:p>
    <w:p w:rsidR="00790211" w:rsidRPr="00790211" w:rsidRDefault="00790211" w:rsidP="00790211">
      <w:pPr>
        <w:tabs>
          <w:tab w:val="clear" w:pos="1134"/>
          <w:tab w:val="clear" w:pos="1560"/>
          <w:tab w:val="clear" w:pos="2127"/>
          <w:tab w:val="left" w:pos="1276"/>
          <w:tab w:val="left" w:pos="1843"/>
        </w:tabs>
        <w:overflowPunct/>
        <w:autoSpaceDE/>
        <w:autoSpaceDN/>
        <w:adjustRightInd/>
        <w:spacing w:before="0"/>
        <w:ind w:left="720" w:firstLine="0"/>
        <w:jc w:val="left"/>
        <w:textAlignment w:val="auto"/>
        <w:rPr>
          <w:rFonts w:asciiTheme="minorHAnsi" w:eastAsiaTheme="minorEastAsia" w:hAnsiTheme="minorHAnsi" w:cstheme="minorBidi"/>
          <w:noProof/>
          <w:lang w:val="en-US" w:eastAsia="zh-CN"/>
        </w:rPr>
      </w:pPr>
      <w:r w:rsidRPr="00790211">
        <w:rPr>
          <w:rFonts w:asciiTheme="minorHAnsi" w:eastAsiaTheme="minorEastAsia" w:hAnsiTheme="minorHAnsi" w:cstheme="minorBidi"/>
          <w:noProof/>
          <w:lang w:val="en-US" w:eastAsia="zh-CN"/>
        </w:rPr>
        <w:t>Sao Tome and Principe</w:t>
      </w:r>
    </w:p>
    <w:p w:rsidR="00790211" w:rsidRPr="00790211" w:rsidRDefault="00790211" w:rsidP="00790211">
      <w:pPr>
        <w:tabs>
          <w:tab w:val="clear" w:pos="1134"/>
          <w:tab w:val="clear" w:pos="1560"/>
          <w:tab w:val="clear" w:pos="2127"/>
          <w:tab w:val="left" w:pos="1276"/>
          <w:tab w:val="left" w:pos="1843"/>
        </w:tabs>
        <w:overflowPunct/>
        <w:autoSpaceDE/>
        <w:autoSpaceDN/>
        <w:adjustRightInd/>
        <w:spacing w:before="0"/>
        <w:ind w:left="720" w:firstLine="0"/>
        <w:jc w:val="left"/>
        <w:textAlignment w:val="auto"/>
        <w:rPr>
          <w:rFonts w:asciiTheme="minorHAnsi" w:eastAsiaTheme="minorEastAsia" w:hAnsiTheme="minorHAnsi" w:cstheme="minorBidi"/>
          <w:noProof/>
          <w:lang w:val="en-US" w:eastAsia="zh-CN"/>
        </w:rPr>
      </w:pPr>
      <w:r w:rsidRPr="00790211">
        <w:rPr>
          <w:rFonts w:asciiTheme="minorHAnsi" w:eastAsiaTheme="minorEastAsia" w:hAnsiTheme="minorHAnsi" w:cstheme="minorBidi"/>
          <w:noProof/>
          <w:lang w:val="en-US" w:eastAsia="zh-CN"/>
        </w:rPr>
        <w:t xml:space="preserve">Tel: </w:t>
      </w:r>
      <w:r w:rsidRPr="00790211">
        <w:rPr>
          <w:rFonts w:asciiTheme="minorHAnsi" w:eastAsiaTheme="minorEastAsia" w:hAnsiTheme="minorHAnsi" w:cstheme="minorBidi"/>
          <w:noProof/>
          <w:lang w:val="en-US" w:eastAsia="zh-CN"/>
        </w:rPr>
        <w:tab/>
        <w:t>+239 2224995</w:t>
      </w:r>
    </w:p>
    <w:p w:rsidR="00790211" w:rsidRPr="00790211" w:rsidRDefault="00790211" w:rsidP="00790211">
      <w:pPr>
        <w:tabs>
          <w:tab w:val="clear" w:pos="1134"/>
          <w:tab w:val="clear" w:pos="1560"/>
          <w:tab w:val="clear" w:pos="2127"/>
          <w:tab w:val="left" w:pos="1276"/>
          <w:tab w:val="left" w:pos="1843"/>
        </w:tabs>
        <w:overflowPunct/>
        <w:autoSpaceDE/>
        <w:autoSpaceDN/>
        <w:adjustRightInd/>
        <w:spacing w:before="0"/>
        <w:ind w:left="720" w:firstLine="0"/>
        <w:jc w:val="left"/>
        <w:textAlignment w:val="auto"/>
        <w:rPr>
          <w:rFonts w:asciiTheme="minorHAnsi" w:eastAsiaTheme="minorEastAsia" w:hAnsiTheme="minorHAnsi" w:cstheme="minorBidi"/>
          <w:noProof/>
          <w:lang w:val="en-US" w:eastAsia="zh-CN"/>
        </w:rPr>
      </w:pPr>
      <w:r w:rsidRPr="00790211">
        <w:rPr>
          <w:rFonts w:asciiTheme="minorHAnsi" w:eastAsiaTheme="minorEastAsia" w:hAnsiTheme="minorHAnsi" w:cstheme="minorBidi"/>
          <w:noProof/>
          <w:lang w:val="en-US" w:eastAsia="zh-CN"/>
        </w:rPr>
        <w:t>Email:</w:t>
      </w:r>
      <w:r w:rsidRPr="00790211">
        <w:rPr>
          <w:rFonts w:asciiTheme="minorHAnsi" w:eastAsiaTheme="minorEastAsia" w:hAnsiTheme="minorHAnsi" w:cstheme="minorBidi"/>
          <w:noProof/>
          <w:lang w:val="en-US" w:eastAsia="zh-CN"/>
        </w:rPr>
        <w:tab/>
        <w:t>candidofrota1963@gmail.com</w:t>
      </w:r>
    </w:p>
    <w:p w:rsidR="00790211" w:rsidRDefault="00790211">
      <w:pPr>
        <w:tabs>
          <w:tab w:val="clear" w:pos="567"/>
          <w:tab w:val="clear" w:pos="1134"/>
          <w:tab w:val="clear" w:pos="1560"/>
          <w:tab w:val="clear" w:pos="2127"/>
          <w:tab w:val="clear" w:pos="5387"/>
          <w:tab w:val="clear" w:pos="5954"/>
        </w:tabs>
        <w:overflowPunct/>
        <w:autoSpaceDE/>
        <w:autoSpaceDN/>
        <w:adjustRightInd/>
        <w:spacing w:before="0" w:after="200" w:line="276" w:lineRule="auto"/>
        <w:ind w:firstLine="0"/>
        <w:jc w:val="left"/>
        <w:textAlignment w:val="auto"/>
        <w:rPr>
          <w:rFonts w:ascii="Arial" w:hAnsi="Arial" w:cs="Arial"/>
          <w:szCs w:val="18"/>
          <w:lang w:val="en-US"/>
        </w:rPr>
      </w:pPr>
      <w:r>
        <w:rPr>
          <w:rFonts w:ascii="Arial" w:hAnsi="Arial" w:cs="Arial"/>
          <w:b/>
          <w:bCs/>
          <w:lang w:val="en-US"/>
        </w:rPr>
        <w:br w:type="page"/>
      </w:r>
    </w:p>
    <w:p w:rsidR="009341FB" w:rsidRPr="002D0F5D" w:rsidRDefault="009341FB" w:rsidP="009341FB">
      <w:pPr>
        <w:pStyle w:val="Heading5"/>
        <w:rPr>
          <w:rFonts w:ascii="Arial" w:hAnsi="Arial" w:cs="Arial"/>
          <w:b w:val="0"/>
          <w:bCs w:val="0"/>
          <w:lang w:val="en-US"/>
        </w:rPr>
      </w:pPr>
      <w:r w:rsidRPr="002D0F5D">
        <w:rPr>
          <w:rFonts w:ascii="Arial" w:hAnsi="Arial" w:cs="Arial"/>
          <w:b w:val="0"/>
          <w:bCs w:val="0"/>
          <w:lang w:val="en-US"/>
        </w:rPr>
        <w:lastRenderedPageBreak/>
        <w:t>Communication of 28.XII.2009:</w:t>
      </w:r>
    </w:p>
    <w:p w:rsidR="009341FB" w:rsidRPr="002D0F5D" w:rsidRDefault="009341FB" w:rsidP="00790211">
      <w:pPr>
        <w:ind w:firstLine="0"/>
        <w:rPr>
          <w:rFonts w:ascii="Arial" w:hAnsi="Arial" w:cs="Arial"/>
          <w:lang w:val="en-US"/>
        </w:rPr>
      </w:pPr>
      <w:r w:rsidRPr="002D0F5D">
        <w:rPr>
          <w:rFonts w:ascii="Arial" w:hAnsi="Arial" w:cs="Arial"/>
          <w:lang w:val="en-US"/>
        </w:rPr>
        <w:t xml:space="preserve">The </w:t>
      </w:r>
      <w:proofErr w:type="spellStart"/>
      <w:r w:rsidRPr="002D0F5D">
        <w:rPr>
          <w:rFonts w:ascii="Arial" w:hAnsi="Arial" w:cs="Arial"/>
          <w:i/>
          <w:iCs/>
          <w:lang w:val="en-US"/>
        </w:rPr>
        <w:t>Autoridade</w:t>
      </w:r>
      <w:proofErr w:type="spellEnd"/>
      <w:r w:rsidRPr="002D0F5D">
        <w:rPr>
          <w:rFonts w:ascii="Arial" w:hAnsi="Arial" w:cs="Arial"/>
          <w:i/>
          <w:iCs/>
          <w:lang w:val="en-US"/>
        </w:rPr>
        <w:t xml:space="preserve"> </w:t>
      </w:r>
      <w:proofErr w:type="spellStart"/>
      <w:r w:rsidRPr="002D0F5D">
        <w:rPr>
          <w:rFonts w:ascii="Arial" w:hAnsi="Arial" w:cs="Arial"/>
          <w:i/>
          <w:iCs/>
          <w:lang w:val="en-US"/>
        </w:rPr>
        <w:t>Geral</w:t>
      </w:r>
      <w:proofErr w:type="spellEnd"/>
      <w:r w:rsidRPr="002D0F5D">
        <w:rPr>
          <w:rFonts w:ascii="Arial" w:hAnsi="Arial" w:cs="Arial"/>
          <w:i/>
          <w:iCs/>
          <w:lang w:val="en-US"/>
        </w:rPr>
        <w:t xml:space="preserve"> de </w:t>
      </w:r>
      <w:proofErr w:type="spellStart"/>
      <w:r w:rsidRPr="002D0F5D">
        <w:rPr>
          <w:rFonts w:ascii="Arial" w:hAnsi="Arial" w:cs="Arial"/>
          <w:i/>
          <w:iCs/>
          <w:lang w:val="en-US"/>
        </w:rPr>
        <w:t>Regulação</w:t>
      </w:r>
      <w:proofErr w:type="spellEnd"/>
      <w:r w:rsidRPr="002D0F5D">
        <w:rPr>
          <w:rFonts w:ascii="Arial" w:hAnsi="Arial" w:cs="Arial"/>
          <w:i/>
          <w:iCs/>
          <w:lang w:val="en-US"/>
        </w:rPr>
        <w:t xml:space="preserve"> (AGER)</w:t>
      </w:r>
      <w:r w:rsidRPr="002D0F5D">
        <w:rPr>
          <w:rFonts w:ascii="Arial" w:hAnsi="Arial" w:cs="Arial"/>
          <w:lang w:val="en-US"/>
        </w:rPr>
        <w:t>, São Tomé, announces that a new national numbering plan will be introduced on 31 January 2010 in São Tomé and Principe with the increase of the National (Significant) Number from six to seven digits as follows:</w:t>
      </w:r>
    </w:p>
    <w:p w:rsidR="009341FB" w:rsidRPr="002D0F5D" w:rsidRDefault="009341FB" w:rsidP="009341FB">
      <w:pPr>
        <w:rPr>
          <w:rFonts w:ascii="Arial" w:hAnsi="Arial" w:cs="Arial"/>
          <w:lang w:val="fr-FR"/>
        </w:rPr>
      </w:pPr>
      <w:r w:rsidRPr="002D0F5D">
        <w:rPr>
          <w:rFonts w:ascii="Arial" w:hAnsi="Arial" w:cs="Arial"/>
          <w:lang w:val="fr-FR"/>
        </w:rPr>
        <w:t></w:t>
      </w:r>
      <w:r w:rsidRPr="002D0F5D">
        <w:rPr>
          <w:rFonts w:ascii="Arial" w:hAnsi="Arial" w:cs="Arial"/>
          <w:lang w:val="fr-FR"/>
        </w:rPr>
        <w:tab/>
      </w:r>
      <w:proofErr w:type="spellStart"/>
      <w:r w:rsidRPr="002D0F5D">
        <w:rPr>
          <w:rFonts w:ascii="Arial" w:hAnsi="Arial" w:cs="Arial"/>
          <w:lang w:val="fr-FR"/>
        </w:rPr>
        <w:t>Fixed</w:t>
      </w:r>
      <w:proofErr w:type="spellEnd"/>
      <w:r w:rsidRPr="002D0F5D">
        <w:rPr>
          <w:rFonts w:ascii="Arial" w:hAnsi="Arial" w:cs="Arial"/>
          <w:lang w:val="fr-FR"/>
        </w:rPr>
        <w:t xml:space="preserve"> network</w:t>
      </w:r>
    </w:p>
    <w:p w:rsidR="009341FB" w:rsidRPr="002D0F5D" w:rsidRDefault="009341FB" w:rsidP="009341FB">
      <w:pPr>
        <w:pStyle w:val="blanc"/>
        <w:rPr>
          <w:rFonts w:ascii="Arial" w:hAnsi="Arial" w:cs="Arial"/>
          <w:sz w:val="20"/>
        </w:rPr>
      </w:pPr>
    </w:p>
    <w:tbl>
      <w:tblPr>
        <w:tblW w:w="8505" w:type="dxa"/>
        <w:jc w:val="center"/>
        <w:tblLayout w:type="fixed"/>
        <w:tblLook w:val="0000" w:firstRow="0" w:lastRow="0" w:firstColumn="0" w:lastColumn="0" w:noHBand="0" w:noVBand="0"/>
      </w:tblPr>
      <w:tblGrid>
        <w:gridCol w:w="4252"/>
        <w:gridCol w:w="4253"/>
      </w:tblGrid>
      <w:tr w:rsidR="009341FB" w:rsidRPr="002D0F5D" w:rsidTr="002D0F5D">
        <w:trPr>
          <w:tblHeader/>
          <w:jc w:val="center"/>
        </w:trPr>
        <w:tc>
          <w:tcPr>
            <w:tcW w:w="4252" w:type="dxa"/>
            <w:tcBorders>
              <w:top w:val="single" w:sz="4" w:space="0" w:color="auto"/>
              <w:left w:val="single" w:sz="4" w:space="0" w:color="auto"/>
              <w:bottom w:val="single" w:sz="4" w:space="0" w:color="auto"/>
              <w:right w:val="single" w:sz="4" w:space="0" w:color="auto"/>
            </w:tcBorders>
            <w:shd w:val="clear" w:color="auto" w:fill="FFFFFF"/>
          </w:tcPr>
          <w:p w:rsidR="009341FB" w:rsidRPr="002D0F5D" w:rsidRDefault="009341FB" w:rsidP="00FB33AE">
            <w:pPr>
              <w:pStyle w:val="Tablehead"/>
              <w:rPr>
                <w:rFonts w:ascii="Arial" w:hAnsi="Arial" w:cs="Arial"/>
                <w:bCs/>
                <w:sz w:val="20"/>
                <w:lang w:val="en-US"/>
              </w:rPr>
            </w:pPr>
            <w:r w:rsidRPr="002D0F5D">
              <w:rPr>
                <w:rFonts w:ascii="Arial" w:hAnsi="Arial" w:cs="Arial"/>
                <w:bCs/>
                <w:sz w:val="20"/>
                <w:lang w:val="en-US"/>
              </w:rPr>
              <w:t>Old subscriber number</w:t>
            </w:r>
            <w:r w:rsidRPr="002D0F5D">
              <w:rPr>
                <w:rFonts w:ascii="Arial" w:hAnsi="Arial" w:cs="Arial"/>
                <w:bCs/>
                <w:sz w:val="20"/>
                <w:lang w:val="en-US"/>
              </w:rPr>
              <w:br/>
              <w:t>(prior to 31 January.2010)</w:t>
            </w:r>
          </w:p>
        </w:tc>
        <w:tc>
          <w:tcPr>
            <w:tcW w:w="4253" w:type="dxa"/>
            <w:tcBorders>
              <w:top w:val="single" w:sz="4" w:space="0" w:color="auto"/>
              <w:left w:val="single" w:sz="4" w:space="0" w:color="auto"/>
              <w:bottom w:val="single" w:sz="4" w:space="0" w:color="auto"/>
              <w:right w:val="single" w:sz="4" w:space="0" w:color="auto"/>
            </w:tcBorders>
            <w:shd w:val="clear" w:color="auto" w:fill="FFFFFF"/>
            <w:noWrap/>
          </w:tcPr>
          <w:p w:rsidR="009341FB" w:rsidRPr="002D0F5D" w:rsidRDefault="009341FB" w:rsidP="00FB33AE">
            <w:pPr>
              <w:pStyle w:val="Tablehead"/>
              <w:rPr>
                <w:rFonts w:ascii="Arial" w:hAnsi="Arial" w:cs="Arial"/>
                <w:bCs/>
                <w:sz w:val="20"/>
                <w:lang w:val="en-US"/>
              </w:rPr>
            </w:pPr>
            <w:r w:rsidRPr="002D0F5D">
              <w:rPr>
                <w:rFonts w:ascii="Arial" w:hAnsi="Arial" w:cs="Arial"/>
                <w:bCs/>
                <w:sz w:val="20"/>
                <w:lang w:val="en-US"/>
              </w:rPr>
              <w:t>New subscriber number</w:t>
            </w:r>
            <w:r w:rsidRPr="002D0F5D">
              <w:rPr>
                <w:rFonts w:ascii="Arial" w:hAnsi="Arial" w:cs="Arial"/>
                <w:bCs/>
                <w:sz w:val="20"/>
                <w:lang w:val="en-US"/>
              </w:rPr>
              <w:br/>
              <w:t>(as from 31 January.2010)</w:t>
            </w:r>
          </w:p>
        </w:tc>
      </w:tr>
      <w:tr w:rsidR="009341FB" w:rsidRPr="002D0F5D" w:rsidTr="002D0F5D">
        <w:trPr>
          <w:tblHeader/>
          <w:jc w:val="center"/>
        </w:trPr>
        <w:tc>
          <w:tcPr>
            <w:tcW w:w="3975" w:type="dxa"/>
            <w:tcBorders>
              <w:top w:val="single" w:sz="4" w:space="0" w:color="auto"/>
              <w:left w:val="single" w:sz="4" w:space="0" w:color="auto"/>
              <w:bottom w:val="single" w:sz="4" w:space="0" w:color="auto"/>
              <w:right w:val="single" w:sz="4" w:space="0" w:color="auto"/>
            </w:tcBorders>
            <w:shd w:val="clear" w:color="auto" w:fill="FFFFFF"/>
            <w:vAlign w:val="center"/>
          </w:tcPr>
          <w:p w:rsidR="009341FB" w:rsidRPr="002D0F5D" w:rsidRDefault="009341FB" w:rsidP="00FB33AE">
            <w:pPr>
              <w:pStyle w:val="Tabletext"/>
              <w:jc w:val="center"/>
              <w:rPr>
                <w:rFonts w:ascii="Arial" w:hAnsi="Arial" w:cs="Arial"/>
                <w:b w:val="0"/>
                <w:sz w:val="20"/>
              </w:rPr>
            </w:pPr>
            <w:r w:rsidRPr="002D0F5D">
              <w:rPr>
                <w:rFonts w:ascii="Arial" w:hAnsi="Arial" w:cs="Arial"/>
                <w:b w:val="0"/>
                <w:sz w:val="20"/>
              </w:rPr>
              <w:t>+239 2 XXXXX</w:t>
            </w:r>
          </w:p>
        </w:tc>
        <w:tc>
          <w:tcPr>
            <w:tcW w:w="397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9341FB" w:rsidRPr="002D0F5D" w:rsidRDefault="009341FB" w:rsidP="00FB33AE">
            <w:pPr>
              <w:pStyle w:val="Tabletext"/>
              <w:jc w:val="center"/>
              <w:rPr>
                <w:rFonts w:ascii="Arial" w:hAnsi="Arial" w:cs="Arial"/>
                <w:b w:val="0"/>
                <w:sz w:val="20"/>
              </w:rPr>
            </w:pPr>
            <w:r w:rsidRPr="002D0F5D">
              <w:rPr>
                <w:rFonts w:ascii="Arial" w:hAnsi="Arial" w:cs="Arial"/>
                <w:b w:val="0"/>
                <w:sz w:val="20"/>
              </w:rPr>
              <w:t>+239 22 XXXXX</w:t>
            </w:r>
          </w:p>
        </w:tc>
      </w:tr>
    </w:tbl>
    <w:p w:rsidR="009341FB" w:rsidRPr="002D0F5D" w:rsidRDefault="009341FB" w:rsidP="009341FB">
      <w:pPr>
        <w:tabs>
          <w:tab w:val="clear" w:pos="567"/>
          <w:tab w:val="clear" w:pos="1560"/>
          <w:tab w:val="clear" w:pos="2127"/>
          <w:tab w:val="clear" w:pos="5387"/>
          <w:tab w:val="clear" w:pos="5954"/>
        </w:tabs>
        <w:spacing w:before="0"/>
        <w:ind w:firstLine="0"/>
        <w:rPr>
          <w:rFonts w:ascii="Arial" w:hAnsi="Arial" w:cs="Arial"/>
          <w:szCs w:val="8"/>
          <w:lang w:val="fr-FR"/>
        </w:rPr>
      </w:pPr>
    </w:p>
    <w:p w:rsidR="009341FB" w:rsidRPr="002D0F5D" w:rsidRDefault="009341FB" w:rsidP="009341FB">
      <w:pPr>
        <w:rPr>
          <w:rFonts w:ascii="Arial" w:hAnsi="Arial" w:cs="Arial"/>
          <w:lang w:val="fr-FR"/>
        </w:rPr>
      </w:pPr>
      <w:r w:rsidRPr="002D0F5D">
        <w:rPr>
          <w:rFonts w:ascii="Arial" w:hAnsi="Arial" w:cs="Arial"/>
          <w:lang w:val="fr-FR"/>
        </w:rPr>
        <w:t></w:t>
      </w:r>
      <w:r w:rsidRPr="002D0F5D">
        <w:rPr>
          <w:rFonts w:ascii="Arial" w:hAnsi="Arial" w:cs="Arial"/>
          <w:lang w:val="fr-FR"/>
        </w:rPr>
        <w:tab/>
        <w:t>Mobile network</w:t>
      </w:r>
    </w:p>
    <w:p w:rsidR="009341FB" w:rsidRPr="002D0F5D" w:rsidRDefault="009341FB" w:rsidP="009341FB">
      <w:pPr>
        <w:pStyle w:val="blanc"/>
        <w:rPr>
          <w:rFonts w:ascii="Arial" w:hAnsi="Arial" w:cs="Arial"/>
          <w:sz w:val="20"/>
        </w:rPr>
      </w:pPr>
    </w:p>
    <w:tbl>
      <w:tblPr>
        <w:tblW w:w="8505" w:type="dxa"/>
        <w:jc w:val="center"/>
        <w:tblLook w:val="0000" w:firstRow="0" w:lastRow="0" w:firstColumn="0" w:lastColumn="0" w:noHBand="0" w:noVBand="0"/>
      </w:tblPr>
      <w:tblGrid>
        <w:gridCol w:w="4252"/>
        <w:gridCol w:w="4253"/>
      </w:tblGrid>
      <w:tr w:rsidR="009341FB" w:rsidRPr="002D0F5D" w:rsidTr="002D0F5D">
        <w:trPr>
          <w:tblHeader/>
          <w:jc w:val="center"/>
        </w:trPr>
        <w:tc>
          <w:tcPr>
            <w:tcW w:w="4252" w:type="dxa"/>
            <w:tcBorders>
              <w:top w:val="single" w:sz="4" w:space="0" w:color="auto"/>
              <w:left w:val="single" w:sz="4" w:space="0" w:color="auto"/>
              <w:bottom w:val="single" w:sz="4" w:space="0" w:color="auto"/>
              <w:right w:val="single" w:sz="4" w:space="0" w:color="auto"/>
            </w:tcBorders>
            <w:shd w:val="clear" w:color="auto" w:fill="FFFFFF"/>
          </w:tcPr>
          <w:p w:rsidR="009341FB" w:rsidRPr="002D0F5D" w:rsidRDefault="009341FB" w:rsidP="00FB33AE">
            <w:pPr>
              <w:pStyle w:val="Tablehead"/>
              <w:rPr>
                <w:rFonts w:ascii="Arial" w:hAnsi="Arial" w:cs="Arial"/>
                <w:bCs/>
                <w:sz w:val="20"/>
                <w:lang w:val="en-US"/>
              </w:rPr>
            </w:pPr>
            <w:r w:rsidRPr="002D0F5D">
              <w:rPr>
                <w:rFonts w:ascii="Arial" w:hAnsi="Arial" w:cs="Arial"/>
                <w:bCs/>
                <w:sz w:val="20"/>
                <w:lang w:val="en-US"/>
              </w:rPr>
              <w:t>Old subscriber number</w:t>
            </w:r>
            <w:r w:rsidRPr="002D0F5D">
              <w:rPr>
                <w:rFonts w:ascii="Arial" w:hAnsi="Arial" w:cs="Arial"/>
                <w:bCs/>
                <w:sz w:val="20"/>
                <w:lang w:val="en-US"/>
              </w:rPr>
              <w:br/>
              <w:t>(prior to 31 January.2010)</w:t>
            </w:r>
          </w:p>
        </w:tc>
        <w:tc>
          <w:tcPr>
            <w:tcW w:w="4253" w:type="dxa"/>
            <w:tcBorders>
              <w:top w:val="single" w:sz="4" w:space="0" w:color="auto"/>
              <w:left w:val="single" w:sz="4" w:space="0" w:color="auto"/>
              <w:bottom w:val="single" w:sz="4" w:space="0" w:color="auto"/>
              <w:right w:val="single" w:sz="4" w:space="0" w:color="auto"/>
            </w:tcBorders>
            <w:shd w:val="clear" w:color="auto" w:fill="FFFFFF"/>
            <w:noWrap/>
          </w:tcPr>
          <w:p w:rsidR="009341FB" w:rsidRPr="002D0F5D" w:rsidRDefault="009341FB" w:rsidP="00FB33AE">
            <w:pPr>
              <w:pStyle w:val="Tablehead"/>
              <w:rPr>
                <w:rFonts w:ascii="Arial" w:hAnsi="Arial" w:cs="Arial"/>
                <w:bCs/>
                <w:sz w:val="20"/>
                <w:lang w:val="en-US"/>
              </w:rPr>
            </w:pPr>
            <w:r w:rsidRPr="002D0F5D">
              <w:rPr>
                <w:rFonts w:ascii="Arial" w:hAnsi="Arial" w:cs="Arial"/>
                <w:bCs/>
                <w:sz w:val="20"/>
                <w:lang w:val="en-US"/>
              </w:rPr>
              <w:t>New subscriber number</w:t>
            </w:r>
            <w:r w:rsidRPr="002D0F5D">
              <w:rPr>
                <w:rFonts w:ascii="Arial" w:hAnsi="Arial" w:cs="Arial"/>
                <w:bCs/>
                <w:sz w:val="20"/>
                <w:lang w:val="en-US"/>
              </w:rPr>
              <w:br/>
              <w:t>(as from 31 January.2010)</w:t>
            </w:r>
          </w:p>
        </w:tc>
      </w:tr>
      <w:tr w:rsidR="009341FB" w:rsidRPr="002D0F5D" w:rsidTr="002D0F5D">
        <w:trPr>
          <w:tblHeader/>
          <w:jc w:val="center"/>
        </w:trPr>
        <w:tc>
          <w:tcPr>
            <w:tcW w:w="3975" w:type="dxa"/>
            <w:tcBorders>
              <w:top w:val="single" w:sz="4" w:space="0" w:color="auto"/>
              <w:left w:val="single" w:sz="4" w:space="0" w:color="auto"/>
              <w:bottom w:val="single" w:sz="4" w:space="0" w:color="auto"/>
              <w:right w:val="single" w:sz="4" w:space="0" w:color="auto"/>
            </w:tcBorders>
            <w:shd w:val="clear" w:color="auto" w:fill="FFFFFF"/>
            <w:vAlign w:val="center"/>
          </w:tcPr>
          <w:p w:rsidR="009341FB" w:rsidRPr="002D0F5D" w:rsidRDefault="009341FB" w:rsidP="00FB33AE">
            <w:pPr>
              <w:pStyle w:val="Tabletext"/>
              <w:jc w:val="center"/>
              <w:rPr>
                <w:rFonts w:ascii="Arial" w:hAnsi="Arial" w:cs="Arial"/>
                <w:b w:val="0"/>
                <w:sz w:val="20"/>
              </w:rPr>
            </w:pPr>
            <w:r w:rsidRPr="002D0F5D">
              <w:rPr>
                <w:rFonts w:ascii="Arial" w:hAnsi="Arial" w:cs="Arial"/>
                <w:b w:val="0"/>
                <w:sz w:val="20"/>
              </w:rPr>
              <w:t>+239 9 XXXXX</w:t>
            </w:r>
          </w:p>
        </w:tc>
        <w:tc>
          <w:tcPr>
            <w:tcW w:w="3975" w:type="dxa"/>
            <w:tcBorders>
              <w:top w:val="single" w:sz="4" w:space="0" w:color="auto"/>
              <w:left w:val="single" w:sz="4" w:space="0" w:color="auto"/>
              <w:bottom w:val="single" w:sz="4" w:space="0" w:color="auto"/>
              <w:right w:val="single" w:sz="4" w:space="0" w:color="auto"/>
            </w:tcBorders>
            <w:shd w:val="clear" w:color="auto" w:fill="FFFFFF"/>
            <w:noWrap/>
            <w:vAlign w:val="center"/>
          </w:tcPr>
          <w:p w:rsidR="009341FB" w:rsidRPr="002D0F5D" w:rsidRDefault="009341FB" w:rsidP="00FB33AE">
            <w:pPr>
              <w:pStyle w:val="Tabletext"/>
              <w:jc w:val="center"/>
              <w:rPr>
                <w:rFonts w:ascii="Arial" w:hAnsi="Arial" w:cs="Arial"/>
                <w:b w:val="0"/>
                <w:sz w:val="20"/>
              </w:rPr>
            </w:pPr>
            <w:r w:rsidRPr="002D0F5D">
              <w:rPr>
                <w:rFonts w:ascii="Arial" w:hAnsi="Arial" w:cs="Arial"/>
                <w:b w:val="0"/>
                <w:sz w:val="20"/>
              </w:rPr>
              <w:t>+239 98 XXXXX</w:t>
            </w:r>
            <w:r w:rsidRPr="002D0F5D">
              <w:rPr>
                <w:rFonts w:ascii="Arial" w:hAnsi="Arial" w:cs="Arial"/>
                <w:b w:val="0"/>
                <w:sz w:val="20"/>
              </w:rPr>
              <w:br/>
              <w:t>+239 99 XXXXX</w:t>
            </w:r>
          </w:p>
        </w:tc>
      </w:tr>
    </w:tbl>
    <w:p w:rsidR="009341FB" w:rsidRPr="002D0F5D" w:rsidRDefault="009341FB" w:rsidP="009341FB">
      <w:pPr>
        <w:tabs>
          <w:tab w:val="clear" w:pos="567"/>
          <w:tab w:val="clear" w:pos="1134"/>
          <w:tab w:val="clear" w:pos="1560"/>
          <w:tab w:val="clear" w:pos="2127"/>
          <w:tab w:val="clear" w:pos="5387"/>
          <w:tab w:val="clear" w:pos="5954"/>
        </w:tabs>
        <w:overflowPunct/>
        <w:autoSpaceDE/>
        <w:autoSpaceDN/>
        <w:adjustRightInd/>
        <w:spacing w:before="0"/>
        <w:ind w:firstLine="0"/>
        <w:jc w:val="left"/>
        <w:textAlignment w:val="auto"/>
        <w:rPr>
          <w:rFonts w:ascii="Arial" w:hAnsi="Arial" w:cs="Arial"/>
          <w:szCs w:val="8"/>
          <w:lang w:val="fr-FR"/>
        </w:rPr>
      </w:pPr>
    </w:p>
    <w:p w:rsidR="009341FB" w:rsidRPr="002D0F5D" w:rsidRDefault="009341FB" w:rsidP="009341FB">
      <w:pPr>
        <w:rPr>
          <w:rFonts w:ascii="Arial" w:hAnsi="Arial" w:cs="Arial"/>
          <w:lang w:val="en-US"/>
        </w:rPr>
      </w:pPr>
      <w:r w:rsidRPr="002D0F5D">
        <w:rPr>
          <w:rFonts w:ascii="Arial" w:hAnsi="Arial" w:cs="Arial"/>
          <w:lang w:val="en-US"/>
        </w:rPr>
        <w:t xml:space="preserve">Standard Time and Daylight saving time </w:t>
      </w:r>
    </w:p>
    <w:p w:rsidR="009341FB" w:rsidRPr="002D0F5D" w:rsidRDefault="009341FB" w:rsidP="009341FB">
      <w:pPr>
        <w:rPr>
          <w:rFonts w:ascii="Arial" w:hAnsi="Arial" w:cs="Arial"/>
          <w:lang w:val="en-US"/>
        </w:rPr>
      </w:pPr>
      <w:r w:rsidRPr="002D0F5D">
        <w:rPr>
          <w:rFonts w:ascii="Arial" w:hAnsi="Arial" w:cs="Arial"/>
          <w:lang w:val="en-US"/>
        </w:rPr>
        <w:t xml:space="preserve">Time Zone is UTC. </w:t>
      </w:r>
    </w:p>
    <w:p w:rsidR="002D0F5D" w:rsidRDefault="002D0F5D" w:rsidP="002D0F5D">
      <w:pPr>
        <w:spacing w:before="0"/>
        <w:ind w:left="567" w:hanging="567"/>
        <w:jc w:val="left"/>
        <w:rPr>
          <w:rFonts w:ascii="Arial" w:hAnsi="Arial" w:cs="Arial"/>
        </w:rPr>
      </w:pPr>
    </w:p>
    <w:p w:rsidR="00F301AD" w:rsidRDefault="00F301AD" w:rsidP="002D0F5D">
      <w:pPr>
        <w:spacing w:before="0"/>
        <w:ind w:left="567" w:hanging="567"/>
        <w:jc w:val="left"/>
        <w:rPr>
          <w:rFonts w:ascii="Arial" w:hAnsi="Arial" w:cs="Arial"/>
        </w:rPr>
      </w:pPr>
    </w:p>
    <w:p w:rsidR="00F301AD" w:rsidRDefault="00F301AD" w:rsidP="002D0F5D">
      <w:pPr>
        <w:spacing w:before="0"/>
        <w:ind w:left="567" w:hanging="567"/>
        <w:jc w:val="left"/>
        <w:rPr>
          <w:rFonts w:ascii="Arial" w:hAnsi="Arial" w:cs="Arial"/>
        </w:rPr>
      </w:pPr>
    </w:p>
    <w:p w:rsidR="00F301AD" w:rsidRDefault="00F301AD" w:rsidP="00F301AD">
      <w:pPr>
        <w:pStyle w:val="Heading5"/>
        <w:spacing w:after="120"/>
        <w:rPr>
          <w:rFonts w:ascii="Arial" w:hAnsi="Arial" w:cs="Arial"/>
          <w:b w:val="0"/>
          <w:bCs w:val="0"/>
          <w:lang w:val="en-US"/>
        </w:rPr>
      </w:pPr>
      <w:r w:rsidRPr="002D0F5D">
        <w:rPr>
          <w:rFonts w:ascii="Arial" w:hAnsi="Arial" w:cs="Arial"/>
          <w:b w:val="0"/>
          <w:bCs w:val="0"/>
          <w:lang w:val="en-US"/>
        </w:rPr>
        <w:t xml:space="preserve">Communication of </w:t>
      </w:r>
      <w:r w:rsidRPr="00F301AD">
        <w:rPr>
          <w:rFonts w:ascii="Arial" w:hAnsi="Arial" w:cs="Arial"/>
          <w:b w:val="0"/>
          <w:bCs w:val="0"/>
          <w:lang w:val="en-US"/>
        </w:rPr>
        <w:t>8.I.2010</w:t>
      </w:r>
      <w:r w:rsidRPr="002D0F5D">
        <w:rPr>
          <w:rFonts w:ascii="Arial" w:hAnsi="Arial" w:cs="Arial"/>
          <w:b w:val="0"/>
          <w:bCs w:val="0"/>
          <w:lang w:val="en-US"/>
        </w:rPr>
        <w:t>:</w:t>
      </w:r>
    </w:p>
    <w:p w:rsidR="002D0F5D" w:rsidRDefault="002D0F5D" w:rsidP="002D0F5D">
      <w:pPr>
        <w:rPr>
          <w:rFonts w:ascii="Arial" w:hAnsi="Arial" w:cs="Arial"/>
        </w:rPr>
      </w:pPr>
      <w:r w:rsidRPr="002D0F5D">
        <w:rPr>
          <w:rFonts w:ascii="Arial" w:hAnsi="Arial" w:cs="Arial"/>
          <w:iCs/>
        </w:rPr>
        <w:t xml:space="preserve">The </w:t>
      </w:r>
      <w:proofErr w:type="spellStart"/>
      <w:r w:rsidRPr="002D0F5D">
        <w:rPr>
          <w:rFonts w:ascii="Arial" w:hAnsi="Arial" w:cs="Arial"/>
          <w:i/>
        </w:rPr>
        <w:t>Autoridade</w:t>
      </w:r>
      <w:proofErr w:type="spellEnd"/>
      <w:r w:rsidRPr="002D0F5D">
        <w:rPr>
          <w:rFonts w:ascii="Arial" w:hAnsi="Arial" w:cs="Arial"/>
          <w:i/>
        </w:rPr>
        <w:t xml:space="preserve"> </w:t>
      </w:r>
      <w:proofErr w:type="spellStart"/>
      <w:r w:rsidRPr="002D0F5D">
        <w:rPr>
          <w:rFonts w:ascii="Arial" w:hAnsi="Arial" w:cs="Arial"/>
          <w:i/>
        </w:rPr>
        <w:t>Geral</w:t>
      </w:r>
      <w:proofErr w:type="spellEnd"/>
      <w:r w:rsidRPr="002D0F5D">
        <w:rPr>
          <w:rFonts w:ascii="Arial" w:hAnsi="Arial" w:cs="Arial"/>
          <w:i/>
        </w:rPr>
        <w:t xml:space="preserve"> De </w:t>
      </w:r>
      <w:proofErr w:type="spellStart"/>
      <w:r w:rsidRPr="002D0F5D">
        <w:rPr>
          <w:rFonts w:ascii="Arial" w:hAnsi="Arial" w:cs="Arial"/>
          <w:i/>
        </w:rPr>
        <w:t>Regulação</w:t>
      </w:r>
      <w:proofErr w:type="spellEnd"/>
      <w:r w:rsidRPr="002D0F5D">
        <w:rPr>
          <w:rFonts w:ascii="Arial" w:hAnsi="Arial" w:cs="Arial"/>
          <w:i/>
        </w:rPr>
        <w:t xml:space="preserve"> (AGER)</w:t>
      </w:r>
      <w:r w:rsidRPr="002D0F5D">
        <w:rPr>
          <w:rFonts w:ascii="Arial" w:hAnsi="Arial" w:cs="Arial"/>
        </w:rPr>
        <w:t>, Sao Tome, announces an updated national numbering plan for Sao Tome and Principe, as follows:</w:t>
      </w:r>
    </w:p>
    <w:p w:rsidR="00F301AD" w:rsidRPr="002D0F5D" w:rsidRDefault="00F301AD" w:rsidP="00F301AD">
      <w:pPr>
        <w:spacing w:before="0"/>
        <w:rPr>
          <w:rFonts w:ascii="Arial" w:hAnsi="Arial" w:cs="Arial"/>
        </w:rPr>
      </w:pPr>
    </w:p>
    <w:p w:rsidR="002D0F5D" w:rsidRPr="002D0F5D" w:rsidRDefault="002D0F5D" w:rsidP="002D0F5D">
      <w:pPr>
        <w:rPr>
          <w:rFonts w:ascii="Arial" w:hAnsi="Arial" w:cs="Arial"/>
          <w:i/>
          <w:iCs/>
        </w:rPr>
      </w:pPr>
      <w:r w:rsidRPr="002D0F5D">
        <w:rPr>
          <w:rFonts w:ascii="Arial" w:hAnsi="Arial" w:cs="Arial"/>
        </w:rPr>
        <w:t>•</w:t>
      </w:r>
      <w:r w:rsidRPr="002D0F5D">
        <w:rPr>
          <w:rFonts w:ascii="Arial" w:hAnsi="Arial" w:cs="Arial"/>
        </w:rPr>
        <w:tab/>
      </w:r>
      <w:r w:rsidRPr="002D0F5D">
        <w:rPr>
          <w:rFonts w:ascii="Arial" w:hAnsi="Arial" w:cs="Arial"/>
          <w:i/>
          <w:iCs/>
        </w:rPr>
        <w:t>General information</w:t>
      </w:r>
    </w:p>
    <w:p w:rsidR="002D0F5D" w:rsidRPr="002D0F5D" w:rsidRDefault="002D0F5D" w:rsidP="002D0F5D">
      <w:pPr>
        <w:rPr>
          <w:rFonts w:ascii="Arial" w:hAnsi="Arial" w:cs="Arial"/>
        </w:rPr>
      </w:pPr>
      <w:r w:rsidRPr="002D0F5D">
        <w:rPr>
          <w:rFonts w:ascii="Arial" w:hAnsi="Arial" w:cs="Arial"/>
        </w:rPr>
        <w:t>After the country code +239 for Sao Tome and Principe, all subscriber numbers will be seven (7) digits in length. The following prefixes (first digit after country code) identify the network/service:</w:t>
      </w:r>
    </w:p>
    <w:p w:rsidR="002D0F5D" w:rsidRPr="002D0F5D" w:rsidRDefault="002D0F5D" w:rsidP="002D0F5D">
      <w:pPr>
        <w:rPr>
          <w:rFonts w:ascii="Arial" w:hAnsi="Arial" w:cs="Arial"/>
        </w:rPr>
      </w:pPr>
    </w:p>
    <w:tbl>
      <w:tblPr>
        <w:tblStyle w:val="TableGrid"/>
        <w:tblW w:w="9072" w:type="dxa"/>
        <w:jc w:val="center"/>
        <w:tblLook w:val="01E0" w:firstRow="1" w:lastRow="1" w:firstColumn="1" w:lastColumn="1" w:noHBand="0" w:noVBand="0"/>
      </w:tblPr>
      <w:tblGrid>
        <w:gridCol w:w="2104"/>
        <w:gridCol w:w="6968"/>
      </w:tblGrid>
      <w:tr w:rsidR="002D0F5D" w:rsidRPr="002D0F5D" w:rsidTr="002D0F5D">
        <w:trPr>
          <w:tblHeader/>
          <w:jc w:val="center"/>
        </w:trPr>
        <w:tc>
          <w:tcPr>
            <w:tcW w:w="2104" w:type="dxa"/>
            <w:tcBorders>
              <w:top w:val="single" w:sz="4" w:space="0" w:color="auto"/>
              <w:left w:val="single" w:sz="4" w:space="0" w:color="auto"/>
              <w:bottom w:val="single" w:sz="4" w:space="0" w:color="auto"/>
              <w:right w:val="single" w:sz="4" w:space="0" w:color="auto"/>
            </w:tcBorders>
            <w:hideMark/>
          </w:tcPr>
          <w:p w:rsidR="002D0F5D" w:rsidRPr="002D0F5D" w:rsidRDefault="002D0F5D">
            <w:pPr>
              <w:pStyle w:val="Tablehead0"/>
              <w:rPr>
                <w:rFonts w:ascii="Arial" w:hAnsi="Arial" w:cs="Arial"/>
                <w:sz w:val="20"/>
              </w:rPr>
            </w:pPr>
            <w:r w:rsidRPr="002D0F5D">
              <w:rPr>
                <w:rFonts w:ascii="Arial" w:hAnsi="Arial" w:cs="Arial"/>
                <w:sz w:val="20"/>
              </w:rPr>
              <w:t>First digit</w:t>
            </w:r>
          </w:p>
        </w:tc>
        <w:tc>
          <w:tcPr>
            <w:tcW w:w="6968" w:type="dxa"/>
            <w:tcBorders>
              <w:top w:val="single" w:sz="4" w:space="0" w:color="auto"/>
              <w:left w:val="single" w:sz="4" w:space="0" w:color="auto"/>
              <w:bottom w:val="single" w:sz="4" w:space="0" w:color="auto"/>
              <w:right w:val="single" w:sz="4" w:space="0" w:color="auto"/>
            </w:tcBorders>
            <w:hideMark/>
          </w:tcPr>
          <w:p w:rsidR="002D0F5D" w:rsidRPr="002D0F5D" w:rsidRDefault="002D0F5D">
            <w:pPr>
              <w:pStyle w:val="Tablehead0"/>
              <w:rPr>
                <w:rFonts w:ascii="Arial" w:hAnsi="Arial" w:cs="Arial"/>
                <w:sz w:val="20"/>
              </w:rPr>
            </w:pPr>
            <w:r w:rsidRPr="002D0F5D">
              <w:rPr>
                <w:rFonts w:ascii="Arial" w:hAnsi="Arial" w:cs="Arial"/>
                <w:sz w:val="20"/>
              </w:rPr>
              <w:t>Description</w:t>
            </w:r>
          </w:p>
        </w:tc>
      </w:tr>
      <w:tr w:rsidR="002D0F5D" w:rsidRPr="002D0F5D" w:rsidTr="002D0F5D">
        <w:trPr>
          <w:tblHeader/>
          <w:jc w:val="center"/>
        </w:trPr>
        <w:tc>
          <w:tcPr>
            <w:tcW w:w="2104" w:type="dxa"/>
            <w:tcBorders>
              <w:top w:val="single" w:sz="4" w:space="0" w:color="auto"/>
              <w:left w:val="single" w:sz="4" w:space="0" w:color="auto"/>
              <w:bottom w:val="single" w:sz="4" w:space="0" w:color="auto"/>
              <w:right w:val="single" w:sz="4" w:space="0" w:color="auto"/>
            </w:tcBorders>
            <w:hideMark/>
          </w:tcPr>
          <w:p w:rsidR="002D0F5D" w:rsidRPr="002D0F5D" w:rsidRDefault="002D0F5D">
            <w:pPr>
              <w:pStyle w:val="Tabletext0"/>
              <w:jc w:val="center"/>
              <w:rPr>
                <w:rFonts w:ascii="Arial" w:hAnsi="Arial" w:cs="Arial"/>
                <w:sz w:val="20"/>
              </w:rPr>
            </w:pPr>
            <w:r w:rsidRPr="002D0F5D">
              <w:rPr>
                <w:rFonts w:ascii="Arial" w:hAnsi="Arial" w:cs="Arial"/>
                <w:sz w:val="20"/>
              </w:rPr>
              <w:t>0</w:t>
            </w:r>
          </w:p>
        </w:tc>
        <w:tc>
          <w:tcPr>
            <w:tcW w:w="6968" w:type="dxa"/>
            <w:tcBorders>
              <w:top w:val="single" w:sz="4" w:space="0" w:color="auto"/>
              <w:left w:val="single" w:sz="4" w:space="0" w:color="auto"/>
              <w:bottom w:val="single" w:sz="4" w:space="0" w:color="auto"/>
              <w:right w:val="single" w:sz="4" w:space="0" w:color="auto"/>
            </w:tcBorders>
            <w:hideMark/>
          </w:tcPr>
          <w:p w:rsidR="002D0F5D" w:rsidRPr="002D0F5D" w:rsidRDefault="002D0F5D">
            <w:pPr>
              <w:pStyle w:val="Tabletext0"/>
              <w:rPr>
                <w:rFonts w:ascii="Arial" w:hAnsi="Arial" w:cs="Arial"/>
                <w:sz w:val="20"/>
              </w:rPr>
            </w:pPr>
            <w:proofErr w:type="spellStart"/>
            <w:r w:rsidRPr="002D0F5D">
              <w:rPr>
                <w:rFonts w:ascii="Arial" w:hAnsi="Arial" w:cs="Arial"/>
                <w:sz w:val="20"/>
              </w:rPr>
              <w:t>Reserved</w:t>
            </w:r>
            <w:proofErr w:type="spellEnd"/>
            <w:r w:rsidRPr="002D0F5D">
              <w:rPr>
                <w:rFonts w:ascii="Arial" w:hAnsi="Arial" w:cs="Arial"/>
                <w:sz w:val="20"/>
              </w:rPr>
              <w:t xml:space="preserve"> (future use)</w:t>
            </w:r>
          </w:p>
        </w:tc>
      </w:tr>
      <w:tr w:rsidR="002D0F5D" w:rsidRPr="002D0F5D" w:rsidTr="002D0F5D">
        <w:trPr>
          <w:tblHeader/>
          <w:jc w:val="center"/>
        </w:trPr>
        <w:tc>
          <w:tcPr>
            <w:tcW w:w="2104" w:type="dxa"/>
            <w:tcBorders>
              <w:top w:val="single" w:sz="4" w:space="0" w:color="auto"/>
              <w:left w:val="single" w:sz="4" w:space="0" w:color="auto"/>
              <w:bottom w:val="single" w:sz="4" w:space="0" w:color="auto"/>
              <w:right w:val="single" w:sz="4" w:space="0" w:color="auto"/>
            </w:tcBorders>
            <w:hideMark/>
          </w:tcPr>
          <w:p w:rsidR="002D0F5D" w:rsidRPr="002D0F5D" w:rsidRDefault="002D0F5D">
            <w:pPr>
              <w:pStyle w:val="Tabletext0"/>
              <w:jc w:val="center"/>
              <w:rPr>
                <w:rFonts w:ascii="Arial" w:hAnsi="Arial" w:cs="Arial"/>
                <w:sz w:val="20"/>
              </w:rPr>
            </w:pPr>
            <w:r w:rsidRPr="002D0F5D">
              <w:rPr>
                <w:rFonts w:ascii="Arial" w:hAnsi="Arial" w:cs="Arial"/>
                <w:sz w:val="20"/>
              </w:rPr>
              <w:t>1</w:t>
            </w:r>
          </w:p>
        </w:tc>
        <w:tc>
          <w:tcPr>
            <w:tcW w:w="6968" w:type="dxa"/>
            <w:tcBorders>
              <w:top w:val="single" w:sz="4" w:space="0" w:color="auto"/>
              <w:left w:val="single" w:sz="4" w:space="0" w:color="auto"/>
              <w:bottom w:val="single" w:sz="4" w:space="0" w:color="auto"/>
              <w:right w:val="single" w:sz="4" w:space="0" w:color="auto"/>
            </w:tcBorders>
            <w:hideMark/>
          </w:tcPr>
          <w:p w:rsidR="002D0F5D" w:rsidRPr="002D0F5D" w:rsidRDefault="002D0F5D">
            <w:pPr>
              <w:pStyle w:val="Tabletext0"/>
              <w:rPr>
                <w:rFonts w:ascii="Arial" w:hAnsi="Arial" w:cs="Arial"/>
                <w:sz w:val="20"/>
                <w:lang w:val="en-US"/>
              </w:rPr>
            </w:pPr>
            <w:r w:rsidRPr="002D0F5D">
              <w:rPr>
                <w:rFonts w:ascii="Arial" w:hAnsi="Arial" w:cs="Arial"/>
                <w:sz w:val="20"/>
                <w:lang w:val="en-US"/>
              </w:rPr>
              <w:t>Special numbering and short numbers (e.g., emergency, information, …)</w:t>
            </w:r>
          </w:p>
        </w:tc>
      </w:tr>
      <w:tr w:rsidR="002D0F5D" w:rsidRPr="002D0F5D" w:rsidTr="002D0F5D">
        <w:trPr>
          <w:tblHeader/>
          <w:jc w:val="center"/>
        </w:trPr>
        <w:tc>
          <w:tcPr>
            <w:tcW w:w="2104" w:type="dxa"/>
            <w:tcBorders>
              <w:top w:val="single" w:sz="4" w:space="0" w:color="auto"/>
              <w:left w:val="single" w:sz="4" w:space="0" w:color="auto"/>
              <w:bottom w:val="single" w:sz="4" w:space="0" w:color="auto"/>
              <w:right w:val="single" w:sz="4" w:space="0" w:color="auto"/>
            </w:tcBorders>
            <w:hideMark/>
          </w:tcPr>
          <w:p w:rsidR="002D0F5D" w:rsidRPr="002D0F5D" w:rsidRDefault="002D0F5D">
            <w:pPr>
              <w:pStyle w:val="Tabletext0"/>
              <w:jc w:val="center"/>
              <w:rPr>
                <w:rFonts w:ascii="Arial" w:hAnsi="Arial" w:cs="Arial"/>
                <w:sz w:val="20"/>
              </w:rPr>
            </w:pPr>
            <w:r w:rsidRPr="002D0F5D">
              <w:rPr>
                <w:rFonts w:ascii="Arial" w:hAnsi="Arial" w:cs="Arial"/>
                <w:sz w:val="20"/>
              </w:rPr>
              <w:t>2</w:t>
            </w:r>
          </w:p>
        </w:tc>
        <w:tc>
          <w:tcPr>
            <w:tcW w:w="6968" w:type="dxa"/>
            <w:tcBorders>
              <w:top w:val="single" w:sz="4" w:space="0" w:color="auto"/>
              <w:left w:val="single" w:sz="4" w:space="0" w:color="auto"/>
              <w:bottom w:val="single" w:sz="4" w:space="0" w:color="auto"/>
              <w:right w:val="single" w:sz="4" w:space="0" w:color="auto"/>
            </w:tcBorders>
            <w:hideMark/>
          </w:tcPr>
          <w:p w:rsidR="002D0F5D" w:rsidRPr="002D0F5D" w:rsidRDefault="002D0F5D">
            <w:pPr>
              <w:pStyle w:val="Tabletext0"/>
              <w:rPr>
                <w:rFonts w:ascii="Arial" w:hAnsi="Arial" w:cs="Arial"/>
                <w:sz w:val="20"/>
              </w:rPr>
            </w:pPr>
            <w:proofErr w:type="spellStart"/>
            <w:r w:rsidRPr="002D0F5D">
              <w:rPr>
                <w:rFonts w:ascii="Arial" w:hAnsi="Arial" w:cs="Arial"/>
                <w:sz w:val="20"/>
              </w:rPr>
              <w:t>Fixed</w:t>
            </w:r>
            <w:proofErr w:type="spellEnd"/>
            <w:r w:rsidRPr="002D0F5D">
              <w:rPr>
                <w:rFonts w:ascii="Arial" w:hAnsi="Arial" w:cs="Arial"/>
                <w:sz w:val="20"/>
              </w:rPr>
              <w:t xml:space="preserve"> </w:t>
            </w:r>
            <w:proofErr w:type="spellStart"/>
            <w:r w:rsidRPr="002D0F5D">
              <w:rPr>
                <w:rFonts w:ascii="Arial" w:hAnsi="Arial" w:cs="Arial"/>
                <w:sz w:val="20"/>
              </w:rPr>
              <w:t>telephone</w:t>
            </w:r>
            <w:proofErr w:type="spellEnd"/>
            <w:r w:rsidRPr="002D0F5D">
              <w:rPr>
                <w:rFonts w:ascii="Arial" w:hAnsi="Arial" w:cs="Arial"/>
                <w:sz w:val="20"/>
              </w:rPr>
              <w:t xml:space="preserve"> service </w:t>
            </w:r>
            <w:proofErr w:type="spellStart"/>
            <w:r w:rsidRPr="002D0F5D">
              <w:rPr>
                <w:rFonts w:ascii="Arial" w:hAnsi="Arial" w:cs="Arial"/>
                <w:sz w:val="20"/>
              </w:rPr>
              <w:t>numbers</w:t>
            </w:r>
            <w:proofErr w:type="spellEnd"/>
          </w:p>
        </w:tc>
      </w:tr>
      <w:tr w:rsidR="002D0F5D" w:rsidRPr="002D0F5D" w:rsidTr="002D0F5D">
        <w:trPr>
          <w:tblHeader/>
          <w:jc w:val="center"/>
        </w:trPr>
        <w:tc>
          <w:tcPr>
            <w:tcW w:w="2104" w:type="dxa"/>
            <w:tcBorders>
              <w:top w:val="single" w:sz="4" w:space="0" w:color="auto"/>
              <w:left w:val="single" w:sz="4" w:space="0" w:color="auto"/>
              <w:bottom w:val="single" w:sz="4" w:space="0" w:color="auto"/>
              <w:right w:val="single" w:sz="4" w:space="0" w:color="auto"/>
            </w:tcBorders>
            <w:hideMark/>
          </w:tcPr>
          <w:p w:rsidR="002D0F5D" w:rsidRPr="002D0F5D" w:rsidRDefault="002D0F5D">
            <w:pPr>
              <w:pStyle w:val="Tabletext0"/>
              <w:jc w:val="center"/>
              <w:rPr>
                <w:rFonts w:ascii="Arial" w:hAnsi="Arial" w:cs="Arial"/>
                <w:sz w:val="20"/>
              </w:rPr>
            </w:pPr>
            <w:r w:rsidRPr="002D0F5D">
              <w:rPr>
                <w:rFonts w:ascii="Arial" w:hAnsi="Arial" w:cs="Arial"/>
                <w:sz w:val="20"/>
              </w:rPr>
              <w:t>3</w:t>
            </w:r>
          </w:p>
        </w:tc>
        <w:tc>
          <w:tcPr>
            <w:tcW w:w="6968" w:type="dxa"/>
            <w:tcBorders>
              <w:top w:val="single" w:sz="4" w:space="0" w:color="auto"/>
              <w:left w:val="single" w:sz="4" w:space="0" w:color="auto"/>
              <w:bottom w:val="single" w:sz="4" w:space="0" w:color="auto"/>
              <w:right w:val="single" w:sz="4" w:space="0" w:color="auto"/>
            </w:tcBorders>
            <w:hideMark/>
          </w:tcPr>
          <w:p w:rsidR="002D0F5D" w:rsidRPr="002D0F5D" w:rsidRDefault="002D0F5D">
            <w:pPr>
              <w:pStyle w:val="Tabletext0"/>
              <w:rPr>
                <w:rFonts w:ascii="Arial" w:hAnsi="Arial" w:cs="Arial"/>
                <w:sz w:val="20"/>
              </w:rPr>
            </w:pPr>
            <w:proofErr w:type="spellStart"/>
            <w:r w:rsidRPr="002D0F5D">
              <w:rPr>
                <w:rFonts w:ascii="Arial" w:hAnsi="Arial" w:cs="Arial"/>
                <w:sz w:val="20"/>
              </w:rPr>
              <w:t>Reserved</w:t>
            </w:r>
            <w:proofErr w:type="spellEnd"/>
            <w:r w:rsidRPr="002D0F5D">
              <w:rPr>
                <w:rFonts w:ascii="Arial" w:hAnsi="Arial" w:cs="Arial"/>
                <w:sz w:val="20"/>
              </w:rPr>
              <w:t xml:space="preserve"> (</w:t>
            </w:r>
            <w:proofErr w:type="spellStart"/>
            <w:r w:rsidRPr="002D0F5D">
              <w:rPr>
                <w:rFonts w:ascii="Arial" w:hAnsi="Arial" w:cs="Arial"/>
                <w:sz w:val="20"/>
              </w:rPr>
              <w:t>Nomadic</w:t>
            </w:r>
            <w:proofErr w:type="spellEnd"/>
            <w:r w:rsidRPr="002D0F5D">
              <w:rPr>
                <w:rFonts w:ascii="Arial" w:hAnsi="Arial" w:cs="Arial"/>
                <w:sz w:val="20"/>
              </w:rPr>
              <w:t xml:space="preserve"> services)</w:t>
            </w:r>
          </w:p>
        </w:tc>
      </w:tr>
      <w:tr w:rsidR="002D0F5D" w:rsidRPr="002D0F5D" w:rsidTr="002D0F5D">
        <w:trPr>
          <w:tblHeader/>
          <w:jc w:val="center"/>
        </w:trPr>
        <w:tc>
          <w:tcPr>
            <w:tcW w:w="2104" w:type="dxa"/>
            <w:tcBorders>
              <w:top w:val="single" w:sz="4" w:space="0" w:color="auto"/>
              <w:left w:val="single" w:sz="4" w:space="0" w:color="auto"/>
              <w:bottom w:val="single" w:sz="4" w:space="0" w:color="auto"/>
              <w:right w:val="single" w:sz="4" w:space="0" w:color="auto"/>
            </w:tcBorders>
            <w:hideMark/>
          </w:tcPr>
          <w:p w:rsidR="002D0F5D" w:rsidRPr="002D0F5D" w:rsidRDefault="002D0F5D">
            <w:pPr>
              <w:pStyle w:val="Tabletext0"/>
              <w:jc w:val="center"/>
              <w:rPr>
                <w:rFonts w:ascii="Arial" w:hAnsi="Arial" w:cs="Arial"/>
                <w:sz w:val="20"/>
              </w:rPr>
            </w:pPr>
            <w:r w:rsidRPr="002D0F5D">
              <w:rPr>
                <w:rFonts w:ascii="Arial" w:hAnsi="Arial" w:cs="Arial"/>
                <w:sz w:val="20"/>
              </w:rPr>
              <w:t>4</w:t>
            </w:r>
          </w:p>
        </w:tc>
        <w:tc>
          <w:tcPr>
            <w:tcW w:w="6968" w:type="dxa"/>
            <w:tcBorders>
              <w:top w:val="single" w:sz="4" w:space="0" w:color="auto"/>
              <w:left w:val="single" w:sz="4" w:space="0" w:color="auto"/>
              <w:bottom w:val="single" w:sz="4" w:space="0" w:color="auto"/>
              <w:right w:val="single" w:sz="4" w:space="0" w:color="auto"/>
            </w:tcBorders>
            <w:hideMark/>
          </w:tcPr>
          <w:p w:rsidR="002D0F5D" w:rsidRPr="002D0F5D" w:rsidRDefault="002D0F5D">
            <w:pPr>
              <w:pStyle w:val="Tabletext0"/>
              <w:rPr>
                <w:rFonts w:ascii="Arial" w:hAnsi="Arial" w:cs="Arial"/>
                <w:sz w:val="20"/>
              </w:rPr>
            </w:pPr>
            <w:proofErr w:type="spellStart"/>
            <w:r w:rsidRPr="002D0F5D">
              <w:rPr>
                <w:rFonts w:ascii="Arial" w:hAnsi="Arial" w:cs="Arial"/>
                <w:sz w:val="20"/>
              </w:rPr>
              <w:t>Reserved</w:t>
            </w:r>
            <w:proofErr w:type="spellEnd"/>
            <w:r w:rsidRPr="002D0F5D">
              <w:rPr>
                <w:rFonts w:ascii="Arial" w:hAnsi="Arial" w:cs="Arial"/>
                <w:sz w:val="20"/>
              </w:rPr>
              <w:t xml:space="preserve"> (future use)</w:t>
            </w:r>
          </w:p>
        </w:tc>
      </w:tr>
      <w:tr w:rsidR="002D0F5D" w:rsidRPr="002D0F5D" w:rsidTr="002D0F5D">
        <w:trPr>
          <w:tblHeader/>
          <w:jc w:val="center"/>
        </w:trPr>
        <w:tc>
          <w:tcPr>
            <w:tcW w:w="2104" w:type="dxa"/>
            <w:tcBorders>
              <w:top w:val="single" w:sz="4" w:space="0" w:color="auto"/>
              <w:left w:val="single" w:sz="4" w:space="0" w:color="auto"/>
              <w:bottom w:val="single" w:sz="4" w:space="0" w:color="auto"/>
              <w:right w:val="single" w:sz="4" w:space="0" w:color="auto"/>
            </w:tcBorders>
            <w:hideMark/>
          </w:tcPr>
          <w:p w:rsidR="002D0F5D" w:rsidRPr="002D0F5D" w:rsidRDefault="002D0F5D">
            <w:pPr>
              <w:pStyle w:val="Tabletext0"/>
              <w:jc w:val="center"/>
              <w:rPr>
                <w:rFonts w:ascii="Arial" w:hAnsi="Arial" w:cs="Arial"/>
                <w:sz w:val="20"/>
              </w:rPr>
            </w:pPr>
            <w:r w:rsidRPr="002D0F5D">
              <w:rPr>
                <w:rFonts w:ascii="Arial" w:hAnsi="Arial" w:cs="Arial"/>
                <w:sz w:val="20"/>
              </w:rPr>
              <w:t>5</w:t>
            </w:r>
          </w:p>
        </w:tc>
        <w:tc>
          <w:tcPr>
            <w:tcW w:w="6968" w:type="dxa"/>
            <w:tcBorders>
              <w:top w:val="single" w:sz="4" w:space="0" w:color="auto"/>
              <w:left w:val="single" w:sz="4" w:space="0" w:color="auto"/>
              <w:bottom w:val="single" w:sz="4" w:space="0" w:color="auto"/>
              <w:right w:val="single" w:sz="4" w:space="0" w:color="auto"/>
            </w:tcBorders>
            <w:hideMark/>
          </w:tcPr>
          <w:p w:rsidR="002D0F5D" w:rsidRPr="002D0F5D" w:rsidRDefault="002D0F5D">
            <w:pPr>
              <w:pStyle w:val="Tabletext0"/>
              <w:rPr>
                <w:rFonts w:ascii="Arial" w:hAnsi="Arial" w:cs="Arial"/>
                <w:sz w:val="20"/>
              </w:rPr>
            </w:pPr>
            <w:proofErr w:type="spellStart"/>
            <w:r w:rsidRPr="002D0F5D">
              <w:rPr>
                <w:rFonts w:ascii="Arial" w:hAnsi="Arial" w:cs="Arial"/>
                <w:sz w:val="20"/>
              </w:rPr>
              <w:t>Reserved</w:t>
            </w:r>
            <w:proofErr w:type="spellEnd"/>
            <w:r w:rsidRPr="002D0F5D">
              <w:rPr>
                <w:rFonts w:ascii="Arial" w:hAnsi="Arial" w:cs="Arial"/>
                <w:sz w:val="20"/>
              </w:rPr>
              <w:t xml:space="preserve"> (future use)</w:t>
            </w:r>
          </w:p>
        </w:tc>
      </w:tr>
      <w:tr w:rsidR="002D0F5D" w:rsidRPr="002D0F5D" w:rsidTr="002D0F5D">
        <w:trPr>
          <w:tblHeader/>
          <w:jc w:val="center"/>
        </w:trPr>
        <w:tc>
          <w:tcPr>
            <w:tcW w:w="2104" w:type="dxa"/>
            <w:tcBorders>
              <w:top w:val="single" w:sz="4" w:space="0" w:color="auto"/>
              <w:left w:val="single" w:sz="4" w:space="0" w:color="auto"/>
              <w:bottom w:val="single" w:sz="4" w:space="0" w:color="auto"/>
              <w:right w:val="single" w:sz="4" w:space="0" w:color="auto"/>
            </w:tcBorders>
            <w:hideMark/>
          </w:tcPr>
          <w:p w:rsidR="002D0F5D" w:rsidRPr="002D0F5D" w:rsidRDefault="002D0F5D">
            <w:pPr>
              <w:pStyle w:val="Tabletext0"/>
              <w:jc w:val="center"/>
              <w:rPr>
                <w:rFonts w:ascii="Arial" w:hAnsi="Arial" w:cs="Arial"/>
                <w:sz w:val="20"/>
              </w:rPr>
            </w:pPr>
            <w:r w:rsidRPr="002D0F5D">
              <w:rPr>
                <w:rFonts w:ascii="Arial" w:hAnsi="Arial" w:cs="Arial"/>
                <w:sz w:val="20"/>
              </w:rPr>
              <w:t>6</w:t>
            </w:r>
          </w:p>
        </w:tc>
        <w:tc>
          <w:tcPr>
            <w:tcW w:w="6968" w:type="dxa"/>
            <w:tcBorders>
              <w:top w:val="single" w:sz="4" w:space="0" w:color="auto"/>
              <w:left w:val="single" w:sz="4" w:space="0" w:color="auto"/>
              <w:bottom w:val="single" w:sz="4" w:space="0" w:color="auto"/>
              <w:right w:val="single" w:sz="4" w:space="0" w:color="auto"/>
            </w:tcBorders>
            <w:hideMark/>
          </w:tcPr>
          <w:p w:rsidR="002D0F5D" w:rsidRPr="002D0F5D" w:rsidRDefault="002D0F5D">
            <w:pPr>
              <w:pStyle w:val="Tabletext0"/>
              <w:rPr>
                <w:rFonts w:ascii="Arial" w:hAnsi="Arial" w:cs="Arial"/>
                <w:sz w:val="20"/>
              </w:rPr>
            </w:pPr>
            <w:r w:rsidRPr="002D0F5D">
              <w:rPr>
                <w:rFonts w:ascii="Arial" w:hAnsi="Arial" w:cs="Arial"/>
                <w:sz w:val="20"/>
              </w:rPr>
              <w:t>Non-</w:t>
            </w:r>
            <w:proofErr w:type="spellStart"/>
            <w:r w:rsidRPr="002D0F5D">
              <w:rPr>
                <w:rFonts w:ascii="Arial" w:hAnsi="Arial" w:cs="Arial"/>
                <w:sz w:val="20"/>
              </w:rPr>
              <w:t>geographic</w:t>
            </w:r>
            <w:proofErr w:type="spellEnd"/>
            <w:r w:rsidRPr="002D0F5D">
              <w:rPr>
                <w:rFonts w:ascii="Arial" w:hAnsi="Arial" w:cs="Arial"/>
                <w:sz w:val="20"/>
              </w:rPr>
              <w:t xml:space="preserve"> </w:t>
            </w:r>
            <w:proofErr w:type="spellStart"/>
            <w:r w:rsidRPr="002D0F5D">
              <w:rPr>
                <w:rFonts w:ascii="Arial" w:hAnsi="Arial" w:cs="Arial"/>
                <w:sz w:val="20"/>
              </w:rPr>
              <w:t>numbers</w:t>
            </w:r>
            <w:proofErr w:type="spellEnd"/>
            <w:r w:rsidRPr="002D0F5D">
              <w:rPr>
                <w:rFonts w:ascii="Arial" w:hAnsi="Arial" w:cs="Arial"/>
                <w:sz w:val="20"/>
              </w:rPr>
              <w:t xml:space="preserve"> (premium rate services, audiotex, …)</w:t>
            </w:r>
          </w:p>
        </w:tc>
      </w:tr>
      <w:tr w:rsidR="002D0F5D" w:rsidRPr="002D0F5D" w:rsidTr="002D0F5D">
        <w:trPr>
          <w:tblHeader/>
          <w:jc w:val="center"/>
        </w:trPr>
        <w:tc>
          <w:tcPr>
            <w:tcW w:w="2104" w:type="dxa"/>
            <w:tcBorders>
              <w:top w:val="single" w:sz="4" w:space="0" w:color="auto"/>
              <w:left w:val="single" w:sz="4" w:space="0" w:color="auto"/>
              <w:bottom w:val="single" w:sz="4" w:space="0" w:color="auto"/>
              <w:right w:val="single" w:sz="4" w:space="0" w:color="auto"/>
            </w:tcBorders>
            <w:hideMark/>
          </w:tcPr>
          <w:p w:rsidR="002D0F5D" w:rsidRPr="002D0F5D" w:rsidRDefault="002D0F5D">
            <w:pPr>
              <w:pStyle w:val="Tabletext0"/>
              <w:jc w:val="center"/>
              <w:rPr>
                <w:rFonts w:ascii="Arial" w:hAnsi="Arial" w:cs="Arial"/>
                <w:sz w:val="20"/>
              </w:rPr>
            </w:pPr>
            <w:r w:rsidRPr="002D0F5D">
              <w:rPr>
                <w:rFonts w:ascii="Arial" w:hAnsi="Arial" w:cs="Arial"/>
                <w:sz w:val="20"/>
              </w:rPr>
              <w:t>7</w:t>
            </w:r>
          </w:p>
        </w:tc>
        <w:tc>
          <w:tcPr>
            <w:tcW w:w="6968" w:type="dxa"/>
            <w:tcBorders>
              <w:top w:val="single" w:sz="4" w:space="0" w:color="auto"/>
              <w:left w:val="single" w:sz="4" w:space="0" w:color="auto"/>
              <w:bottom w:val="single" w:sz="4" w:space="0" w:color="auto"/>
              <w:right w:val="single" w:sz="4" w:space="0" w:color="auto"/>
            </w:tcBorders>
            <w:hideMark/>
          </w:tcPr>
          <w:p w:rsidR="002D0F5D" w:rsidRPr="002D0F5D" w:rsidRDefault="002D0F5D">
            <w:pPr>
              <w:pStyle w:val="Tabletext0"/>
              <w:rPr>
                <w:rFonts w:ascii="Arial" w:hAnsi="Arial" w:cs="Arial"/>
                <w:sz w:val="20"/>
              </w:rPr>
            </w:pPr>
            <w:r w:rsidRPr="002D0F5D">
              <w:rPr>
                <w:rFonts w:ascii="Arial" w:hAnsi="Arial" w:cs="Arial"/>
                <w:sz w:val="20"/>
              </w:rPr>
              <w:t>Non-</w:t>
            </w:r>
            <w:proofErr w:type="spellStart"/>
            <w:r w:rsidRPr="002D0F5D">
              <w:rPr>
                <w:rFonts w:ascii="Arial" w:hAnsi="Arial" w:cs="Arial"/>
                <w:sz w:val="20"/>
              </w:rPr>
              <w:t>geographic</w:t>
            </w:r>
            <w:proofErr w:type="spellEnd"/>
            <w:r w:rsidRPr="002D0F5D">
              <w:rPr>
                <w:rFonts w:ascii="Arial" w:hAnsi="Arial" w:cs="Arial"/>
                <w:sz w:val="20"/>
              </w:rPr>
              <w:t xml:space="preserve"> </w:t>
            </w:r>
            <w:proofErr w:type="spellStart"/>
            <w:r w:rsidRPr="002D0F5D">
              <w:rPr>
                <w:rFonts w:ascii="Arial" w:hAnsi="Arial" w:cs="Arial"/>
                <w:sz w:val="20"/>
              </w:rPr>
              <w:t>numbers</w:t>
            </w:r>
            <w:proofErr w:type="spellEnd"/>
            <w:r w:rsidRPr="002D0F5D">
              <w:rPr>
                <w:rFonts w:ascii="Arial" w:hAnsi="Arial" w:cs="Arial"/>
                <w:sz w:val="20"/>
              </w:rPr>
              <w:t xml:space="preserve"> (VPN, UPN, ...)</w:t>
            </w:r>
          </w:p>
        </w:tc>
      </w:tr>
      <w:tr w:rsidR="002D0F5D" w:rsidRPr="002D0F5D" w:rsidTr="002D0F5D">
        <w:trPr>
          <w:tblHeader/>
          <w:jc w:val="center"/>
        </w:trPr>
        <w:tc>
          <w:tcPr>
            <w:tcW w:w="2104" w:type="dxa"/>
            <w:tcBorders>
              <w:top w:val="single" w:sz="4" w:space="0" w:color="auto"/>
              <w:left w:val="single" w:sz="4" w:space="0" w:color="auto"/>
              <w:bottom w:val="single" w:sz="4" w:space="0" w:color="auto"/>
              <w:right w:val="single" w:sz="4" w:space="0" w:color="auto"/>
            </w:tcBorders>
            <w:hideMark/>
          </w:tcPr>
          <w:p w:rsidR="002D0F5D" w:rsidRPr="002D0F5D" w:rsidRDefault="002D0F5D">
            <w:pPr>
              <w:pStyle w:val="Tabletext0"/>
              <w:jc w:val="center"/>
              <w:rPr>
                <w:rFonts w:ascii="Arial" w:hAnsi="Arial" w:cs="Arial"/>
                <w:sz w:val="20"/>
              </w:rPr>
            </w:pPr>
            <w:r w:rsidRPr="002D0F5D">
              <w:rPr>
                <w:rFonts w:ascii="Arial" w:hAnsi="Arial" w:cs="Arial"/>
                <w:sz w:val="20"/>
              </w:rPr>
              <w:t>8</w:t>
            </w:r>
          </w:p>
        </w:tc>
        <w:tc>
          <w:tcPr>
            <w:tcW w:w="6968" w:type="dxa"/>
            <w:tcBorders>
              <w:top w:val="single" w:sz="4" w:space="0" w:color="auto"/>
              <w:left w:val="single" w:sz="4" w:space="0" w:color="auto"/>
              <w:bottom w:val="single" w:sz="4" w:space="0" w:color="auto"/>
              <w:right w:val="single" w:sz="4" w:space="0" w:color="auto"/>
            </w:tcBorders>
            <w:hideMark/>
          </w:tcPr>
          <w:p w:rsidR="002D0F5D" w:rsidRPr="002D0F5D" w:rsidRDefault="002D0F5D">
            <w:pPr>
              <w:pStyle w:val="Tabletext0"/>
              <w:rPr>
                <w:rFonts w:ascii="Arial" w:hAnsi="Arial" w:cs="Arial"/>
                <w:sz w:val="20"/>
                <w:lang w:val="en-US"/>
              </w:rPr>
            </w:pPr>
            <w:r w:rsidRPr="002D0F5D">
              <w:rPr>
                <w:rFonts w:ascii="Arial" w:hAnsi="Arial" w:cs="Arial"/>
                <w:sz w:val="20"/>
                <w:lang w:val="en-US"/>
              </w:rPr>
              <w:t>Non-geographic numbers (national freephone numbers, IFS, HCD, UPS, …</w:t>
            </w:r>
          </w:p>
        </w:tc>
      </w:tr>
      <w:tr w:rsidR="002D0F5D" w:rsidRPr="002D0F5D" w:rsidTr="002D0F5D">
        <w:trPr>
          <w:tblHeader/>
          <w:jc w:val="center"/>
        </w:trPr>
        <w:tc>
          <w:tcPr>
            <w:tcW w:w="2104" w:type="dxa"/>
            <w:tcBorders>
              <w:top w:val="single" w:sz="4" w:space="0" w:color="auto"/>
              <w:left w:val="single" w:sz="4" w:space="0" w:color="auto"/>
              <w:bottom w:val="single" w:sz="4" w:space="0" w:color="auto"/>
              <w:right w:val="single" w:sz="4" w:space="0" w:color="auto"/>
            </w:tcBorders>
            <w:hideMark/>
          </w:tcPr>
          <w:p w:rsidR="002D0F5D" w:rsidRPr="002D0F5D" w:rsidRDefault="002D0F5D">
            <w:pPr>
              <w:pStyle w:val="Tabletext0"/>
              <w:jc w:val="center"/>
              <w:rPr>
                <w:rFonts w:ascii="Arial" w:hAnsi="Arial" w:cs="Arial"/>
                <w:sz w:val="20"/>
              </w:rPr>
            </w:pPr>
            <w:r w:rsidRPr="002D0F5D">
              <w:rPr>
                <w:rFonts w:ascii="Arial" w:hAnsi="Arial" w:cs="Arial"/>
                <w:sz w:val="20"/>
              </w:rPr>
              <w:t>9</w:t>
            </w:r>
          </w:p>
        </w:tc>
        <w:tc>
          <w:tcPr>
            <w:tcW w:w="6968" w:type="dxa"/>
            <w:tcBorders>
              <w:top w:val="single" w:sz="4" w:space="0" w:color="auto"/>
              <w:left w:val="single" w:sz="4" w:space="0" w:color="auto"/>
              <w:bottom w:val="single" w:sz="4" w:space="0" w:color="auto"/>
              <w:right w:val="single" w:sz="4" w:space="0" w:color="auto"/>
            </w:tcBorders>
            <w:hideMark/>
          </w:tcPr>
          <w:p w:rsidR="002D0F5D" w:rsidRPr="002D0F5D" w:rsidRDefault="002D0F5D">
            <w:pPr>
              <w:pStyle w:val="Tabletext0"/>
              <w:rPr>
                <w:rFonts w:ascii="Arial" w:hAnsi="Arial" w:cs="Arial"/>
                <w:sz w:val="20"/>
              </w:rPr>
            </w:pPr>
            <w:r w:rsidRPr="002D0F5D">
              <w:rPr>
                <w:rFonts w:ascii="Arial" w:hAnsi="Arial" w:cs="Arial"/>
                <w:sz w:val="20"/>
              </w:rPr>
              <w:t>Mobile services</w:t>
            </w:r>
          </w:p>
        </w:tc>
      </w:tr>
    </w:tbl>
    <w:p w:rsidR="002D0F5D" w:rsidRDefault="002D0F5D" w:rsidP="002D0F5D">
      <w:pPr>
        <w:ind w:left="567" w:hanging="567"/>
        <w:jc w:val="left"/>
        <w:rPr>
          <w:rFonts w:ascii="Arial" w:hAnsi="Arial" w:cs="Arial"/>
        </w:rPr>
      </w:pPr>
    </w:p>
    <w:p w:rsidR="002D0F5D" w:rsidRDefault="002D0F5D">
      <w:pPr>
        <w:tabs>
          <w:tab w:val="clear" w:pos="567"/>
          <w:tab w:val="clear" w:pos="1134"/>
          <w:tab w:val="clear" w:pos="1560"/>
          <w:tab w:val="clear" w:pos="2127"/>
          <w:tab w:val="clear" w:pos="5387"/>
          <w:tab w:val="clear" w:pos="5954"/>
        </w:tabs>
        <w:overflowPunct/>
        <w:autoSpaceDE/>
        <w:autoSpaceDN/>
        <w:adjustRightInd/>
        <w:spacing w:before="0" w:after="200" w:line="276" w:lineRule="auto"/>
        <w:ind w:firstLine="0"/>
        <w:jc w:val="left"/>
        <w:textAlignment w:val="auto"/>
        <w:rPr>
          <w:rFonts w:ascii="Arial" w:hAnsi="Arial" w:cs="Arial"/>
        </w:rPr>
      </w:pPr>
      <w:r>
        <w:rPr>
          <w:rFonts w:ascii="Arial" w:hAnsi="Arial" w:cs="Arial"/>
        </w:rPr>
        <w:br w:type="page"/>
      </w:r>
    </w:p>
    <w:p w:rsidR="002D0F5D" w:rsidRPr="002D0F5D" w:rsidRDefault="002D0F5D" w:rsidP="00790211">
      <w:pPr>
        <w:tabs>
          <w:tab w:val="clear" w:pos="567"/>
          <w:tab w:val="left" w:pos="720"/>
        </w:tabs>
        <w:overflowPunct/>
        <w:autoSpaceDE/>
        <w:adjustRightInd/>
        <w:spacing w:before="0" w:after="120"/>
        <w:jc w:val="left"/>
        <w:rPr>
          <w:rFonts w:ascii="Arial" w:hAnsi="Arial" w:cs="Arial"/>
          <w:i/>
        </w:rPr>
      </w:pPr>
      <w:r w:rsidRPr="002D0F5D">
        <w:rPr>
          <w:rFonts w:ascii="Arial" w:hAnsi="Arial" w:cs="Arial"/>
          <w:i/>
        </w:rPr>
        <w:lastRenderedPageBreak/>
        <w:t>•</w:t>
      </w:r>
      <w:r w:rsidRPr="002D0F5D">
        <w:rPr>
          <w:rFonts w:ascii="Arial" w:hAnsi="Arial" w:cs="Arial"/>
          <w:i/>
        </w:rPr>
        <w:tab/>
        <w:t xml:space="preserve">Special </w:t>
      </w:r>
      <w:r w:rsidRPr="002D0F5D">
        <w:rPr>
          <w:rFonts w:ascii="Arial" w:hAnsi="Arial" w:cs="Arial"/>
          <w:i/>
          <w:iCs/>
        </w:rPr>
        <w:t>numbering</w:t>
      </w:r>
    </w:p>
    <w:tbl>
      <w:tblPr>
        <w:tblW w:w="9151" w:type="dxa"/>
        <w:jc w:val="center"/>
        <w:tblLook w:val="04A0" w:firstRow="1" w:lastRow="0" w:firstColumn="1" w:lastColumn="0" w:noHBand="0" w:noVBand="1"/>
      </w:tblPr>
      <w:tblGrid>
        <w:gridCol w:w="5959"/>
        <w:gridCol w:w="3192"/>
      </w:tblGrid>
      <w:tr w:rsidR="002D0F5D" w:rsidRPr="002D0F5D" w:rsidTr="002D0F5D">
        <w:trPr>
          <w:tblHeader/>
          <w:jc w:val="center"/>
        </w:trPr>
        <w:tc>
          <w:tcPr>
            <w:tcW w:w="5959" w:type="dxa"/>
            <w:tcBorders>
              <w:top w:val="single" w:sz="4" w:space="0" w:color="auto"/>
              <w:left w:val="single" w:sz="4" w:space="0" w:color="auto"/>
              <w:bottom w:val="single" w:sz="4" w:space="0" w:color="auto"/>
              <w:right w:val="single" w:sz="4" w:space="0" w:color="auto"/>
            </w:tcBorders>
            <w:noWrap/>
            <w:vAlign w:val="center"/>
            <w:hideMark/>
          </w:tcPr>
          <w:p w:rsidR="002D0F5D" w:rsidRPr="002D0F5D" w:rsidRDefault="002D0F5D">
            <w:pPr>
              <w:pStyle w:val="Tablehead0"/>
              <w:rPr>
                <w:rFonts w:ascii="Arial" w:hAnsi="Arial" w:cs="Arial"/>
                <w:sz w:val="20"/>
              </w:rPr>
            </w:pPr>
            <w:r w:rsidRPr="002D0F5D">
              <w:rPr>
                <w:rFonts w:ascii="Arial" w:hAnsi="Arial" w:cs="Arial"/>
                <w:sz w:val="20"/>
              </w:rPr>
              <w:t>Service</w:t>
            </w:r>
          </w:p>
        </w:tc>
        <w:tc>
          <w:tcPr>
            <w:tcW w:w="3192" w:type="dxa"/>
            <w:tcBorders>
              <w:top w:val="single" w:sz="4" w:space="0" w:color="auto"/>
              <w:left w:val="nil"/>
              <w:bottom w:val="single" w:sz="4" w:space="0" w:color="auto"/>
              <w:right w:val="single" w:sz="4" w:space="0" w:color="auto"/>
            </w:tcBorders>
            <w:noWrap/>
            <w:vAlign w:val="center"/>
            <w:hideMark/>
          </w:tcPr>
          <w:p w:rsidR="002D0F5D" w:rsidRPr="002D0F5D" w:rsidRDefault="002D0F5D">
            <w:pPr>
              <w:pStyle w:val="Tablehead0"/>
              <w:rPr>
                <w:rFonts w:ascii="Arial" w:hAnsi="Arial" w:cs="Arial"/>
                <w:sz w:val="20"/>
              </w:rPr>
            </w:pPr>
            <w:r w:rsidRPr="002D0F5D">
              <w:rPr>
                <w:rFonts w:ascii="Arial" w:hAnsi="Arial" w:cs="Arial"/>
                <w:sz w:val="20"/>
              </w:rPr>
              <w:t>Service Number</w:t>
            </w:r>
          </w:p>
        </w:tc>
      </w:tr>
      <w:tr w:rsidR="002D0F5D" w:rsidRPr="002D0F5D" w:rsidTr="002D0F5D">
        <w:trPr>
          <w:tblHeader/>
          <w:jc w:val="center"/>
        </w:trPr>
        <w:tc>
          <w:tcPr>
            <w:tcW w:w="5959" w:type="dxa"/>
            <w:tcBorders>
              <w:top w:val="single" w:sz="4" w:space="0" w:color="auto"/>
              <w:left w:val="single" w:sz="4" w:space="0" w:color="auto"/>
              <w:bottom w:val="single" w:sz="4" w:space="0" w:color="auto"/>
              <w:right w:val="single" w:sz="4" w:space="0" w:color="auto"/>
            </w:tcBorders>
            <w:noWrap/>
            <w:vAlign w:val="center"/>
            <w:hideMark/>
          </w:tcPr>
          <w:p w:rsidR="002D0F5D" w:rsidRPr="002D0F5D" w:rsidRDefault="002D0F5D">
            <w:pPr>
              <w:pStyle w:val="Tabletext0"/>
              <w:rPr>
                <w:rFonts w:ascii="Arial" w:hAnsi="Arial" w:cs="Arial"/>
                <w:sz w:val="20"/>
                <w:lang w:val="en-US"/>
              </w:rPr>
            </w:pPr>
            <w:r w:rsidRPr="002D0F5D">
              <w:rPr>
                <w:rFonts w:ascii="Arial" w:hAnsi="Arial" w:cs="Arial"/>
                <w:sz w:val="20"/>
                <w:lang w:val="en-US"/>
              </w:rPr>
              <w:t>Provider Codes (X</w:t>
            </w:r>
            <w:r w:rsidRPr="002D0F5D">
              <w:rPr>
                <w:rFonts w:ascii="Arial" w:hAnsi="Arial" w:cs="Arial"/>
                <w:sz w:val="20"/>
                <w:vertAlign w:val="subscript"/>
                <w:lang w:val="en-US"/>
              </w:rPr>
              <w:t xml:space="preserve">1 </w:t>
            </w:r>
            <w:r w:rsidRPr="002D0F5D">
              <w:rPr>
                <w:rFonts w:ascii="Arial" w:hAnsi="Arial" w:cs="Arial"/>
                <w:sz w:val="20"/>
                <w:lang w:val="en-US"/>
              </w:rPr>
              <w:t>≠ 0 and X</w:t>
            </w:r>
            <w:r w:rsidRPr="002D0F5D">
              <w:rPr>
                <w:rFonts w:ascii="Arial" w:hAnsi="Arial" w:cs="Arial"/>
                <w:sz w:val="20"/>
                <w:vertAlign w:val="subscript"/>
                <w:lang w:val="en-US"/>
              </w:rPr>
              <w:t xml:space="preserve">2 </w:t>
            </w:r>
            <w:r w:rsidRPr="002D0F5D">
              <w:rPr>
                <w:rFonts w:ascii="Arial" w:hAnsi="Arial" w:cs="Arial"/>
                <w:sz w:val="20"/>
                <w:lang w:val="en-US"/>
              </w:rPr>
              <w:t>≠ 0)</w:t>
            </w:r>
          </w:p>
        </w:tc>
        <w:tc>
          <w:tcPr>
            <w:tcW w:w="3192" w:type="dxa"/>
            <w:tcBorders>
              <w:top w:val="single" w:sz="4" w:space="0" w:color="auto"/>
              <w:left w:val="nil"/>
              <w:bottom w:val="single" w:sz="4" w:space="0" w:color="auto"/>
              <w:right w:val="single" w:sz="4" w:space="0" w:color="auto"/>
            </w:tcBorders>
            <w:noWrap/>
            <w:vAlign w:val="center"/>
            <w:hideMark/>
          </w:tcPr>
          <w:p w:rsidR="002D0F5D" w:rsidRPr="002D0F5D" w:rsidRDefault="002D0F5D">
            <w:pPr>
              <w:pStyle w:val="Tabletext0"/>
              <w:jc w:val="center"/>
              <w:rPr>
                <w:rFonts w:ascii="Arial" w:hAnsi="Arial" w:cs="Arial"/>
                <w:sz w:val="20"/>
              </w:rPr>
            </w:pPr>
            <w:r w:rsidRPr="002D0F5D">
              <w:rPr>
                <w:rFonts w:ascii="Arial" w:hAnsi="Arial" w:cs="Arial"/>
                <w:sz w:val="20"/>
              </w:rPr>
              <w:t>10X</w:t>
            </w:r>
            <w:r w:rsidRPr="002D0F5D">
              <w:rPr>
                <w:rFonts w:ascii="Arial" w:hAnsi="Arial" w:cs="Arial"/>
                <w:sz w:val="20"/>
                <w:vertAlign w:val="subscript"/>
              </w:rPr>
              <w:t>1</w:t>
            </w:r>
            <w:r w:rsidRPr="002D0F5D">
              <w:rPr>
                <w:rFonts w:ascii="Arial" w:hAnsi="Arial" w:cs="Arial"/>
                <w:sz w:val="20"/>
              </w:rPr>
              <w:t>X</w:t>
            </w:r>
            <w:r w:rsidRPr="002D0F5D">
              <w:rPr>
                <w:rFonts w:ascii="Arial" w:hAnsi="Arial" w:cs="Arial"/>
                <w:sz w:val="20"/>
                <w:vertAlign w:val="subscript"/>
              </w:rPr>
              <w:t>2</w:t>
            </w:r>
          </w:p>
        </w:tc>
      </w:tr>
      <w:tr w:rsidR="002D0F5D" w:rsidRPr="002D0F5D" w:rsidTr="002D0F5D">
        <w:trPr>
          <w:tblHeader/>
          <w:jc w:val="center"/>
        </w:trPr>
        <w:tc>
          <w:tcPr>
            <w:tcW w:w="5959" w:type="dxa"/>
            <w:tcBorders>
              <w:top w:val="single" w:sz="4" w:space="0" w:color="auto"/>
              <w:left w:val="single" w:sz="4" w:space="0" w:color="auto"/>
              <w:bottom w:val="single" w:sz="4" w:space="0" w:color="auto"/>
              <w:right w:val="single" w:sz="4" w:space="0" w:color="auto"/>
            </w:tcBorders>
            <w:noWrap/>
            <w:vAlign w:val="center"/>
            <w:hideMark/>
          </w:tcPr>
          <w:p w:rsidR="002D0F5D" w:rsidRPr="002D0F5D" w:rsidRDefault="002D0F5D">
            <w:pPr>
              <w:pStyle w:val="Tabletext0"/>
              <w:rPr>
                <w:rFonts w:ascii="Arial" w:hAnsi="Arial" w:cs="Arial"/>
                <w:sz w:val="20"/>
              </w:rPr>
            </w:pPr>
            <w:r w:rsidRPr="002D0F5D">
              <w:rPr>
                <w:rFonts w:ascii="Arial" w:hAnsi="Arial" w:cs="Arial"/>
                <w:sz w:val="20"/>
              </w:rPr>
              <w:t>Emergency and Public Utility</w:t>
            </w:r>
          </w:p>
        </w:tc>
        <w:tc>
          <w:tcPr>
            <w:tcW w:w="3192" w:type="dxa"/>
            <w:tcBorders>
              <w:top w:val="single" w:sz="4" w:space="0" w:color="auto"/>
              <w:left w:val="nil"/>
              <w:bottom w:val="single" w:sz="4" w:space="0" w:color="auto"/>
              <w:right w:val="single" w:sz="4" w:space="0" w:color="auto"/>
            </w:tcBorders>
            <w:noWrap/>
            <w:vAlign w:val="center"/>
            <w:hideMark/>
          </w:tcPr>
          <w:p w:rsidR="002D0F5D" w:rsidRPr="002D0F5D" w:rsidRDefault="002D0F5D">
            <w:pPr>
              <w:pStyle w:val="Tabletext0"/>
              <w:jc w:val="center"/>
              <w:rPr>
                <w:rFonts w:ascii="Arial" w:hAnsi="Arial" w:cs="Arial"/>
                <w:sz w:val="20"/>
              </w:rPr>
            </w:pPr>
            <w:r w:rsidRPr="002D0F5D">
              <w:rPr>
                <w:rFonts w:ascii="Arial" w:hAnsi="Arial" w:cs="Arial"/>
                <w:sz w:val="20"/>
              </w:rPr>
              <w:t>11X</w:t>
            </w:r>
            <w:r w:rsidRPr="002D0F5D">
              <w:rPr>
                <w:rFonts w:ascii="Arial" w:hAnsi="Arial" w:cs="Arial"/>
                <w:sz w:val="20"/>
                <w:vertAlign w:val="subscript"/>
              </w:rPr>
              <w:t>1</w:t>
            </w:r>
          </w:p>
        </w:tc>
      </w:tr>
      <w:tr w:rsidR="002D0F5D" w:rsidRPr="002D0F5D" w:rsidTr="002D0F5D">
        <w:trPr>
          <w:tblHeader/>
          <w:jc w:val="center"/>
        </w:trPr>
        <w:tc>
          <w:tcPr>
            <w:tcW w:w="5959" w:type="dxa"/>
            <w:tcBorders>
              <w:top w:val="single" w:sz="4" w:space="0" w:color="auto"/>
              <w:left w:val="single" w:sz="4" w:space="0" w:color="auto"/>
              <w:bottom w:val="single" w:sz="4" w:space="0" w:color="auto"/>
              <w:right w:val="single" w:sz="4" w:space="0" w:color="auto"/>
            </w:tcBorders>
            <w:noWrap/>
            <w:vAlign w:val="center"/>
            <w:hideMark/>
          </w:tcPr>
          <w:p w:rsidR="002D0F5D" w:rsidRPr="002D0F5D" w:rsidRDefault="002D0F5D">
            <w:pPr>
              <w:pStyle w:val="Tabletext0"/>
              <w:rPr>
                <w:rFonts w:ascii="Arial" w:hAnsi="Arial" w:cs="Arial"/>
                <w:sz w:val="20"/>
              </w:rPr>
            </w:pPr>
            <w:proofErr w:type="spellStart"/>
            <w:r w:rsidRPr="002D0F5D">
              <w:rPr>
                <w:rFonts w:ascii="Arial" w:hAnsi="Arial" w:cs="Arial"/>
                <w:sz w:val="20"/>
              </w:rPr>
              <w:t>Reserved</w:t>
            </w:r>
            <w:proofErr w:type="spellEnd"/>
            <w:r w:rsidRPr="002D0F5D">
              <w:rPr>
                <w:rFonts w:ascii="Arial" w:hAnsi="Arial" w:cs="Arial"/>
                <w:sz w:val="20"/>
              </w:rPr>
              <w:t xml:space="preserve"> </w:t>
            </w:r>
          </w:p>
        </w:tc>
        <w:tc>
          <w:tcPr>
            <w:tcW w:w="3192" w:type="dxa"/>
            <w:tcBorders>
              <w:top w:val="single" w:sz="4" w:space="0" w:color="auto"/>
              <w:left w:val="nil"/>
              <w:bottom w:val="single" w:sz="4" w:space="0" w:color="auto"/>
              <w:right w:val="single" w:sz="4" w:space="0" w:color="auto"/>
            </w:tcBorders>
            <w:noWrap/>
            <w:vAlign w:val="center"/>
            <w:hideMark/>
          </w:tcPr>
          <w:p w:rsidR="002D0F5D" w:rsidRPr="002D0F5D" w:rsidRDefault="002D0F5D">
            <w:pPr>
              <w:pStyle w:val="Tabletext0"/>
              <w:jc w:val="center"/>
              <w:rPr>
                <w:rFonts w:ascii="Arial" w:hAnsi="Arial" w:cs="Arial"/>
                <w:sz w:val="20"/>
              </w:rPr>
            </w:pPr>
            <w:r w:rsidRPr="002D0F5D">
              <w:rPr>
                <w:rFonts w:ascii="Arial" w:hAnsi="Arial" w:cs="Arial"/>
                <w:sz w:val="20"/>
              </w:rPr>
              <w:t>12X</w:t>
            </w:r>
            <w:r w:rsidRPr="002D0F5D">
              <w:rPr>
                <w:rFonts w:ascii="Arial" w:hAnsi="Arial" w:cs="Arial"/>
                <w:sz w:val="20"/>
                <w:vertAlign w:val="subscript"/>
              </w:rPr>
              <w:t>1</w:t>
            </w:r>
          </w:p>
        </w:tc>
      </w:tr>
      <w:tr w:rsidR="002D0F5D" w:rsidRPr="002D0F5D" w:rsidTr="002D0F5D">
        <w:trPr>
          <w:tblHeader/>
          <w:jc w:val="center"/>
        </w:trPr>
        <w:tc>
          <w:tcPr>
            <w:tcW w:w="5959" w:type="dxa"/>
            <w:tcBorders>
              <w:top w:val="single" w:sz="4" w:space="0" w:color="auto"/>
              <w:left w:val="single" w:sz="4" w:space="0" w:color="auto"/>
              <w:bottom w:val="single" w:sz="4" w:space="0" w:color="auto"/>
              <w:right w:val="single" w:sz="4" w:space="0" w:color="auto"/>
            </w:tcBorders>
            <w:noWrap/>
            <w:vAlign w:val="center"/>
            <w:hideMark/>
          </w:tcPr>
          <w:p w:rsidR="002D0F5D" w:rsidRPr="002D0F5D" w:rsidRDefault="002D0F5D">
            <w:pPr>
              <w:pStyle w:val="Tabletext0"/>
              <w:rPr>
                <w:rFonts w:ascii="Arial" w:hAnsi="Arial" w:cs="Arial"/>
                <w:sz w:val="20"/>
              </w:rPr>
            </w:pPr>
            <w:proofErr w:type="spellStart"/>
            <w:r w:rsidRPr="002D0F5D">
              <w:rPr>
                <w:rFonts w:ascii="Arial" w:hAnsi="Arial" w:cs="Arial"/>
                <w:sz w:val="20"/>
              </w:rPr>
              <w:t>Reserved</w:t>
            </w:r>
            <w:proofErr w:type="spellEnd"/>
            <w:r w:rsidRPr="002D0F5D">
              <w:rPr>
                <w:rFonts w:ascii="Arial" w:hAnsi="Arial" w:cs="Arial"/>
                <w:sz w:val="20"/>
              </w:rPr>
              <w:t xml:space="preserve"> </w:t>
            </w:r>
          </w:p>
        </w:tc>
        <w:tc>
          <w:tcPr>
            <w:tcW w:w="3192" w:type="dxa"/>
            <w:tcBorders>
              <w:top w:val="single" w:sz="4" w:space="0" w:color="auto"/>
              <w:left w:val="nil"/>
              <w:bottom w:val="single" w:sz="4" w:space="0" w:color="auto"/>
              <w:right w:val="single" w:sz="4" w:space="0" w:color="auto"/>
            </w:tcBorders>
            <w:noWrap/>
            <w:vAlign w:val="center"/>
            <w:hideMark/>
          </w:tcPr>
          <w:p w:rsidR="002D0F5D" w:rsidRPr="002D0F5D" w:rsidRDefault="002D0F5D">
            <w:pPr>
              <w:pStyle w:val="Tabletext0"/>
              <w:jc w:val="center"/>
              <w:rPr>
                <w:rFonts w:ascii="Arial" w:hAnsi="Arial" w:cs="Arial"/>
                <w:sz w:val="20"/>
              </w:rPr>
            </w:pPr>
            <w:r w:rsidRPr="002D0F5D">
              <w:rPr>
                <w:rFonts w:ascii="Arial" w:hAnsi="Arial" w:cs="Arial"/>
                <w:sz w:val="20"/>
              </w:rPr>
              <w:t>13X</w:t>
            </w:r>
            <w:r w:rsidRPr="002D0F5D">
              <w:rPr>
                <w:rFonts w:ascii="Arial" w:hAnsi="Arial" w:cs="Arial"/>
                <w:sz w:val="20"/>
                <w:vertAlign w:val="subscript"/>
              </w:rPr>
              <w:t>1</w:t>
            </w:r>
          </w:p>
        </w:tc>
      </w:tr>
      <w:tr w:rsidR="002D0F5D" w:rsidRPr="002D0F5D" w:rsidTr="002D0F5D">
        <w:trPr>
          <w:tblHeader/>
          <w:jc w:val="center"/>
        </w:trPr>
        <w:tc>
          <w:tcPr>
            <w:tcW w:w="5959" w:type="dxa"/>
            <w:tcBorders>
              <w:top w:val="single" w:sz="4" w:space="0" w:color="auto"/>
              <w:left w:val="single" w:sz="4" w:space="0" w:color="auto"/>
              <w:bottom w:val="single" w:sz="4" w:space="0" w:color="auto"/>
              <w:right w:val="single" w:sz="4" w:space="0" w:color="auto"/>
            </w:tcBorders>
            <w:noWrap/>
            <w:vAlign w:val="center"/>
            <w:hideMark/>
          </w:tcPr>
          <w:p w:rsidR="002D0F5D" w:rsidRPr="002D0F5D" w:rsidRDefault="002D0F5D">
            <w:pPr>
              <w:pStyle w:val="Tabletext0"/>
              <w:rPr>
                <w:rFonts w:ascii="Arial" w:hAnsi="Arial" w:cs="Arial"/>
                <w:sz w:val="20"/>
              </w:rPr>
            </w:pPr>
            <w:proofErr w:type="spellStart"/>
            <w:r w:rsidRPr="002D0F5D">
              <w:rPr>
                <w:rFonts w:ascii="Arial" w:hAnsi="Arial" w:cs="Arial"/>
                <w:sz w:val="20"/>
              </w:rPr>
              <w:t>Reserved</w:t>
            </w:r>
            <w:proofErr w:type="spellEnd"/>
            <w:r w:rsidRPr="002D0F5D">
              <w:rPr>
                <w:rFonts w:ascii="Arial" w:hAnsi="Arial" w:cs="Arial"/>
                <w:sz w:val="20"/>
              </w:rPr>
              <w:t xml:space="preserve"> </w:t>
            </w:r>
          </w:p>
        </w:tc>
        <w:tc>
          <w:tcPr>
            <w:tcW w:w="3192" w:type="dxa"/>
            <w:tcBorders>
              <w:top w:val="single" w:sz="4" w:space="0" w:color="auto"/>
              <w:left w:val="nil"/>
              <w:bottom w:val="single" w:sz="4" w:space="0" w:color="auto"/>
              <w:right w:val="single" w:sz="4" w:space="0" w:color="auto"/>
            </w:tcBorders>
            <w:noWrap/>
            <w:vAlign w:val="center"/>
            <w:hideMark/>
          </w:tcPr>
          <w:p w:rsidR="002D0F5D" w:rsidRPr="002D0F5D" w:rsidRDefault="002D0F5D">
            <w:pPr>
              <w:pStyle w:val="Tabletext0"/>
              <w:jc w:val="center"/>
              <w:rPr>
                <w:rFonts w:ascii="Arial" w:hAnsi="Arial" w:cs="Arial"/>
                <w:sz w:val="20"/>
              </w:rPr>
            </w:pPr>
            <w:r w:rsidRPr="002D0F5D">
              <w:rPr>
                <w:rFonts w:ascii="Arial" w:hAnsi="Arial" w:cs="Arial"/>
                <w:sz w:val="20"/>
              </w:rPr>
              <w:t>14X</w:t>
            </w:r>
            <w:r w:rsidRPr="002D0F5D">
              <w:rPr>
                <w:rFonts w:ascii="Arial" w:hAnsi="Arial" w:cs="Arial"/>
                <w:sz w:val="20"/>
                <w:vertAlign w:val="subscript"/>
              </w:rPr>
              <w:t>1</w:t>
            </w:r>
          </w:p>
        </w:tc>
      </w:tr>
      <w:tr w:rsidR="002D0F5D" w:rsidRPr="002D0F5D" w:rsidTr="002D0F5D">
        <w:trPr>
          <w:tblHeader/>
          <w:jc w:val="center"/>
        </w:trPr>
        <w:tc>
          <w:tcPr>
            <w:tcW w:w="5959" w:type="dxa"/>
            <w:tcBorders>
              <w:top w:val="single" w:sz="4" w:space="0" w:color="auto"/>
              <w:left w:val="single" w:sz="4" w:space="0" w:color="auto"/>
              <w:bottom w:val="single" w:sz="4" w:space="0" w:color="auto"/>
              <w:right w:val="single" w:sz="4" w:space="0" w:color="auto"/>
            </w:tcBorders>
            <w:noWrap/>
            <w:vAlign w:val="center"/>
            <w:hideMark/>
          </w:tcPr>
          <w:p w:rsidR="002D0F5D" w:rsidRPr="002D0F5D" w:rsidRDefault="002D0F5D">
            <w:pPr>
              <w:pStyle w:val="Tabletext0"/>
              <w:rPr>
                <w:rFonts w:ascii="Arial" w:hAnsi="Arial" w:cs="Arial"/>
                <w:sz w:val="20"/>
              </w:rPr>
            </w:pPr>
            <w:proofErr w:type="spellStart"/>
            <w:r w:rsidRPr="002D0F5D">
              <w:rPr>
                <w:rFonts w:ascii="Arial" w:hAnsi="Arial" w:cs="Arial"/>
                <w:sz w:val="20"/>
              </w:rPr>
              <w:t>Hourly</w:t>
            </w:r>
            <w:proofErr w:type="spellEnd"/>
            <w:r w:rsidRPr="002D0F5D">
              <w:rPr>
                <w:rFonts w:ascii="Arial" w:hAnsi="Arial" w:cs="Arial"/>
                <w:sz w:val="20"/>
              </w:rPr>
              <w:t xml:space="preserve"> Signal (X</w:t>
            </w:r>
            <w:r w:rsidRPr="002D0F5D">
              <w:rPr>
                <w:rFonts w:ascii="Arial" w:hAnsi="Arial" w:cs="Arial"/>
                <w:sz w:val="20"/>
                <w:vertAlign w:val="subscript"/>
              </w:rPr>
              <w:t xml:space="preserve">1 </w:t>
            </w:r>
            <w:r w:rsidRPr="002D0F5D">
              <w:rPr>
                <w:rFonts w:ascii="Arial" w:hAnsi="Arial" w:cs="Arial"/>
                <w:sz w:val="20"/>
              </w:rPr>
              <w:t>≠ 1)</w:t>
            </w:r>
          </w:p>
        </w:tc>
        <w:tc>
          <w:tcPr>
            <w:tcW w:w="3192" w:type="dxa"/>
            <w:tcBorders>
              <w:top w:val="single" w:sz="4" w:space="0" w:color="auto"/>
              <w:left w:val="nil"/>
              <w:bottom w:val="single" w:sz="4" w:space="0" w:color="auto"/>
              <w:right w:val="single" w:sz="4" w:space="0" w:color="auto"/>
            </w:tcBorders>
            <w:noWrap/>
            <w:vAlign w:val="center"/>
            <w:hideMark/>
          </w:tcPr>
          <w:p w:rsidR="002D0F5D" w:rsidRPr="002D0F5D" w:rsidRDefault="002D0F5D">
            <w:pPr>
              <w:pStyle w:val="Tabletext0"/>
              <w:jc w:val="center"/>
              <w:rPr>
                <w:rFonts w:ascii="Arial" w:hAnsi="Arial" w:cs="Arial"/>
                <w:sz w:val="20"/>
              </w:rPr>
            </w:pPr>
            <w:r w:rsidRPr="002D0F5D">
              <w:rPr>
                <w:rFonts w:ascii="Arial" w:hAnsi="Arial" w:cs="Arial"/>
                <w:sz w:val="20"/>
              </w:rPr>
              <w:t>15X</w:t>
            </w:r>
            <w:r w:rsidRPr="002D0F5D">
              <w:rPr>
                <w:rFonts w:ascii="Arial" w:hAnsi="Arial" w:cs="Arial"/>
                <w:sz w:val="20"/>
                <w:vertAlign w:val="subscript"/>
              </w:rPr>
              <w:t>1</w:t>
            </w:r>
          </w:p>
        </w:tc>
      </w:tr>
      <w:tr w:rsidR="002D0F5D" w:rsidRPr="002D0F5D" w:rsidTr="002D0F5D">
        <w:trPr>
          <w:tblHeader/>
          <w:jc w:val="center"/>
        </w:trPr>
        <w:tc>
          <w:tcPr>
            <w:tcW w:w="5959" w:type="dxa"/>
            <w:tcBorders>
              <w:top w:val="single" w:sz="4" w:space="0" w:color="auto"/>
              <w:left w:val="single" w:sz="4" w:space="0" w:color="auto"/>
              <w:bottom w:val="single" w:sz="4" w:space="0" w:color="auto"/>
              <w:right w:val="single" w:sz="4" w:space="0" w:color="auto"/>
            </w:tcBorders>
            <w:noWrap/>
            <w:vAlign w:val="center"/>
            <w:hideMark/>
          </w:tcPr>
          <w:p w:rsidR="002D0F5D" w:rsidRPr="002D0F5D" w:rsidRDefault="002D0F5D">
            <w:pPr>
              <w:pStyle w:val="Tabletext0"/>
              <w:rPr>
                <w:rFonts w:ascii="Arial" w:hAnsi="Arial" w:cs="Arial"/>
                <w:sz w:val="20"/>
              </w:rPr>
            </w:pPr>
            <w:r w:rsidRPr="002D0F5D">
              <w:rPr>
                <w:rFonts w:ascii="Arial" w:hAnsi="Arial" w:cs="Arial"/>
                <w:sz w:val="20"/>
              </w:rPr>
              <w:t>Information Services (X</w:t>
            </w:r>
            <w:r w:rsidRPr="002D0F5D">
              <w:rPr>
                <w:rFonts w:ascii="Arial" w:hAnsi="Arial" w:cs="Arial"/>
                <w:sz w:val="20"/>
                <w:vertAlign w:val="subscript"/>
              </w:rPr>
              <w:t xml:space="preserve">1 </w:t>
            </w:r>
            <w:r w:rsidRPr="002D0F5D">
              <w:rPr>
                <w:rFonts w:ascii="Arial" w:hAnsi="Arial" w:cs="Arial"/>
                <w:sz w:val="20"/>
              </w:rPr>
              <w:t>≠ 1)</w:t>
            </w:r>
          </w:p>
        </w:tc>
        <w:tc>
          <w:tcPr>
            <w:tcW w:w="3192" w:type="dxa"/>
            <w:tcBorders>
              <w:top w:val="single" w:sz="4" w:space="0" w:color="auto"/>
              <w:left w:val="nil"/>
              <w:bottom w:val="single" w:sz="4" w:space="0" w:color="auto"/>
              <w:right w:val="single" w:sz="4" w:space="0" w:color="auto"/>
            </w:tcBorders>
            <w:noWrap/>
            <w:vAlign w:val="center"/>
            <w:hideMark/>
          </w:tcPr>
          <w:p w:rsidR="002D0F5D" w:rsidRPr="002D0F5D" w:rsidRDefault="002D0F5D">
            <w:pPr>
              <w:pStyle w:val="Tabletext0"/>
              <w:jc w:val="center"/>
              <w:rPr>
                <w:rFonts w:ascii="Arial" w:hAnsi="Arial" w:cs="Arial"/>
                <w:sz w:val="20"/>
              </w:rPr>
            </w:pPr>
            <w:r w:rsidRPr="002D0F5D">
              <w:rPr>
                <w:rFonts w:ascii="Arial" w:hAnsi="Arial" w:cs="Arial"/>
                <w:sz w:val="20"/>
              </w:rPr>
              <w:t>15X</w:t>
            </w:r>
            <w:r w:rsidRPr="002D0F5D">
              <w:rPr>
                <w:rFonts w:ascii="Arial" w:hAnsi="Arial" w:cs="Arial"/>
                <w:sz w:val="20"/>
                <w:vertAlign w:val="subscript"/>
              </w:rPr>
              <w:t>1</w:t>
            </w:r>
            <w:r w:rsidRPr="002D0F5D">
              <w:rPr>
                <w:rFonts w:ascii="Arial" w:hAnsi="Arial" w:cs="Arial"/>
                <w:sz w:val="20"/>
              </w:rPr>
              <w:t>X</w:t>
            </w:r>
            <w:r w:rsidRPr="002D0F5D">
              <w:rPr>
                <w:rFonts w:ascii="Arial" w:hAnsi="Arial" w:cs="Arial"/>
                <w:sz w:val="20"/>
                <w:vertAlign w:val="subscript"/>
              </w:rPr>
              <w:t>2</w:t>
            </w:r>
            <w:r w:rsidRPr="002D0F5D">
              <w:rPr>
                <w:rFonts w:ascii="Arial" w:hAnsi="Arial" w:cs="Arial"/>
                <w:sz w:val="20"/>
              </w:rPr>
              <w:t>X</w:t>
            </w:r>
            <w:r w:rsidRPr="002D0F5D">
              <w:rPr>
                <w:rFonts w:ascii="Arial" w:hAnsi="Arial" w:cs="Arial"/>
                <w:sz w:val="20"/>
                <w:vertAlign w:val="subscript"/>
              </w:rPr>
              <w:t>3</w:t>
            </w:r>
          </w:p>
        </w:tc>
      </w:tr>
      <w:tr w:rsidR="002D0F5D" w:rsidRPr="002D0F5D" w:rsidTr="002D0F5D">
        <w:trPr>
          <w:tblHeader/>
          <w:jc w:val="center"/>
        </w:trPr>
        <w:tc>
          <w:tcPr>
            <w:tcW w:w="5959" w:type="dxa"/>
            <w:tcBorders>
              <w:top w:val="single" w:sz="4" w:space="0" w:color="auto"/>
              <w:left w:val="single" w:sz="4" w:space="0" w:color="auto"/>
              <w:bottom w:val="single" w:sz="4" w:space="0" w:color="auto"/>
              <w:right w:val="single" w:sz="4" w:space="0" w:color="auto"/>
            </w:tcBorders>
            <w:noWrap/>
            <w:vAlign w:val="center"/>
            <w:hideMark/>
          </w:tcPr>
          <w:p w:rsidR="002D0F5D" w:rsidRPr="002D0F5D" w:rsidRDefault="002D0F5D">
            <w:pPr>
              <w:pStyle w:val="Tabletext0"/>
              <w:rPr>
                <w:rFonts w:ascii="Arial" w:hAnsi="Arial" w:cs="Arial"/>
                <w:sz w:val="20"/>
              </w:rPr>
            </w:pPr>
            <w:proofErr w:type="spellStart"/>
            <w:r w:rsidRPr="002D0F5D">
              <w:rPr>
                <w:rFonts w:ascii="Arial" w:hAnsi="Arial" w:cs="Arial"/>
                <w:sz w:val="20"/>
              </w:rPr>
              <w:t>Reserved</w:t>
            </w:r>
            <w:proofErr w:type="spellEnd"/>
            <w:r w:rsidRPr="002D0F5D">
              <w:rPr>
                <w:rFonts w:ascii="Arial" w:hAnsi="Arial" w:cs="Arial"/>
                <w:sz w:val="20"/>
              </w:rPr>
              <w:t xml:space="preserve"> </w:t>
            </w:r>
          </w:p>
        </w:tc>
        <w:tc>
          <w:tcPr>
            <w:tcW w:w="3192" w:type="dxa"/>
            <w:tcBorders>
              <w:top w:val="single" w:sz="4" w:space="0" w:color="auto"/>
              <w:left w:val="nil"/>
              <w:bottom w:val="single" w:sz="4" w:space="0" w:color="auto"/>
              <w:right w:val="single" w:sz="4" w:space="0" w:color="auto"/>
            </w:tcBorders>
            <w:noWrap/>
            <w:vAlign w:val="center"/>
            <w:hideMark/>
          </w:tcPr>
          <w:p w:rsidR="002D0F5D" w:rsidRPr="002D0F5D" w:rsidRDefault="002D0F5D">
            <w:pPr>
              <w:pStyle w:val="Tabletext0"/>
              <w:jc w:val="center"/>
              <w:rPr>
                <w:rFonts w:ascii="Arial" w:hAnsi="Arial" w:cs="Arial"/>
                <w:sz w:val="20"/>
              </w:rPr>
            </w:pPr>
            <w:r w:rsidRPr="002D0F5D">
              <w:rPr>
                <w:rFonts w:ascii="Arial" w:hAnsi="Arial" w:cs="Arial"/>
                <w:sz w:val="20"/>
              </w:rPr>
              <w:t>16X</w:t>
            </w:r>
            <w:r w:rsidRPr="002D0F5D">
              <w:rPr>
                <w:rFonts w:ascii="Arial" w:hAnsi="Arial" w:cs="Arial"/>
                <w:sz w:val="20"/>
                <w:vertAlign w:val="subscript"/>
              </w:rPr>
              <w:t>1</w:t>
            </w:r>
          </w:p>
        </w:tc>
      </w:tr>
      <w:tr w:rsidR="002D0F5D" w:rsidRPr="002D0F5D" w:rsidTr="002D0F5D">
        <w:trPr>
          <w:tblHeader/>
          <w:jc w:val="center"/>
        </w:trPr>
        <w:tc>
          <w:tcPr>
            <w:tcW w:w="5959" w:type="dxa"/>
            <w:tcBorders>
              <w:top w:val="single" w:sz="4" w:space="0" w:color="auto"/>
              <w:left w:val="single" w:sz="4" w:space="0" w:color="auto"/>
              <w:bottom w:val="single" w:sz="4" w:space="0" w:color="auto"/>
              <w:right w:val="single" w:sz="4" w:space="0" w:color="auto"/>
            </w:tcBorders>
            <w:noWrap/>
            <w:vAlign w:val="center"/>
            <w:hideMark/>
          </w:tcPr>
          <w:p w:rsidR="002D0F5D" w:rsidRPr="002D0F5D" w:rsidRDefault="002D0F5D">
            <w:pPr>
              <w:pStyle w:val="Tabletext0"/>
              <w:rPr>
                <w:rFonts w:ascii="Arial" w:hAnsi="Arial" w:cs="Arial"/>
                <w:sz w:val="20"/>
              </w:rPr>
            </w:pPr>
            <w:proofErr w:type="spellStart"/>
            <w:r w:rsidRPr="002D0F5D">
              <w:rPr>
                <w:rFonts w:ascii="Arial" w:hAnsi="Arial" w:cs="Arial"/>
                <w:sz w:val="20"/>
              </w:rPr>
              <w:t>Reserved</w:t>
            </w:r>
            <w:proofErr w:type="spellEnd"/>
            <w:r w:rsidRPr="002D0F5D">
              <w:rPr>
                <w:rFonts w:ascii="Arial" w:hAnsi="Arial" w:cs="Arial"/>
                <w:sz w:val="20"/>
              </w:rPr>
              <w:t xml:space="preserve"> </w:t>
            </w:r>
          </w:p>
        </w:tc>
        <w:tc>
          <w:tcPr>
            <w:tcW w:w="3192" w:type="dxa"/>
            <w:tcBorders>
              <w:top w:val="single" w:sz="4" w:space="0" w:color="auto"/>
              <w:left w:val="nil"/>
              <w:bottom w:val="single" w:sz="4" w:space="0" w:color="auto"/>
              <w:right w:val="single" w:sz="4" w:space="0" w:color="auto"/>
            </w:tcBorders>
            <w:noWrap/>
            <w:vAlign w:val="center"/>
            <w:hideMark/>
          </w:tcPr>
          <w:p w:rsidR="002D0F5D" w:rsidRPr="002D0F5D" w:rsidRDefault="002D0F5D">
            <w:pPr>
              <w:pStyle w:val="Tabletext0"/>
              <w:jc w:val="center"/>
              <w:rPr>
                <w:rFonts w:ascii="Arial" w:hAnsi="Arial" w:cs="Arial"/>
                <w:sz w:val="20"/>
              </w:rPr>
            </w:pPr>
            <w:r w:rsidRPr="002D0F5D">
              <w:rPr>
                <w:rFonts w:ascii="Arial" w:hAnsi="Arial" w:cs="Arial"/>
                <w:sz w:val="20"/>
              </w:rPr>
              <w:t>17X</w:t>
            </w:r>
            <w:r w:rsidRPr="002D0F5D">
              <w:rPr>
                <w:rFonts w:ascii="Arial" w:hAnsi="Arial" w:cs="Arial"/>
                <w:sz w:val="20"/>
                <w:vertAlign w:val="subscript"/>
              </w:rPr>
              <w:t>1</w:t>
            </w:r>
          </w:p>
        </w:tc>
      </w:tr>
      <w:tr w:rsidR="002D0F5D" w:rsidRPr="002D0F5D" w:rsidTr="002D0F5D">
        <w:trPr>
          <w:tblHeader/>
          <w:jc w:val="center"/>
        </w:trPr>
        <w:tc>
          <w:tcPr>
            <w:tcW w:w="5959" w:type="dxa"/>
            <w:tcBorders>
              <w:top w:val="single" w:sz="4" w:space="0" w:color="auto"/>
              <w:left w:val="single" w:sz="4" w:space="0" w:color="auto"/>
              <w:bottom w:val="single" w:sz="4" w:space="0" w:color="auto"/>
              <w:right w:val="single" w:sz="4" w:space="0" w:color="auto"/>
            </w:tcBorders>
            <w:noWrap/>
            <w:vAlign w:val="center"/>
            <w:hideMark/>
          </w:tcPr>
          <w:p w:rsidR="002D0F5D" w:rsidRPr="002D0F5D" w:rsidRDefault="002D0F5D">
            <w:pPr>
              <w:pStyle w:val="Tabletext0"/>
              <w:rPr>
                <w:rFonts w:ascii="Arial" w:hAnsi="Arial" w:cs="Arial"/>
                <w:sz w:val="20"/>
              </w:rPr>
            </w:pPr>
            <w:proofErr w:type="spellStart"/>
            <w:r w:rsidRPr="002D0F5D">
              <w:rPr>
                <w:rFonts w:ascii="Arial" w:hAnsi="Arial" w:cs="Arial"/>
                <w:sz w:val="20"/>
              </w:rPr>
              <w:t>Reserved</w:t>
            </w:r>
            <w:proofErr w:type="spellEnd"/>
            <w:r w:rsidRPr="002D0F5D">
              <w:rPr>
                <w:rFonts w:ascii="Arial" w:hAnsi="Arial" w:cs="Arial"/>
                <w:sz w:val="20"/>
              </w:rPr>
              <w:t xml:space="preserve"> </w:t>
            </w:r>
          </w:p>
        </w:tc>
        <w:tc>
          <w:tcPr>
            <w:tcW w:w="3192" w:type="dxa"/>
            <w:tcBorders>
              <w:top w:val="single" w:sz="4" w:space="0" w:color="auto"/>
              <w:left w:val="nil"/>
              <w:bottom w:val="single" w:sz="4" w:space="0" w:color="auto"/>
              <w:right w:val="single" w:sz="4" w:space="0" w:color="auto"/>
            </w:tcBorders>
            <w:noWrap/>
            <w:vAlign w:val="center"/>
            <w:hideMark/>
          </w:tcPr>
          <w:p w:rsidR="002D0F5D" w:rsidRPr="002D0F5D" w:rsidRDefault="002D0F5D">
            <w:pPr>
              <w:pStyle w:val="Tabletext0"/>
              <w:jc w:val="center"/>
              <w:rPr>
                <w:rFonts w:ascii="Arial" w:hAnsi="Arial" w:cs="Arial"/>
                <w:sz w:val="20"/>
              </w:rPr>
            </w:pPr>
            <w:r w:rsidRPr="002D0F5D">
              <w:rPr>
                <w:rFonts w:ascii="Arial" w:hAnsi="Arial" w:cs="Arial"/>
                <w:sz w:val="20"/>
              </w:rPr>
              <w:t>18X</w:t>
            </w:r>
            <w:r w:rsidRPr="002D0F5D">
              <w:rPr>
                <w:rFonts w:ascii="Arial" w:hAnsi="Arial" w:cs="Arial"/>
                <w:sz w:val="20"/>
                <w:vertAlign w:val="subscript"/>
              </w:rPr>
              <w:t>1</w:t>
            </w:r>
          </w:p>
        </w:tc>
      </w:tr>
      <w:tr w:rsidR="002D0F5D" w:rsidRPr="002D0F5D" w:rsidTr="002D0F5D">
        <w:trPr>
          <w:tblHeader/>
          <w:jc w:val="center"/>
        </w:trPr>
        <w:tc>
          <w:tcPr>
            <w:tcW w:w="5959" w:type="dxa"/>
            <w:tcBorders>
              <w:top w:val="single" w:sz="4" w:space="0" w:color="auto"/>
              <w:left w:val="single" w:sz="4" w:space="0" w:color="auto"/>
              <w:bottom w:val="single" w:sz="4" w:space="0" w:color="auto"/>
              <w:right w:val="single" w:sz="4" w:space="0" w:color="auto"/>
            </w:tcBorders>
            <w:noWrap/>
            <w:vAlign w:val="center"/>
            <w:hideMark/>
          </w:tcPr>
          <w:p w:rsidR="002D0F5D" w:rsidRPr="002D0F5D" w:rsidRDefault="002D0F5D">
            <w:pPr>
              <w:pStyle w:val="Tabletext0"/>
              <w:rPr>
                <w:rFonts w:ascii="Arial" w:hAnsi="Arial" w:cs="Arial"/>
                <w:sz w:val="20"/>
                <w:lang w:val="en-US"/>
              </w:rPr>
            </w:pPr>
            <w:r w:rsidRPr="002D0F5D">
              <w:rPr>
                <w:rFonts w:ascii="Arial" w:hAnsi="Arial" w:cs="Arial"/>
                <w:sz w:val="20"/>
                <w:lang w:val="en-US"/>
              </w:rPr>
              <w:t>Internal Services to the Network</w:t>
            </w:r>
          </w:p>
        </w:tc>
        <w:tc>
          <w:tcPr>
            <w:tcW w:w="3192" w:type="dxa"/>
            <w:tcBorders>
              <w:top w:val="single" w:sz="4" w:space="0" w:color="auto"/>
              <w:left w:val="nil"/>
              <w:bottom w:val="single" w:sz="4" w:space="0" w:color="auto"/>
              <w:right w:val="single" w:sz="4" w:space="0" w:color="auto"/>
            </w:tcBorders>
            <w:noWrap/>
            <w:vAlign w:val="center"/>
            <w:hideMark/>
          </w:tcPr>
          <w:p w:rsidR="002D0F5D" w:rsidRPr="002D0F5D" w:rsidRDefault="002D0F5D">
            <w:pPr>
              <w:pStyle w:val="Tabletext0"/>
              <w:jc w:val="center"/>
              <w:rPr>
                <w:rFonts w:ascii="Arial" w:hAnsi="Arial" w:cs="Arial"/>
                <w:sz w:val="20"/>
              </w:rPr>
            </w:pPr>
            <w:r w:rsidRPr="002D0F5D">
              <w:rPr>
                <w:rFonts w:ascii="Arial" w:hAnsi="Arial" w:cs="Arial"/>
                <w:sz w:val="20"/>
              </w:rPr>
              <w:t>19X</w:t>
            </w:r>
            <w:r w:rsidRPr="002D0F5D">
              <w:rPr>
                <w:rFonts w:ascii="Arial" w:hAnsi="Arial" w:cs="Arial"/>
                <w:sz w:val="20"/>
                <w:vertAlign w:val="subscript"/>
              </w:rPr>
              <w:t>1</w:t>
            </w:r>
            <w:r w:rsidRPr="002D0F5D">
              <w:rPr>
                <w:rFonts w:ascii="Arial" w:hAnsi="Arial" w:cs="Arial"/>
                <w:sz w:val="20"/>
              </w:rPr>
              <w:t>X</w:t>
            </w:r>
            <w:r w:rsidRPr="002D0F5D">
              <w:rPr>
                <w:rFonts w:ascii="Arial" w:hAnsi="Arial" w:cs="Arial"/>
                <w:sz w:val="20"/>
                <w:vertAlign w:val="subscript"/>
              </w:rPr>
              <w:t>2</w:t>
            </w:r>
            <w:r w:rsidRPr="002D0F5D">
              <w:rPr>
                <w:rFonts w:ascii="Arial" w:hAnsi="Arial" w:cs="Arial"/>
                <w:sz w:val="20"/>
              </w:rPr>
              <w:t>X</w:t>
            </w:r>
            <w:r w:rsidRPr="002D0F5D">
              <w:rPr>
                <w:rFonts w:ascii="Arial" w:hAnsi="Arial" w:cs="Arial"/>
                <w:sz w:val="20"/>
                <w:vertAlign w:val="subscript"/>
              </w:rPr>
              <w:t>3</w:t>
            </w:r>
          </w:p>
        </w:tc>
      </w:tr>
    </w:tbl>
    <w:p w:rsidR="002D0F5D" w:rsidRPr="002D0F5D" w:rsidRDefault="002D0F5D" w:rsidP="002D0F5D">
      <w:pPr>
        <w:ind w:left="567" w:hanging="567"/>
        <w:jc w:val="left"/>
        <w:rPr>
          <w:rFonts w:ascii="Arial" w:hAnsi="Arial" w:cs="Arial"/>
        </w:rPr>
      </w:pPr>
    </w:p>
    <w:p w:rsidR="002D0F5D" w:rsidRPr="002D0F5D" w:rsidRDefault="002D0F5D" w:rsidP="002D0F5D">
      <w:pPr>
        <w:rPr>
          <w:rFonts w:ascii="Arial" w:hAnsi="Arial" w:cs="Arial"/>
          <w:i/>
          <w:iCs/>
        </w:rPr>
      </w:pPr>
      <w:r w:rsidRPr="002D0F5D">
        <w:rPr>
          <w:rFonts w:ascii="Arial" w:hAnsi="Arial" w:cs="Arial"/>
        </w:rPr>
        <w:t>•</w:t>
      </w:r>
      <w:r w:rsidRPr="002D0F5D">
        <w:rPr>
          <w:rFonts w:ascii="Arial" w:hAnsi="Arial" w:cs="Arial"/>
        </w:rPr>
        <w:tab/>
      </w:r>
      <w:r w:rsidRPr="002D0F5D">
        <w:rPr>
          <w:rFonts w:ascii="Arial" w:hAnsi="Arial" w:cs="Arial"/>
          <w:i/>
          <w:iCs/>
        </w:rPr>
        <w:t>Fixed/Geographic telephones service numbers</w:t>
      </w:r>
    </w:p>
    <w:p w:rsidR="002D0F5D" w:rsidRPr="002D0F5D" w:rsidRDefault="002D0F5D" w:rsidP="002D0F5D">
      <w:pPr>
        <w:rPr>
          <w:rFonts w:ascii="Arial" w:hAnsi="Arial" w:cs="Arial"/>
        </w:rPr>
      </w:pPr>
      <w:proofErr w:type="spellStart"/>
      <w:r w:rsidRPr="002D0F5D">
        <w:rPr>
          <w:rFonts w:ascii="Arial" w:hAnsi="Arial" w:cs="Arial"/>
        </w:rPr>
        <w:t>Companhia</w:t>
      </w:r>
      <w:proofErr w:type="spellEnd"/>
      <w:r w:rsidRPr="002D0F5D">
        <w:rPr>
          <w:rFonts w:ascii="Arial" w:hAnsi="Arial" w:cs="Arial"/>
        </w:rPr>
        <w:t xml:space="preserve"> </w:t>
      </w:r>
      <w:proofErr w:type="spellStart"/>
      <w:r w:rsidRPr="002D0F5D">
        <w:rPr>
          <w:rFonts w:ascii="Arial" w:hAnsi="Arial" w:cs="Arial"/>
        </w:rPr>
        <w:t>Santomense</w:t>
      </w:r>
      <w:proofErr w:type="spellEnd"/>
      <w:r w:rsidRPr="002D0F5D">
        <w:rPr>
          <w:rFonts w:ascii="Arial" w:hAnsi="Arial" w:cs="Arial"/>
        </w:rPr>
        <w:t xml:space="preserve"> de </w:t>
      </w:r>
      <w:proofErr w:type="spellStart"/>
      <w:r w:rsidRPr="002D0F5D">
        <w:rPr>
          <w:rFonts w:ascii="Arial" w:hAnsi="Arial" w:cs="Arial"/>
        </w:rPr>
        <w:t>Telecomunicações</w:t>
      </w:r>
      <w:proofErr w:type="spellEnd"/>
      <w:r w:rsidRPr="002D0F5D">
        <w:rPr>
          <w:rFonts w:ascii="Arial" w:hAnsi="Arial" w:cs="Arial"/>
        </w:rPr>
        <w:t xml:space="preserve"> (CST) – new fixed numbers:</w:t>
      </w:r>
    </w:p>
    <w:p w:rsidR="002D0F5D" w:rsidRPr="002D0F5D" w:rsidRDefault="002D0F5D" w:rsidP="002D0F5D">
      <w:pPr>
        <w:rPr>
          <w:rFonts w:ascii="Arial" w:hAnsi="Arial" w:cs="Arial"/>
        </w:rPr>
      </w:pPr>
    </w:p>
    <w:tbl>
      <w:tblPr>
        <w:tblW w:w="9072" w:type="dxa"/>
        <w:jc w:val="center"/>
        <w:tblLook w:val="04A0" w:firstRow="1" w:lastRow="0" w:firstColumn="1" w:lastColumn="0" w:noHBand="0" w:noVBand="1"/>
      </w:tblPr>
      <w:tblGrid>
        <w:gridCol w:w="5922"/>
        <w:gridCol w:w="3266"/>
      </w:tblGrid>
      <w:tr w:rsidR="002D0F5D" w:rsidRPr="002D0F5D" w:rsidTr="002D0F5D">
        <w:trPr>
          <w:trHeight w:val="315"/>
          <w:tblHeader/>
          <w:jc w:val="center"/>
        </w:trPr>
        <w:tc>
          <w:tcPr>
            <w:tcW w:w="5922" w:type="dxa"/>
            <w:tcBorders>
              <w:top w:val="single" w:sz="4" w:space="0" w:color="auto"/>
              <w:left w:val="single" w:sz="4" w:space="0" w:color="auto"/>
              <w:bottom w:val="single" w:sz="4" w:space="0" w:color="auto"/>
              <w:right w:val="single" w:sz="4" w:space="0" w:color="auto"/>
            </w:tcBorders>
            <w:noWrap/>
            <w:vAlign w:val="center"/>
            <w:hideMark/>
          </w:tcPr>
          <w:p w:rsidR="002D0F5D" w:rsidRPr="002D0F5D" w:rsidRDefault="002D0F5D">
            <w:pPr>
              <w:pStyle w:val="Tablehead0"/>
              <w:rPr>
                <w:rFonts w:ascii="Arial" w:hAnsi="Arial" w:cs="Arial"/>
                <w:sz w:val="20"/>
              </w:rPr>
            </w:pPr>
            <w:r w:rsidRPr="002D0F5D">
              <w:rPr>
                <w:rFonts w:ascii="Arial" w:hAnsi="Arial" w:cs="Arial"/>
                <w:sz w:val="20"/>
              </w:rPr>
              <w:t>Numbering Area</w:t>
            </w:r>
          </w:p>
        </w:tc>
        <w:tc>
          <w:tcPr>
            <w:tcW w:w="3266" w:type="dxa"/>
            <w:tcBorders>
              <w:top w:val="single" w:sz="4" w:space="0" w:color="auto"/>
              <w:left w:val="nil"/>
              <w:bottom w:val="single" w:sz="4" w:space="0" w:color="auto"/>
              <w:right w:val="single" w:sz="4" w:space="0" w:color="auto"/>
            </w:tcBorders>
            <w:vAlign w:val="center"/>
            <w:hideMark/>
          </w:tcPr>
          <w:p w:rsidR="002D0F5D" w:rsidRPr="002D0F5D" w:rsidRDefault="002D0F5D">
            <w:pPr>
              <w:pStyle w:val="Tablehead0"/>
              <w:rPr>
                <w:rFonts w:ascii="Arial" w:hAnsi="Arial" w:cs="Arial"/>
                <w:sz w:val="20"/>
              </w:rPr>
            </w:pPr>
            <w:r w:rsidRPr="002D0F5D">
              <w:rPr>
                <w:rFonts w:ascii="Arial" w:hAnsi="Arial" w:cs="Arial"/>
                <w:sz w:val="20"/>
              </w:rPr>
              <w:t>Serial Number</w:t>
            </w:r>
          </w:p>
        </w:tc>
      </w:tr>
      <w:tr w:rsidR="002D0F5D" w:rsidRPr="002D0F5D" w:rsidTr="002D0F5D">
        <w:trPr>
          <w:trHeight w:val="255"/>
          <w:tblHeader/>
          <w:jc w:val="center"/>
        </w:trPr>
        <w:tc>
          <w:tcPr>
            <w:tcW w:w="5922" w:type="dxa"/>
            <w:tcBorders>
              <w:top w:val="single" w:sz="4" w:space="0" w:color="auto"/>
              <w:left w:val="single" w:sz="4" w:space="0" w:color="auto"/>
              <w:bottom w:val="single" w:sz="4" w:space="0" w:color="auto"/>
              <w:right w:val="single" w:sz="4" w:space="0" w:color="auto"/>
            </w:tcBorders>
            <w:noWrap/>
            <w:vAlign w:val="bottom"/>
            <w:hideMark/>
          </w:tcPr>
          <w:p w:rsidR="002D0F5D" w:rsidRPr="002D0F5D" w:rsidRDefault="002D0F5D">
            <w:pPr>
              <w:pStyle w:val="Tabletext0"/>
              <w:rPr>
                <w:rFonts w:ascii="Arial" w:hAnsi="Arial" w:cs="Arial"/>
                <w:sz w:val="20"/>
              </w:rPr>
            </w:pPr>
            <w:r w:rsidRPr="002D0F5D">
              <w:rPr>
                <w:rFonts w:ascii="Arial" w:hAnsi="Arial" w:cs="Arial"/>
                <w:sz w:val="20"/>
              </w:rPr>
              <w:t>Santo Amaro</w:t>
            </w:r>
          </w:p>
        </w:tc>
        <w:tc>
          <w:tcPr>
            <w:tcW w:w="3266" w:type="dxa"/>
            <w:tcBorders>
              <w:top w:val="single" w:sz="4" w:space="0" w:color="auto"/>
              <w:left w:val="nil"/>
              <w:bottom w:val="single" w:sz="4" w:space="0" w:color="auto"/>
              <w:right w:val="single" w:sz="4" w:space="0" w:color="auto"/>
            </w:tcBorders>
            <w:noWrap/>
            <w:vAlign w:val="bottom"/>
            <w:hideMark/>
          </w:tcPr>
          <w:p w:rsidR="002D0F5D" w:rsidRPr="002D0F5D" w:rsidRDefault="002D0F5D">
            <w:pPr>
              <w:pStyle w:val="Tabletext0"/>
              <w:jc w:val="center"/>
              <w:rPr>
                <w:rFonts w:ascii="Arial" w:hAnsi="Arial" w:cs="Arial"/>
                <w:sz w:val="20"/>
              </w:rPr>
            </w:pPr>
            <w:r w:rsidRPr="002D0F5D">
              <w:rPr>
                <w:rFonts w:ascii="Arial" w:hAnsi="Arial" w:cs="Arial"/>
                <w:sz w:val="20"/>
              </w:rPr>
              <w:t>2220000 to 2220199</w:t>
            </w:r>
          </w:p>
        </w:tc>
      </w:tr>
      <w:tr w:rsidR="002D0F5D" w:rsidRPr="002D0F5D" w:rsidTr="002D0F5D">
        <w:trPr>
          <w:trHeight w:val="255"/>
          <w:tblHeader/>
          <w:jc w:val="center"/>
        </w:trPr>
        <w:tc>
          <w:tcPr>
            <w:tcW w:w="5922" w:type="dxa"/>
            <w:tcBorders>
              <w:top w:val="single" w:sz="4" w:space="0" w:color="auto"/>
              <w:left w:val="single" w:sz="4" w:space="0" w:color="auto"/>
              <w:bottom w:val="single" w:sz="4" w:space="0" w:color="auto"/>
              <w:right w:val="single" w:sz="4" w:space="0" w:color="auto"/>
            </w:tcBorders>
            <w:noWrap/>
            <w:vAlign w:val="bottom"/>
            <w:hideMark/>
          </w:tcPr>
          <w:p w:rsidR="002D0F5D" w:rsidRPr="002D0F5D" w:rsidRDefault="002D0F5D">
            <w:pPr>
              <w:pStyle w:val="Tabletext0"/>
              <w:rPr>
                <w:rFonts w:ascii="Arial" w:hAnsi="Arial" w:cs="Arial"/>
                <w:sz w:val="20"/>
              </w:rPr>
            </w:pPr>
            <w:proofErr w:type="spellStart"/>
            <w:r w:rsidRPr="002D0F5D">
              <w:rPr>
                <w:rFonts w:ascii="Arial" w:hAnsi="Arial" w:cs="Arial"/>
                <w:sz w:val="20"/>
              </w:rPr>
              <w:t>Água</w:t>
            </w:r>
            <w:proofErr w:type="spellEnd"/>
            <w:r w:rsidRPr="002D0F5D">
              <w:rPr>
                <w:rFonts w:ascii="Arial" w:hAnsi="Arial" w:cs="Arial"/>
                <w:sz w:val="20"/>
              </w:rPr>
              <w:t xml:space="preserve"> Grande</w:t>
            </w:r>
          </w:p>
        </w:tc>
        <w:tc>
          <w:tcPr>
            <w:tcW w:w="3266" w:type="dxa"/>
            <w:tcBorders>
              <w:top w:val="single" w:sz="4" w:space="0" w:color="auto"/>
              <w:left w:val="nil"/>
              <w:bottom w:val="single" w:sz="4" w:space="0" w:color="auto"/>
              <w:right w:val="single" w:sz="4" w:space="0" w:color="auto"/>
            </w:tcBorders>
            <w:noWrap/>
            <w:vAlign w:val="bottom"/>
            <w:hideMark/>
          </w:tcPr>
          <w:p w:rsidR="002D0F5D" w:rsidRPr="002D0F5D" w:rsidRDefault="002D0F5D">
            <w:pPr>
              <w:pStyle w:val="Tabletext0"/>
              <w:jc w:val="center"/>
              <w:rPr>
                <w:rFonts w:ascii="Arial" w:hAnsi="Arial" w:cs="Arial"/>
                <w:sz w:val="20"/>
              </w:rPr>
            </w:pPr>
            <w:r w:rsidRPr="002D0F5D">
              <w:rPr>
                <w:rFonts w:ascii="Arial" w:hAnsi="Arial" w:cs="Arial"/>
                <w:sz w:val="20"/>
              </w:rPr>
              <w:t>2221000 to 2228999</w:t>
            </w:r>
          </w:p>
        </w:tc>
      </w:tr>
      <w:tr w:rsidR="002D0F5D" w:rsidRPr="002D0F5D" w:rsidTr="002D0F5D">
        <w:trPr>
          <w:trHeight w:val="255"/>
          <w:tblHeader/>
          <w:jc w:val="center"/>
        </w:trPr>
        <w:tc>
          <w:tcPr>
            <w:tcW w:w="5922" w:type="dxa"/>
            <w:tcBorders>
              <w:top w:val="single" w:sz="4" w:space="0" w:color="auto"/>
              <w:left w:val="single" w:sz="4" w:space="0" w:color="auto"/>
              <w:bottom w:val="single" w:sz="4" w:space="0" w:color="auto"/>
              <w:right w:val="single" w:sz="4" w:space="0" w:color="auto"/>
            </w:tcBorders>
            <w:noWrap/>
            <w:vAlign w:val="bottom"/>
            <w:hideMark/>
          </w:tcPr>
          <w:p w:rsidR="002D0F5D" w:rsidRPr="002D0F5D" w:rsidRDefault="002D0F5D">
            <w:pPr>
              <w:pStyle w:val="Tabletext0"/>
              <w:rPr>
                <w:rFonts w:ascii="Arial" w:hAnsi="Arial" w:cs="Arial"/>
                <w:sz w:val="20"/>
              </w:rPr>
            </w:pPr>
            <w:r w:rsidRPr="002D0F5D">
              <w:rPr>
                <w:rFonts w:ascii="Arial" w:hAnsi="Arial" w:cs="Arial"/>
                <w:sz w:val="20"/>
              </w:rPr>
              <w:t>Guadalupe</w:t>
            </w:r>
          </w:p>
        </w:tc>
        <w:tc>
          <w:tcPr>
            <w:tcW w:w="3266" w:type="dxa"/>
            <w:tcBorders>
              <w:top w:val="single" w:sz="4" w:space="0" w:color="auto"/>
              <w:left w:val="nil"/>
              <w:bottom w:val="single" w:sz="4" w:space="0" w:color="auto"/>
              <w:right w:val="single" w:sz="4" w:space="0" w:color="auto"/>
            </w:tcBorders>
            <w:noWrap/>
            <w:vAlign w:val="bottom"/>
            <w:hideMark/>
          </w:tcPr>
          <w:p w:rsidR="002D0F5D" w:rsidRPr="002D0F5D" w:rsidRDefault="002D0F5D">
            <w:pPr>
              <w:pStyle w:val="Tabletext0"/>
              <w:jc w:val="center"/>
              <w:rPr>
                <w:rFonts w:ascii="Arial" w:hAnsi="Arial" w:cs="Arial"/>
                <w:sz w:val="20"/>
              </w:rPr>
            </w:pPr>
            <w:r w:rsidRPr="002D0F5D">
              <w:rPr>
                <w:rFonts w:ascii="Arial" w:hAnsi="Arial" w:cs="Arial"/>
                <w:sz w:val="20"/>
              </w:rPr>
              <w:t>2231000 to 2231199</w:t>
            </w:r>
          </w:p>
        </w:tc>
      </w:tr>
      <w:tr w:rsidR="002D0F5D" w:rsidRPr="002D0F5D" w:rsidTr="002D0F5D">
        <w:trPr>
          <w:trHeight w:val="255"/>
          <w:tblHeader/>
          <w:jc w:val="center"/>
        </w:trPr>
        <w:tc>
          <w:tcPr>
            <w:tcW w:w="5922" w:type="dxa"/>
            <w:tcBorders>
              <w:top w:val="single" w:sz="4" w:space="0" w:color="auto"/>
              <w:left w:val="single" w:sz="4" w:space="0" w:color="auto"/>
              <w:bottom w:val="single" w:sz="4" w:space="0" w:color="auto"/>
              <w:right w:val="single" w:sz="4" w:space="0" w:color="auto"/>
            </w:tcBorders>
            <w:noWrap/>
            <w:vAlign w:val="bottom"/>
            <w:hideMark/>
          </w:tcPr>
          <w:p w:rsidR="002D0F5D" w:rsidRPr="002D0F5D" w:rsidRDefault="002D0F5D">
            <w:pPr>
              <w:pStyle w:val="Tabletext0"/>
              <w:rPr>
                <w:rFonts w:ascii="Arial" w:hAnsi="Arial" w:cs="Arial"/>
                <w:sz w:val="20"/>
              </w:rPr>
            </w:pPr>
            <w:proofErr w:type="spellStart"/>
            <w:r w:rsidRPr="002D0F5D">
              <w:rPr>
                <w:rFonts w:ascii="Arial" w:hAnsi="Arial" w:cs="Arial"/>
                <w:sz w:val="20"/>
              </w:rPr>
              <w:t>Neves</w:t>
            </w:r>
            <w:proofErr w:type="spellEnd"/>
            <w:r w:rsidRPr="002D0F5D">
              <w:rPr>
                <w:rFonts w:ascii="Arial" w:hAnsi="Arial" w:cs="Arial"/>
                <w:sz w:val="20"/>
              </w:rPr>
              <w:t>, Santa Catarina</w:t>
            </w:r>
          </w:p>
        </w:tc>
        <w:tc>
          <w:tcPr>
            <w:tcW w:w="3266" w:type="dxa"/>
            <w:tcBorders>
              <w:top w:val="single" w:sz="4" w:space="0" w:color="auto"/>
              <w:left w:val="nil"/>
              <w:bottom w:val="single" w:sz="4" w:space="0" w:color="auto"/>
              <w:right w:val="single" w:sz="4" w:space="0" w:color="auto"/>
            </w:tcBorders>
            <w:noWrap/>
            <w:vAlign w:val="bottom"/>
            <w:hideMark/>
          </w:tcPr>
          <w:p w:rsidR="002D0F5D" w:rsidRPr="002D0F5D" w:rsidRDefault="002D0F5D">
            <w:pPr>
              <w:pStyle w:val="Tabletext0"/>
              <w:jc w:val="center"/>
              <w:rPr>
                <w:rFonts w:ascii="Arial" w:hAnsi="Arial" w:cs="Arial"/>
                <w:sz w:val="20"/>
              </w:rPr>
            </w:pPr>
            <w:r w:rsidRPr="002D0F5D">
              <w:rPr>
                <w:rFonts w:ascii="Arial" w:hAnsi="Arial" w:cs="Arial"/>
                <w:sz w:val="20"/>
              </w:rPr>
              <w:t>2233000 to 2233299</w:t>
            </w:r>
          </w:p>
        </w:tc>
      </w:tr>
      <w:tr w:rsidR="002D0F5D" w:rsidRPr="002D0F5D" w:rsidTr="002D0F5D">
        <w:trPr>
          <w:trHeight w:val="255"/>
          <w:tblHeader/>
          <w:jc w:val="center"/>
        </w:trPr>
        <w:tc>
          <w:tcPr>
            <w:tcW w:w="5922" w:type="dxa"/>
            <w:tcBorders>
              <w:top w:val="single" w:sz="4" w:space="0" w:color="auto"/>
              <w:left w:val="single" w:sz="4" w:space="0" w:color="auto"/>
              <w:bottom w:val="single" w:sz="4" w:space="0" w:color="auto"/>
              <w:right w:val="single" w:sz="4" w:space="0" w:color="auto"/>
            </w:tcBorders>
            <w:noWrap/>
            <w:vAlign w:val="bottom"/>
            <w:hideMark/>
          </w:tcPr>
          <w:p w:rsidR="002D0F5D" w:rsidRPr="002D0F5D" w:rsidRDefault="002D0F5D">
            <w:pPr>
              <w:pStyle w:val="Tabletext0"/>
              <w:rPr>
                <w:rFonts w:ascii="Arial" w:hAnsi="Arial" w:cs="Arial"/>
                <w:sz w:val="20"/>
              </w:rPr>
            </w:pPr>
            <w:proofErr w:type="spellStart"/>
            <w:r w:rsidRPr="002D0F5D">
              <w:rPr>
                <w:rFonts w:ascii="Arial" w:hAnsi="Arial" w:cs="Arial"/>
                <w:sz w:val="20"/>
              </w:rPr>
              <w:t>Água</w:t>
            </w:r>
            <w:proofErr w:type="spellEnd"/>
            <w:r w:rsidRPr="002D0F5D">
              <w:rPr>
                <w:rFonts w:ascii="Arial" w:hAnsi="Arial" w:cs="Arial"/>
                <w:sz w:val="20"/>
              </w:rPr>
              <w:t xml:space="preserve"> Grande</w:t>
            </w:r>
          </w:p>
        </w:tc>
        <w:tc>
          <w:tcPr>
            <w:tcW w:w="3266" w:type="dxa"/>
            <w:tcBorders>
              <w:top w:val="single" w:sz="4" w:space="0" w:color="auto"/>
              <w:left w:val="nil"/>
              <w:bottom w:val="single" w:sz="4" w:space="0" w:color="auto"/>
              <w:right w:val="single" w:sz="4" w:space="0" w:color="auto"/>
            </w:tcBorders>
            <w:noWrap/>
            <w:vAlign w:val="bottom"/>
            <w:hideMark/>
          </w:tcPr>
          <w:p w:rsidR="002D0F5D" w:rsidRPr="002D0F5D" w:rsidRDefault="002D0F5D">
            <w:pPr>
              <w:pStyle w:val="Tabletext0"/>
              <w:jc w:val="center"/>
              <w:rPr>
                <w:rFonts w:ascii="Arial" w:hAnsi="Arial" w:cs="Arial"/>
                <w:sz w:val="20"/>
              </w:rPr>
            </w:pPr>
            <w:r w:rsidRPr="002D0F5D">
              <w:rPr>
                <w:rFonts w:ascii="Arial" w:hAnsi="Arial" w:cs="Arial"/>
                <w:sz w:val="20"/>
              </w:rPr>
              <w:t>2240000 to 2249999</w:t>
            </w:r>
          </w:p>
        </w:tc>
      </w:tr>
      <w:tr w:rsidR="002D0F5D" w:rsidRPr="002D0F5D" w:rsidTr="002D0F5D">
        <w:trPr>
          <w:trHeight w:val="255"/>
          <w:tblHeader/>
          <w:jc w:val="center"/>
        </w:trPr>
        <w:tc>
          <w:tcPr>
            <w:tcW w:w="5922" w:type="dxa"/>
            <w:tcBorders>
              <w:top w:val="single" w:sz="4" w:space="0" w:color="auto"/>
              <w:left w:val="single" w:sz="4" w:space="0" w:color="auto"/>
              <w:bottom w:val="single" w:sz="4" w:space="0" w:color="auto"/>
              <w:right w:val="single" w:sz="4" w:space="0" w:color="auto"/>
            </w:tcBorders>
            <w:noWrap/>
            <w:vAlign w:val="bottom"/>
            <w:hideMark/>
          </w:tcPr>
          <w:p w:rsidR="002D0F5D" w:rsidRPr="002D0F5D" w:rsidRDefault="002D0F5D">
            <w:pPr>
              <w:pStyle w:val="Tabletext0"/>
              <w:rPr>
                <w:rFonts w:ascii="Arial" w:hAnsi="Arial" w:cs="Arial"/>
                <w:sz w:val="20"/>
              </w:rPr>
            </w:pPr>
            <w:proofErr w:type="spellStart"/>
            <w:r w:rsidRPr="002D0F5D">
              <w:rPr>
                <w:rFonts w:ascii="Arial" w:hAnsi="Arial" w:cs="Arial"/>
                <w:sz w:val="20"/>
              </w:rPr>
              <w:t>Região</w:t>
            </w:r>
            <w:proofErr w:type="spellEnd"/>
            <w:r w:rsidRPr="002D0F5D">
              <w:rPr>
                <w:rFonts w:ascii="Arial" w:hAnsi="Arial" w:cs="Arial"/>
                <w:sz w:val="20"/>
              </w:rPr>
              <w:t xml:space="preserve"> </w:t>
            </w:r>
            <w:proofErr w:type="spellStart"/>
            <w:r w:rsidRPr="002D0F5D">
              <w:rPr>
                <w:rFonts w:ascii="Arial" w:hAnsi="Arial" w:cs="Arial"/>
                <w:sz w:val="20"/>
              </w:rPr>
              <w:t>Autonoma</w:t>
            </w:r>
            <w:proofErr w:type="spellEnd"/>
            <w:r w:rsidRPr="002D0F5D">
              <w:rPr>
                <w:rFonts w:ascii="Arial" w:hAnsi="Arial" w:cs="Arial"/>
                <w:sz w:val="20"/>
              </w:rPr>
              <w:t xml:space="preserve"> do Príncipe</w:t>
            </w:r>
          </w:p>
        </w:tc>
        <w:tc>
          <w:tcPr>
            <w:tcW w:w="3266" w:type="dxa"/>
            <w:tcBorders>
              <w:top w:val="single" w:sz="4" w:space="0" w:color="auto"/>
              <w:left w:val="nil"/>
              <w:bottom w:val="single" w:sz="4" w:space="0" w:color="auto"/>
              <w:right w:val="single" w:sz="4" w:space="0" w:color="auto"/>
            </w:tcBorders>
            <w:noWrap/>
            <w:vAlign w:val="bottom"/>
            <w:hideMark/>
          </w:tcPr>
          <w:p w:rsidR="002D0F5D" w:rsidRPr="002D0F5D" w:rsidRDefault="002D0F5D">
            <w:pPr>
              <w:pStyle w:val="Tabletext0"/>
              <w:jc w:val="center"/>
              <w:rPr>
                <w:rFonts w:ascii="Arial" w:hAnsi="Arial" w:cs="Arial"/>
                <w:sz w:val="20"/>
              </w:rPr>
            </w:pPr>
            <w:r w:rsidRPr="002D0F5D">
              <w:rPr>
                <w:rFonts w:ascii="Arial" w:hAnsi="Arial" w:cs="Arial"/>
                <w:sz w:val="20"/>
              </w:rPr>
              <w:t>2251000 to 2251399</w:t>
            </w:r>
          </w:p>
        </w:tc>
      </w:tr>
      <w:tr w:rsidR="002D0F5D" w:rsidRPr="002D0F5D" w:rsidTr="002D0F5D">
        <w:trPr>
          <w:trHeight w:val="255"/>
          <w:tblHeader/>
          <w:jc w:val="center"/>
        </w:trPr>
        <w:tc>
          <w:tcPr>
            <w:tcW w:w="5922" w:type="dxa"/>
            <w:tcBorders>
              <w:top w:val="single" w:sz="4" w:space="0" w:color="auto"/>
              <w:left w:val="single" w:sz="4" w:space="0" w:color="auto"/>
              <w:bottom w:val="single" w:sz="4" w:space="0" w:color="auto"/>
              <w:right w:val="single" w:sz="4" w:space="0" w:color="auto"/>
            </w:tcBorders>
            <w:noWrap/>
            <w:vAlign w:val="bottom"/>
            <w:hideMark/>
          </w:tcPr>
          <w:p w:rsidR="002D0F5D" w:rsidRPr="002D0F5D" w:rsidRDefault="002D0F5D">
            <w:pPr>
              <w:pStyle w:val="Tabletext0"/>
              <w:rPr>
                <w:rFonts w:ascii="Arial" w:hAnsi="Arial" w:cs="Arial"/>
                <w:sz w:val="20"/>
              </w:rPr>
            </w:pPr>
            <w:proofErr w:type="spellStart"/>
            <w:r w:rsidRPr="002D0F5D">
              <w:rPr>
                <w:rFonts w:ascii="Arial" w:hAnsi="Arial" w:cs="Arial"/>
                <w:sz w:val="20"/>
              </w:rPr>
              <w:t>Angolares</w:t>
            </w:r>
            <w:proofErr w:type="spellEnd"/>
            <w:r w:rsidRPr="002D0F5D">
              <w:rPr>
                <w:rFonts w:ascii="Arial" w:hAnsi="Arial" w:cs="Arial"/>
                <w:sz w:val="20"/>
              </w:rPr>
              <w:t xml:space="preserve">, Porto </w:t>
            </w:r>
            <w:proofErr w:type="spellStart"/>
            <w:r w:rsidRPr="002D0F5D">
              <w:rPr>
                <w:rFonts w:ascii="Arial" w:hAnsi="Arial" w:cs="Arial"/>
                <w:sz w:val="20"/>
              </w:rPr>
              <w:t>Alegre</w:t>
            </w:r>
            <w:proofErr w:type="spellEnd"/>
          </w:p>
        </w:tc>
        <w:tc>
          <w:tcPr>
            <w:tcW w:w="3266" w:type="dxa"/>
            <w:tcBorders>
              <w:top w:val="single" w:sz="4" w:space="0" w:color="auto"/>
              <w:left w:val="nil"/>
              <w:bottom w:val="single" w:sz="4" w:space="0" w:color="auto"/>
              <w:right w:val="single" w:sz="4" w:space="0" w:color="auto"/>
            </w:tcBorders>
            <w:noWrap/>
            <w:vAlign w:val="bottom"/>
            <w:hideMark/>
          </w:tcPr>
          <w:p w:rsidR="002D0F5D" w:rsidRPr="002D0F5D" w:rsidRDefault="002D0F5D">
            <w:pPr>
              <w:pStyle w:val="Tabletext0"/>
              <w:jc w:val="center"/>
              <w:rPr>
                <w:rFonts w:ascii="Arial" w:hAnsi="Arial" w:cs="Arial"/>
                <w:sz w:val="20"/>
              </w:rPr>
            </w:pPr>
            <w:r w:rsidRPr="002D0F5D">
              <w:rPr>
                <w:rFonts w:ascii="Arial" w:hAnsi="Arial" w:cs="Arial"/>
                <w:sz w:val="20"/>
              </w:rPr>
              <w:t>2261000 to 2261199</w:t>
            </w:r>
          </w:p>
        </w:tc>
      </w:tr>
      <w:tr w:rsidR="002D0F5D" w:rsidRPr="002D0F5D" w:rsidTr="002D0F5D">
        <w:trPr>
          <w:trHeight w:val="255"/>
          <w:tblHeader/>
          <w:jc w:val="center"/>
        </w:trPr>
        <w:tc>
          <w:tcPr>
            <w:tcW w:w="5922" w:type="dxa"/>
            <w:tcBorders>
              <w:top w:val="single" w:sz="4" w:space="0" w:color="auto"/>
              <w:left w:val="single" w:sz="4" w:space="0" w:color="auto"/>
              <w:bottom w:val="single" w:sz="4" w:space="0" w:color="auto"/>
              <w:right w:val="single" w:sz="4" w:space="0" w:color="auto"/>
            </w:tcBorders>
            <w:noWrap/>
            <w:vAlign w:val="bottom"/>
            <w:hideMark/>
          </w:tcPr>
          <w:p w:rsidR="002D0F5D" w:rsidRPr="002D0F5D" w:rsidRDefault="002D0F5D">
            <w:pPr>
              <w:pStyle w:val="Tabletext0"/>
              <w:rPr>
                <w:rFonts w:ascii="Arial" w:hAnsi="Arial" w:cs="Arial"/>
                <w:sz w:val="20"/>
              </w:rPr>
            </w:pPr>
            <w:r w:rsidRPr="002D0F5D">
              <w:rPr>
                <w:rFonts w:ascii="Arial" w:hAnsi="Arial" w:cs="Arial"/>
                <w:sz w:val="20"/>
              </w:rPr>
              <w:t xml:space="preserve">Santana, </w:t>
            </w:r>
            <w:proofErr w:type="spellStart"/>
            <w:r w:rsidRPr="002D0F5D">
              <w:rPr>
                <w:rFonts w:ascii="Arial" w:hAnsi="Arial" w:cs="Arial"/>
                <w:sz w:val="20"/>
              </w:rPr>
              <w:t>Ribeira</w:t>
            </w:r>
            <w:proofErr w:type="spellEnd"/>
            <w:r w:rsidRPr="002D0F5D">
              <w:rPr>
                <w:rFonts w:ascii="Arial" w:hAnsi="Arial" w:cs="Arial"/>
                <w:sz w:val="20"/>
              </w:rPr>
              <w:t xml:space="preserve"> Afonso</w:t>
            </w:r>
          </w:p>
        </w:tc>
        <w:tc>
          <w:tcPr>
            <w:tcW w:w="3266" w:type="dxa"/>
            <w:tcBorders>
              <w:top w:val="single" w:sz="4" w:space="0" w:color="auto"/>
              <w:left w:val="nil"/>
              <w:bottom w:val="single" w:sz="4" w:space="0" w:color="auto"/>
              <w:right w:val="single" w:sz="4" w:space="0" w:color="auto"/>
            </w:tcBorders>
            <w:noWrap/>
            <w:vAlign w:val="bottom"/>
            <w:hideMark/>
          </w:tcPr>
          <w:p w:rsidR="002D0F5D" w:rsidRPr="002D0F5D" w:rsidRDefault="002D0F5D">
            <w:pPr>
              <w:pStyle w:val="Tabletext0"/>
              <w:jc w:val="center"/>
              <w:rPr>
                <w:rFonts w:ascii="Arial" w:hAnsi="Arial" w:cs="Arial"/>
                <w:sz w:val="20"/>
              </w:rPr>
            </w:pPr>
            <w:r w:rsidRPr="002D0F5D">
              <w:rPr>
                <w:rFonts w:ascii="Arial" w:hAnsi="Arial" w:cs="Arial"/>
                <w:sz w:val="20"/>
              </w:rPr>
              <w:t>2265000 to 2265299</w:t>
            </w:r>
          </w:p>
        </w:tc>
      </w:tr>
      <w:tr w:rsidR="002D0F5D" w:rsidRPr="002D0F5D" w:rsidTr="002D0F5D">
        <w:trPr>
          <w:trHeight w:val="255"/>
          <w:tblHeader/>
          <w:jc w:val="center"/>
        </w:trPr>
        <w:tc>
          <w:tcPr>
            <w:tcW w:w="5922" w:type="dxa"/>
            <w:tcBorders>
              <w:top w:val="single" w:sz="4" w:space="0" w:color="auto"/>
              <w:left w:val="single" w:sz="4" w:space="0" w:color="auto"/>
              <w:bottom w:val="single" w:sz="4" w:space="0" w:color="auto"/>
              <w:right w:val="single" w:sz="4" w:space="0" w:color="auto"/>
            </w:tcBorders>
            <w:noWrap/>
            <w:vAlign w:val="bottom"/>
            <w:hideMark/>
          </w:tcPr>
          <w:p w:rsidR="002D0F5D" w:rsidRPr="002D0F5D" w:rsidRDefault="002D0F5D">
            <w:pPr>
              <w:pStyle w:val="Tabletext0"/>
              <w:rPr>
                <w:rFonts w:ascii="Arial" w:hAnsi="Arial" w:cs="Arial"/>
                <w:sz w:val="20"/>
              </w:rPr>
            </w:pPr>
            <w:proofErr w:type="spellStart"/>
            <w:r w:rsidRPr="002D0F5D">
              <w:rPr>
                <w:rFonts w:ascii="Arial" w:hAnsi="Arial" w:cs="Arial"/>
                <w:sz w:val="20"/>
              </w:rPr>
              <w:t>Trindade</w:t>
            </w:r>
            <w:proofErr w:type="spellEnd"/>
          </w:p>
        </w:tc>
        <w:tc>
          <w:tcPr>
            <w:tcW w:w="3266" w:type="dxa"/>
            <w:tcBorders>
              <w:top w:val="single" w:sz="4" w:space="0" w:color="auto"/>
              <w:left w:val="nil"/>
              <w:bottom w:val="single" w:sz="4" w:space="0" w:color="auto"/>
              <w:right w:val="single" w:sz="4" w:space="0" w:color="auto"/>
            </w:tcBorders>
            <w:noWrap/>
            <w:vAlign w:val="bottom"/>
            <w:hideMark/>
          </w:tcPr>
          <w:p w:rsidR="002D0F5D" w:rsidRPr="002D0F5D" w:rsidRDefault="002D0F5D">
            <w:pPr>
              <w:pStyle w:val="Tabletext0"/>
              <w:jc w:val="center"/>
              <w:rPr>
                <w:rFonts w:ascii="Arial" w:hAnsi="Arial" w:cs="Arial"/>
                <w:sz w:val="20"/>
              </w:rPr>
            </w:pPr>
            <w:r w:rsidRPr="002D0F5D">
              <w:rPr>
                <w:rFonts w:ascii="Arial" w:hAnsi="Arial" w:cs="Arial"/>
                <w:sz w:val="20"/>
              </w:rPr>
              <w:t>2271000 to 2271999</w:t>
            </w:r>
          </w:p>
        </w:tc>
      </w:tr>
      <w:tr w:rsidR="002D0F5D" w:rsidRPr="002D0F5D" w:rsidTr="002D0F5D">
        <w:trPr>
          <w:trHeight w:val="255"/>
          <w:tblHeader/>
          <w:jc w:val="center"/>
        </w:trPr>
        <w:tc>
          <w:tcPr>
            <w:tcW w:w="5922" w:type="dxa"/>
            <w:tcBorders>
              <w:top w:val="single" w:sz="4" w:space="0" w:color="auto"/>
              <w:left w:val="single" w:sz="4" w:space="0" w:color="auto"/>
              <w:bottom w:val="single" w:sz="4" w:space="0" w:color="auto"/>
              <w:right w:val="single" w:sz="4" w:space="0" w:color="auto"/>
            </w:tcBorders>
            <w:noWrap/>
            <w:vAlign w:val="bottom"/>
            <w:hideMark/>
          </w:tcPr>
          <w:p w:rsidR="002D0F5D" w:rsidRPr="002D0F5D" w:rsidRDefault="002D0F5D">
            <w:pPr>
              <w:pStyle w:val="Tabletext0"/>
              <w:rPr>
                <w:rFonts w:ascii="Arial" w:hAnsi="Arial" w:cs="Arial"/>
                <w:sz w:val="20"/>
              </w:rPr>
            </w:pPr>
            <w:proofErr w:type="spellStart"/>
            <w:r w:rsidRPr="002D0F5D">
              <w:rPr>
                <w:rFonts w:ascii="Arial" w:hAnsi="Arial" w:cs="Arial"/>
                <w:sz w:val="20"/>
              </w:rPr>
              <w:t>Madalena</w:t>
            </w:r>
            <w:proofErr w:type="spellEnd"/>
          </w:p>
        </w:tc>
        <w:tc>
          <w:tcPr>
            <w:tcW w:w="3266" w:type="dxa"/>
            <w:tcBorders>
              <w:top w:val="single" w:sz="4" w:space="0" w:color="auto"/>
              <w:left w:val="nil"/>
              <w:bottom w:val="single" w:sz="4" w:space="0" w:color="auto"/>
              <w:right w:val="single" w:sz="4" w:space="0" w:color="auto"/>
            </w:tcBorders>
            <w:noWrap/>
            <w:vAlign w:val="bottom"/>
            <w:hideMark/>
          </w:tcPr>
          <w:p w:rsidR="002D0F5D" w:rsidRPr="002D0F5D" w:rsidRDefault="002D0F5D">
            <w:pPr>
              <w:pStyle w:val="Tabletext0"/>
              <w:jc w:val="center"/>
              <w:rPr>
                <w:rFonts w:ascii="Arial" w:hAnsi="Arial" w:cs="Arial"/>
                <w:sz w:val="20"/>
              </w:rPr>
            </w:pPr>
            <w:r w:rsidRPr="002D0F5D">
              <w:rPr>
                <w:rFonts w:ascii="Arial" w:hAnsi="Arial" w:cs="Arial"/>
                <w:sz w:val="20"/>
              </w:rPr>
              <w:t>2272100 to 2272199</w:t>
            </w:r>
          </w:p>
        </w:tc>
      </w:tr>
      <w:tr w:rsidR="002D0F5D" w:rsidRPr="002D0F5D" w:rsidTr="002D0F5D">
        <w:trPr>
          <w:trHeight w:val="255"/>
          <w:tblHeader/>
          <w:jc w:val="center"/>
        </w:trPr>
        <w:tc>
          <w:tcPr>
            <w:tcW w:w="5922" w:type="dxa"/>
            <w:tcBorders>
              <w:top w:val="single" w:sz="4" w:space="0" w:color="auto"/>
              <w:left w:val="single" w:sz="4" w:space="0" w:color="auto"/>
              <w:bottom w:val="single" w:sz="4" w:space="0" w:color="auto"/>
              <w:right w:val="single" w:sz="4" w:space="0" w:color="auto"/>
            </w:tcBorders>
            <w:noWrap/>
            <w:vAlign w:val="bottom"/>
            <w:hideMark/>
          </w:tcPr>
          <w:p w:rsidR="002D0F5D" w:rsidRPr="002D0F5D" w:rsidRDefault="002D0F5D">
            <w:pPr>
              <w:pStyle w:val="Tabletext0"/>
              <w:rPr>
                <w:rFonts w:ascii="Arial" w:hAnsi="Arial" w:cs="Arial"/>
                <w:sz w:val="20"/>
              </w:rPr>
            </w:pPr>
            <w:proofErr w:type="spellStart"/>
            <w:r w:rsidRPr="002D0F5D">
              <w:rPr>
                <w:rFonts w:ascii="Arial" w:hAnsi="Arial" w:cs="Arial"/>
                <w:sz w:val="20"/>
              </w:rPr>
              <w:t>Água</w:t>
            </w:r>
            <w:proofErr w:type="spellEnd"/>
            <w:r w:rsidRPr="002D0F5D">
              <w:rPr>
                <w:rFonts w:ascii="Arial" w:hAnsi="Arial" w:cs="Arial"/>
                <w:sz w:val="20"/>
              </w:rPr>
              <w:t xml:space="preserve"> Grande</w:t>
            </w:r>
          </w:p>
        </w:tc>
        <w:tc>
          <w:tcPr>
            <w:tcW w:w="3266" w:type="dxa"/>
            <w:tcBorders>
              <w:top w:val="single" w:sz="4" w:space="0" w:color="auto"/>
              <w:left w:val="nil"/>
              <w:bottom w:val="single" w:sz="4" w:space="0" w:color="auto"/>
              <w:right w:val="single" w:sz="4" w:space="0" w:color="auto"/>
            </w:tcBorders>
            <w:noWrap/>
            <w:vAlign w:val="bottom"/>
            <w:hideMark/>
          </w:tcPr>
          <w:p w:rsidR="002D0F5D" w:rsidRPr="002D0F5D" w:rsidRDefault="002D0F5D">
            <w:pPr>
              <w:pStyle w:val="Tabletext0"/>
              <w:jc w:val="center"/>
              <w:rPr>
                <w:rFonts w:ascii="Arial" w:hAnsi="Arial" w:cs="Arial"/>
                <w:sz w:val="20"/>
              </w:rPr>
            </w:pPr>
            <w:r w:rsidRPr="002D0F5D">
              <w:rPr>
                <w:rFonts w:ascii="Arial" w:hAnsi="Arial" w:cs="Arial"/>
                <w:sz w:val="20"/>
              </w:rPr>
              <w:t>2280000 to 2289999</w:t>
            </w:r>
          </w:p>
        </w:tc>
      </w:tr>
      <w:tr w:rsidR="002D0F5D" w:rsidRPr="002D0F5D" w:rsidTr="002D0F5D">
        <w:trPr>
          <w:trHeight w:val="255"/>
          <w:tblHeader/>
          <w:jc w:val="center"/>
        </w:trPr>
        <w:tc>
          <w:tcPr>
            <w:tcW w:w="5922" w:type="dxa"/>
            <w:tcBorders>
              <w:top w:val="single" w:sz="4" w:space="0" w:color="auto"/>
              <w:left w:val="single" w:sz="4" w:space="0" w:color="auto"/>
              <w:bottom w:val="single" w:sz="4" w:space="0" w:color="auto"/>
              <w:right w:val="single" w:sz="4" w:space="0" w:color="auto"/>
            </w:tcBorders>
            <w:noWrap/>
            <w:vAlign w:val="bottom"/>
            <w:hideMark/>
          </w:tcPr>
          <w:p w:rsidR="002D0F5D" w:rsidRPr="002D0F5D" w:rsidRDefault="002D0F5D">
            <w:pPr>
              <w:pStyle w:val="Tabletext0"/>
              <w:rPr>
                <w:rFonts w:ascii="Arial" w:hAnsi="Arial" w:cs="Arial"/>
                <w:sz w:val="20"/>
              </w:rPr>
            </w:pPr>
            <w:proofErr w:type="spellStart"/>
            <w:r w:rsidRPr="002D0F5D">
              <w:rPr>
                <w:rFonts w:ascii="Arial" w:hAnsi="Arial" w:cs="Arial"/>
                <w:sz w:val="20"/>
              </w:rPr>
              <w:t>Água</w:t>
            </w:r>
            <w:proofErr w:type="spellEnd"/>
            <w:r w:rsidRPr="002D0F5D">
              <w:rPr>
                <w:rFonts w:ascii="Arial" w:hAnsi="Arial" w:cs="Arial"/>
                <w:sz w:val="20"/>
              </w:rPr>
              <w:t xml:space="preserve"> Grande</w:t>
            </w:r>
          </w:p>
        </w:tc>
        <w:tc>
          <w:tcPr>
            <w:tcW w:w="3266" w:type="dxa"/>
            <w:tcBorders>
              <w:top w:val="single" w:sz="4" w:space="0" w:color="auto"/>
              <w:left w:val="nil"/>
              <w:bottom w:val="single" w:sz="4" w:space="0" w:color="auto"/>
              <w:right w:val="single" w:sz="4" w:space="0" w:color="auto"/>
            </w:tcBorders>
            <w:noWrap/>
            <w:vAlign w:val="bottom"/>
            <w:hideMark/>
          </w:tcPr>
          <w:p w:rsidR="002D0F5D" w:rsidRPr="002D0F5D" w:rsidRDefault="002D0F5D">
            <w:pPr>
              <w:pStyle w:val="Tabletext0"/>
              <w:jc w:val="center"/>
              <w:rPr>
                <w:rFonts w:ascii="Arial" w:hAnsi="Arial" w:cs="Arial"/>
                <w:sz w:val="20"/>
              </w:rPr>
            </w:pPr>
            <w:r w:rsidRPr="002D0F5D">
              <w:rPr>
                <w:rFonts w:ascii="Arial" w:hAnsi="Arial" w:cs="Arial"/>
                <w:sz w:val="20"/>
              </w:rPr>
              <w:t>2290000 to 2299999</w:t>
            </w:r>
          </w:p>
        </w:tc>
      </w:tr>
    </w:tbl>
    <w:p w:rsidR="002D0F5D" w:rsidRPr="002D0F5D" w:rsidRDefault="002D0F5D" w:rsidP="002D0F5D">
      <w:pPr>
        <w:ind w:left="567" w:hanging="567"/>
        <w:jc w:val="left"/>
        <w:rPr>
          <w:rFonts w:ascii="Arial" w:hAnsi="Arial" w:cs="Arial"/>
        </w:rPr>
      </w:pPr>
    </w:p>
    <w:p w:rsidR="002D0F5D" w:rsidRPr="002D0F5D" w:rsidRDefault="002D0F5D" w:rsidP="002D0F5D">
      <w:pPr>
        <w:rPr>
          <w:rFonts w:ascii="Arial" w:hAnsi="Arial" w:cs="Arial"/>
          <w:i/>
          <w:iCs/>
        </w:rPr>
      </w:pPr>
      <w:r w:rsidRPr="002D0F5D">
        <w:rPr>
          <w:rFonts w:ascii="Arial" w:hAnsi="Arial" w:cs="Arial"/>
        </w:rPr>
        <w:t>•</w:t>
      </w:r>
      <w:r w:rsidRPr="002D0F5D">
        <w:rPr>
          <w:rFonts w:ascii="Arial" w:hAnsi="Arial" w:cs="Arial"/>
        </w:rPr>
        <w:tab/>
      </w:r>
      <w:r w:rsidRPr="002D0F5D">
        <w:rPr>
          <w:rFonts w:ascii="Arial" w:hAnsi="Arial" w:cs="Arial"/>
          <w:i/>
          <w:iCs/>
        </w:rPr>
        <w:t>Non-geographic numbers</w:t>
      </w:r>
    </w:p>
    <w:p w:rsidR="002D0F5D" w:rsidRPr="002D0F5D" w:rsidRDefault="002D0F5D" w:rsidP="002D0F5D">
      <w:pPr>
        <w:rPr>
          <w:rFonts w:ascii="Arial" w:hAnsi="Arial" w:cs="Arial"/>
        </w:rPr>
      </w:pPr>
      <w:r w:rsidRPr="002D0F5D">
        <w:rPr>
          <w:rFonts w:ascii="Arial" w:hAnsi="Arial" w:cs="Arial"/>
        </w:rPr>
        <w:t xml:space="preserve">Premium rate services, </w:t>
      </w:r>
      <w:proofErr w:type="spellStart"/>
      <w:proofErr w:type="gramStart"/>
      <w:r w:rsidRPr="002D0F5D">
        <w:rPr>
          <w:rFonts w:ascii="Arial" w:hAnsi="Arial" w:cs="Arial"/>
        </w:rPr>
        <w:t>Audiotex</w:t>
      </w:r>
      <w:proofErr w:type="spellEnd"/>
      <w:r w:rsidRPr="002D0F5D">
        <w:rPr>
          <w:rFonts w:ascii="Arial" w:hAnsi="Arial" w:cs="Arial"/>
        </w:rPr>
        <w:t>, …</w:t>
      </w:r>
      <w:proofErr w:type="gramEnd"/>
    </w:p>
    <w:p w:rsidR="002D0F5D" w:rsidRPr="002D0F5D" w:rsidRDefault="002D0F5D" w:rsidP="002D0F5D">
      <w:pPr>
        <w:rPr>
          <w:rFonts w:ascii="Arial" w:hAnsi="Arial" w:cs="Arial"/>
        </w:rPr>
      </w:pPr>
      <w:r w:rsidRPr="002D0F5D">
        <w:rPr>
          <w:rFonts w:ascii="Arial" w:hAnsi="Arial" w:cs="Arial"/>
        </w:rPr>
        <w:t xml:space="preserve">ISP </w:t>
      </w:r>
      <w:proofErr w:type="spellStart"/>
      <w:r w:rsidRPr="002D0F5D">
        <w:rPr>
          <w:rFonts w:ascii="Arial" w:hAnsi="Arial" w:cs="Arial"/>
        </w:rPr>
        <w:t>Companhia</w:t>
      </w:r>
      <w:proofErr w:type="spellEnd"/>
      <w:r w:rsidRPr="002D0F5D">
        <w:rPr>
          <w:rFonts w:ascii="Arial" w:hAnsi="Arial" w:cs="Arial"/>
        </w:rPr>
        <w:t xml:space="preserve"> </w:t>
      </w:r>
      <w:proofErr w:type="spellStart"/>
      <w:r w:rsidRPr="002D0F5D">
        <w:rPr>
          <w:rFonts w:ascii="Arial" w:hAnsi="Arial" w:cs="Arial"/>
        </w:rPr>
        <w:t>Santomense</w:t>
      </w:r>
      <w:proofErr w:type="spellEnd"/>
      <w:r w:rsidRPr="002D0F5D">
        <w:rPr>
          <w:rFonts w:ascii="Arial" w:hAnsi="Arial" w:cs="Arial"/>
        </w:rPr>
        <w:t xml:space="preserve"> de </w:t>
      </w:r>
      <w:proofErr w:type="spellStart"/>
      <w:r w:rsidRPr="002D0F5D">
        <w:rPr>
          <w:rFonts w:ascii="Arial" w:hAnsi="Arial" w:cs="Arial"/>
        </w:rPr>
        <w:t>Telecomunicações</w:t>
      </w:r>
      <w:proofErr w:type="spellEnd"/>
      <w:r w:rsidRPr="002D0F5D">
        <w:rPr>
          <w:rFonts w:ascii="Arial" w:hAnsi="Arial" w:cs="Arial"/>
        </w:rPr>
        <w:t xml:space="preserve"> (CST) new number:</w:t>
      </w:r>
    </w:p>
    <w:p w:rsidR="002D0F5D" w:rsidRPr="002D0F5D" w:rsidRDefault="002D0F5D" w:rsidP="002D0F5D">
      <w:pPr>
        <w:rPr>
          <w:rFonts w:ascii="Arial" w:hAnsi="Arial" w:cs="Arial"/>
        </w:rPr>
      </w:pPr>
    </w:p>
    <w:tbl>
      <w:tblPr>
        <w:tblW w:w="9072" w:type="dxa"/>
        <w:jc w:val="center"/>
        <w:tblLook w:val="04A0" w:firstRow="1" w:lastRow="0" w:firstColumn="1" w:lastColumn="0" w:noHBand="0" w:noVBand="1"/>
      </w:tblPr>
      <w:tblGrid>
        <w:gridCol w:w="6015"/>
        <w:gridCol w:w="3266"/>
      </w:tblGrid>
      <w:tr w:rsidR="002D0F5D" w:rsidRPr="002D0F5D" w:rsidTr="002D0F5D">
        <w:trPr>
          <w:trHeight w:val="315"/>
          <w:tblHeader/>
          <w:jc w:val="center"/>
        </w:trPr>
        <w:tc>
          <w:tcPr>
            <w:tcW w:w="6015" w:type="dxa"/>
            <w:tcBorders>
              <w:top w:val="single" w:sz="4" w:space="0" w:color="auto"/>
              <w:left w:val="single" w:sz="4" w:space="0" w:color="auto"/>
              <w:bottom w:val="single" w:sz="4" w:space="0" w:color="auto"/>
              <w:right w:val="single" w:sz="4" w:space="0" w:color="auto"/>
            </w:tcBorders>
            <w:noWrap/>
            <w:vAlign w:val="center"/>
            <w:hideMark/>
          </w:tcPr>
          <w:p w:rsidR="002D0F5D" w:rsidRPr="002D0F5D" w:rsidRDefault="002D0F5D">
            <w:pPr>
              <w:pStyle w:val="Tablehead0"/>
              <w:rPr>
                <w:rFonts w:ascii="Arial" w:hAnsi="Arial" w:cs="Arial"/>
                <w:sz w:val="20"/>
              </w:rPr>
            </w:pPr>
            <w:r w:rsidRPr="002D0F5D">
              <w:rPr>
                <w:rFonts w:ascii="Arial" w:hAnsi="Arial" w:cs="Arial"/>
                <w:sz w:val="20"/>
              </w:rPr>
              <w:t>Service</w:t>
            </w:r>
          </w:p>
        </w:tc>
        <w:tc>
          <w:tcPr>
            <w:tcW w:w="3266" w:type="dxa"/>
            <w:tcBorders>
              <w:top w:val="single" w:sz="4" w:space="0" w:color="auto"/>
              <w:left w:val="nil"/>
              <w:bottom w:val="single" w:sz="4" w:space="0" w:color="auto"/>
              <w:right w:val="single" w:sz="4" w:space="0" w:color="auto"/>
            </w:tcBorders>
            <w:noWrap/>
            <w:vAlign w:val="center"/>
            <w:hideMark/>
          </w:tcPr>
          <w:p w:rsidR="002D0F5D" w:rsidRPr="002D0F5D" w:rsidRDefault="002D0F5D">
            <w:pPr>
              <w:pStyle w:val="Tablehead0"/>
              <w:rPr>
                <w:rFonts w:ascii="Arial" w:hAnsi="Arial" w:cs="Arial"/>
                <w:sz w:val="20"/>
              </w:rPr>
            </w:pPr>
            <w:r w:rsidRPr="002D0F5D">
              <w:rPr>
                <w:rFonts w:ascii="Arial" w:hAnsi="Arial" w:cs="Arial"/>
                <w:sz w:val="20"/>
              </w:rPr>
              <w:t>Service Number</w:t>
            </w:r>
          </w:p>
        </w:tc>
      </w:tr>
      <w:tr w:rsidR="002D0F5D" w:rsidRPr="002D0F5D" w:rsidTr="002D0F5D">
        <w:trPr>
          <w:trHeight w:val="255"/>
          <w:tblHeader/>
          <w:jc w:val="center"/>
        </w:trPr>
        <w:tc>
          <w:tcPr>
            <w:tcW w:w="6015" w:type="dxa"/>
            <w:tcBorders>
              <w:top w:val="nil"/>
              <w:left w:val="single" w:sz="4" w:space="0" w:color="auto"/>
              <w:bottom w:val="single" w:sz="4" w:space="0" w:color="auto"/>
              <w:right w:val="single" w:sz="4" w:space="0" w:color="auto"/>
            </w:tcBorders>
            <w:noWrap/>
            <w:vAlign w:val="center"/>
            <w:hideMark/>
          </w:tcPr>
          <w:p w:rsidR="002D0F5D" w:rsidRPr="002D0F5D" w:rsidRDefault="002D0F5D">
            <w:pPr>
              <w:pStyle w:val="Tabletext0"/>
              <w:rPr>
                <w:rFonts w:ascii="Arial" w:hAnsi="Arial" w:cs="Arial"/>
                <w:sz w:val="20"/>
                <w:lang w:val="es-ES_tradnl"/>
              </w:rPr>
            </w:pPr>
            <w:r w:rsidRPr="002D0F5D">
              <w:rPr>
                <w:rFonts w:ascii="Arial" w:hAnsi="Arial" w:cs="Arial"/>
                <w:sz w:val="20"/>
                <w:lang w:val="es-ES_tradnl"/>
              </w:rPr>
              <w:t xml:space="preserve">ISP – </w:t>
            </w:r>
            <w:proofErr w:type="spellStart"/>
            <w:r w:rsidRPr="002D0F5D">
              <w:rPr>
                <w:rFonts w:ascii="Arial" w:hAnsi="Arial" w:cs="Arial"/>
                <w:sz w:val="20"/>
                <w:lang w:val="es-ES_tradnl"/>
              </w:rPr>
              <w:t>Companhia</w:t>
            </w:r>
            <w:proofErr w:type="spellEnd"/>
            <w:r w:rsidRPr="002D0F5D">
              <w:rPr>
                <w:rFonts w:ascii="Arial" w:hAnsi="Arial" w:cs="Arial"/>
                <w:sz w:val="20"/>
                <w:lang w:val="es-ES_tradnl"/>
              </w:rPr>
              <w:t xml:space="preserve"> Santomense de </w:t>
            </w:r>
            <w:proofErr w:type="spellStart"/>
            <w:r w:rsidRPr="002D0F5D">
              <w:rPr>
                <w:rFonts w:ascii="Arial" w:hAnsi="Arial" w:cs="Arial"/>
                <w:sz w:val="20"/>
                <w:lang w:val="es-ES_tradnl"/>
              </w:rPr>
              <w:t>Telecomunicações</w:t>
            </w:r>
            <w:proofErr w:type="spellEnd"/>
            <w:r w:rsidRPr="002D0F5D">
              <w:rPr>
                <w:rFonts w:ascii="Arial" w:hAnsi="Arial" w:cs="Arial"/>
                <w:sz w:val="20"/>
                <w:lang w:val="es-ES_tradnl"/>
              </w:rPr>
              <w:t xml:space="preserve"> (CST) </w:t>
            </w:r>
          </w:p>
        </w:tc>
        <w:tc>
          <w:tcPr>
            <w:tcW w:w="3266" w:type="dxa"/>
            <w:tcBorders>
              <w:top w:val="nil"/>
              <w:left w:val="nil"/>
              <w:bottom w:val="single" w:sz="4" w:space="0" w:color="auto"/>
              <w:right w:val="single" w:sz="4" w:space="0" w:color="auto"/>
            </w:tcBorders>
            <w:noWrap/>
            <w:vAlign w:val="center"/>
            <w:hideMark/>
          </w:tcPr>
          <w:p w:rsidR="002D0F5D" w:rsidRPr="002D0F5D" w:rsidRDefault="002D0F5D">
            <w:pPr>
              <w:pStyle w:val="Tabletext0"/>
              <w:jc w:val="center"/>
              <w:rPr>
                <w:rFonts w:ascii="Arial" w:hAnsi="Arial" w:cs="Arial"/>
                <w:sz w:val="20"/>
              </w:rPr>
            </w:pPr>
            <w:r w:rsidRPr="002D0F5D">
              <w:rPr>
                <w:rFonts w:ascii="Arial" w:hAnsi="Arial" w:cs="Arial"/>
                <w:sz w:val="20"/>
              </w:rPr>
              <w:t>624 + (four digits)</w:t>
            </w:r>
          </w:p>
        </w:tc>
      </w:tr>
    </w:tbl>
    <w:p w:rsidR="00790211" w:rsidRDefault="00790211" w:rsidP="002D0F5D">
      <w:pPr>
        <w:tabs>
          <w:tab w:val="num" w:pos="720"/>
        </w:tabs>
        <w:rPr>
          <w:rFonts w:ascii="Arial" w:hAnsi="Arial" w:cs="Arial"/>
          <w:i/>
        </w:rPr>
      </w:pPr>
    </w:p>
    <w:p w:rsidR="00790211" w:rsidRDefault="00790211">
      <w:pPr>
        <w:tabs>
          <w:tab w:val="clear" w:pos="567"/>
          <w:tab w:val="clear" w:pos="1134"/>
          <w:tab w:val="clear" w:pos="1560"/>
          <w:tab w:val="clear" w:pos="2127"/>
          <w:tab w:val="clear" w:pos="5387"/>
          <w:tab w:val="clear" w:pos="5954"/>
        </w:tabs>
        <w:overflowPunct/>
        <w:autoSpaceDE/>
        <w:autoSpaceDN/>
        <w:adjustRightInd/>
        <w:spacing w:before="0" w:after="200" w:line="276" w:lineRule="auto"/>
        <w:ind w:firstLine="0"/>
        <w:jc w:val="left"/>
        <w:textAlignment w:val="auto"/>
        <w:rPr>
          <w:rFonts w:ascii="Arial" w:hAnsi="Arial" w:cs="Arial"/>
          <w:i/>
        </w:rPr>
      </w:pPr>
      <w:r>
        <w:rPr>
          <w:rFonts w:ascii="Arial" w:hAnsi="Arial" w:cs="Arial"/>
          <w:i/>
        </w:rPr>
        <w:br w:type="page"/>
      </w:r>
    </w:p>
    <w:p w:rsidR="002D0F5D" w:rsidRPr="002D0F5D" w:rsidRDefault="002D0F5D" w:rsidP="002D0F5D">
      <w:pPr>
        <w:tabs>
          <w:tab w:val="num" w:pos="720"/>
        </w:tabs>
        <w:rPr>
          <w:rFonts w:ascii="Arial" w:hAnsi="Arial" w:cs="Arial"/>
          <w:i/>
        </w:rPr>
      </w:pPr>
      <w:r w:rsidRPr="002D0F5D">
        <w:rPr>
          <w:rFonts w:ascii="Arial" w:hAnsi="Arial" w:cs="Arial"/>
          <w:i/>
        </w:rPr>
        <w:lastRenderedPageBreak/>
        <w:t>•</w:t>
      </w:r>
      <w:r w:rsidRPr="002D0F5D">
        <w:rPr>
          <w:rFonts w:ascii="Arial" w:hAnsi="Arial" w:cs="Arial"/>
          <w:i/>
        </w:rPr>
        <w:tab/>
        <w:t xml:space="preserve">Mobile </w:t>
      </w:r>
      <w:r w:rsidRPr="002D0F5D">
        <w:rPr>
          <w:rFonts w:ascii="Arial" w:hAnsi="Arial" w:cs="Arial"/>
          <w:i/>
          <w:iCs/>
        </w:rPr>
        <w:t>number</w:t>
      </w:r>
    </w:p>
    <w:p w:rsidR="002D0F5D" w:rsidRPr="002D0F5D" w:rsidRDefault="002D0F5D" w:rsidP="00F301AD">
      <w:pPr>
        <w:spacing w:after="120"/>
        <w:jc w:val="left"/>
        <w:rPr>
          <w:rFonts w:ascii="Arial" w:hAnsi="Arial" w:cs="Arial"/>
        </w:rPr>
      </w:pPr>
      <w:r w:rsidRPr="002D0F5D">
        <w:rPr>
          <w:rFonts w:ascii="Arial" w:hAnsi="Arial" w:cs="Arial"/>
        </w:rPr>
        <w:t xml:space="preserve">Mobile </w:t>
      </w:r>
      <w:proofErr w:type="spellStart"/>
      <w:r w:rsidRPr="002D0F5D">
        <w:rPr>
          <w:rFonts w:ascii="Arial" w:hAnsi="Arial" w:cs="Arial"/>
        </w:rPr>
        <w:t>Companhia</w:t>
      </w:r>
      <w:proofErr w:type="spellEnd"/>
      <w:r w:rsidRPr="002D0F5D">
        <w:rPr>
          <w:rFonts w:ascii="Arial" w:hAnsi="Arial" w:cs="Arial"/>
        </w:rPr>
        <w:t xml:space="preserve"> </w:t>
      </w:r>
      <w:proofErr w:type="spellStart"/>
      <w:r w:rsidRPr="002D0F5D">
        <w:rPr>
          <w:rFonts w:ascii="Arial" w:hAnsi="Arial" w:cs="Arial"/>
        </w:rPr>
        <w:t>Santomense</w:t>
      </w:r>
      <w:proofErr w:type="spellEnd"/>
      <w:r w:rsidRPr="002D0F5D">
        <w:rPr>
          <w:rFonts w:ascii="Arial" w:hAnsi="Arial" w:cs="Arial"/>
        </w:rPr>
        <w:t xml:space="preserve"> de </w:t>
      </w:r>
      <w:proofErr w:type="spellStart"/>
      <w:r w:rsidRPr="002D0F5D">
        <w:rPr>
          <w:rFonts w:ascii="Arial" w:hAnsi="Arial" w:cs="Arial"/>
        </w:rPr>
        <w:t>Telecomunicações</w:t>
      </w:r>
      <w:proofErr w:type="spellEnd"/>
      <w:r w:rsidRPr="002D0F5D">
        <w:rPr>
          <w:rFonts w:ascii="Arial" w:hAnsi="Arial" w:cs="Arial"/>
        </w:rPr>
        <w:t xml:space="preserve"> (CST) new number:</w:t>
      </w:r>
    </w:p>
    <w:tbl>
      <w:tblPr>
        <w:tblW w:w="9281" w:type="dxa"/>
        <w:jc w:val="center"/>
        <w:tblLook w:val="04A0" w:firstRow="1" w:lastRow="0" w:firstColumn="1" w:lastColumn="0" w:noHBand="0" w:noVBand="1"/>
      </w:tblPr>
      <w:tblGrid>
        <w:gridCol w:w="6001"/>
        <w:gridCol w:w="3280"/>
      </w:tblGrid>
      <w:tr w:rsidR="002D0F5D" w:rsidRPr="002D0F5D" w:rsidTr="002D0F5D">
        <w:trPr>
          <w:trHeight w:val="315"/>
          <w:tblHeader/>
          <w:jc w:val="center"/>
        </w:trPr>
        <w:tc>
          <w:tcPr>
            <w:tcW w:w="6001" w:type="dxa"/>
            <w:tcBorders>
              <w:top w:val="single" w:sz="4" w:space="0" w:color="auto"/>
              <w:left w:val="single" w:sz="4" w:space="0" w:color="auto"/>
              <w:bottom w:val="single" w:sz="4" w:space="0" w:color="auto"/>
              <w:right w:val="single" w:sz="4" w:space="0" w:color="auto"/>
            </w:tcBorders>
            <w:noWrap/>
            <w:vAlign w:val="center"/>
            <w:hideMark/>
          </w:tcPr>
          <w:p w:rsidR="002D0F5D" w:rsidRPr="002D0F5D" w:rsidRDefault="002D0F5D">
            <w:pPr>
              <w:pStyle w:val="Tablehead0"/>
              <w:rPr>
                <w:rFonts w:ascii="Arial" w:hAnsi="Arial" w:cs="Arial"/>
                <w:sz w:val="20"/>
              </w:rPr>
            </w:pPr>
            <w:r w:rsidRPr="002D0F5D">
              <w:rPr>
                <w:rFonts w:ascii="Arial" w:hAnsi="Arial" w:cs="Arial"/>
                <w:sz w:val="20"/>
              </w:rPr>
              <w:t>Service</w:t>
            </w:r>
          </w:p>
        </w:tc>
        <w:tc>
          <w:tcPr>
            <w:tcW w:w="3280" w:type="dxa"/>
            <w:tcBorders>
              <w:top w:val="single" w:sz="4" w:space="0" w:color="auto"/>
              <w:left w:val="nil"/>
              <w:bottom w:val="single" w:sz="4" w:space="0" w:color="auto"/>
              <w:right w:val="single" w:sz="4" w:space="0" w:color="auto"/>
            </w:tcBorders>
            <w:noWrap/>
            <w:vAlign w:val="center"/>
            <w:hideMark/>
          </w:tcPr>
          <w:p w:rsidR="002D0F5D" w:rsidRPr="002D0F5D" w:rsidRDefault="002D0F5D">
            <w:pPr>
              <w:pStyle w:val="Tablehead0"/>
              <w:rPr>
                <w:rFonts w:ascii="Arial" w:hAnsi="Arial" w:cs="Arial"/>
                <w:sz w:val="20"/>
              </w:rPr>
            </w:pPr>
            <w:r w:rsidRPr="002D0F5D">
              <w:rPr>
                <w:rFonts w:ascii="Arial" w:hAnsi="Arial" w:cs="Arial"/>
                <w:sz w:val="20"/>
              </w:rPr>
              <w:t>Service Number</w:t>
            </w:r>
          </w:p>
        </w:tc>
      </w:tr>
      <w:tr w:rsidR="002D0F5D" w:rsidRPr="002D0F5D" w:rsidTr="002D0F5D">
        <w:trPr>
          <w:trHeight w:val="728"/>
          <w:tblHeader/>
          <w:jc w:val="center"/>
        </w:trPr>
        <w:tc>
          <w:tcPr>
            <w:tcW w:w="6001" w:type="dxa"/>
            <w:tcBorders>
              <w:top w:val="single" w:sz="4" w:space="0" w:color="auto"/>
              <w:left w:val="single" w:sz="4" w:space="0" w:color="auto"/>
              <w:bottom w:val="single" w:sz="4" w:space="0" w:color="auto"/>
              <w:right w:val="single" w:sz="4" w:space="0" w:color="auto"/>
            </w:tcBorders>
            <w:noWrap/>
            <w:vAlign w:val="center"/>
            <w:hideMark/>
          </w:tcPr>
          <w:p w:rsidR="002D0F5D" w:rsidRPr="002D0F5D" w:rsidRDefault="002D0F5D">
            <w:pPr>
              <w:pStyle w:val="Tabletext0"/>
              <w:rPr>
                <w:rFonts w:ascii="Arial" w:hAnsi="Arial" w:cs="Arial"/>
                <w:sz w:val="20"/>
              </w:rPr>
            </w:pPr>
            <w:r w:rsidRPr="002D0F5D">
              <w:rPr>
                <w:rFonts w:ascii="Arial" w:hAnsi="Arial" w:cs="Arial"/>
                <w:sz w:val="20"/>
              </w:rPr>
              <w:t>Mobile GSM – CST</w:t>
            </w:r>
          </w:p>
        </w:tc>
        <w:tc>
          <w:tcPr>
            <w:tcW w:w="3280" w:type="dxa"/>
            <w:tcBorders>
              <w:top w:val="single" w:sz="4" w:space="0" w:color="auto"/>
              <w:left w:val="nil"/>
              <w:bottom w:val="single" w:sz="4" w:space="0" w:color="auto"/>
              <w:right w:val="single" w:sz="4" w:space="0" w:color="auto"/>
            </w:tcBorders>
            <w:noWrap/>
            <w:vAlign w:val="center"/>
            <w:hideMark/>
          </w:tcPr>
          <w:p w:rsidR="002D0F5D" w:rsidRPr="002D0F5D" w:rsidRDefault="002D0F5D">
            <w:pPr>
              <w:pStyle w:val="Tabletext0"/>
              <w:jc w:val="center"/>
              <w:rPr>
                <w:rFonts w:ascii="Arial" w:hAnsi="Arial" w:cs="Arial"/>
                <w:sz w:val="20"/>
              </w:rPr>
            </w:pPr>
            <w:r w:rsidRPr="002D0F5D">
              <w:rPr>
                <w:rFonts w:ascii="Arial" w:hAnsi="Arial" w:cs="Arial"/>
                <w:sz w:val="20"/>
              </w:rPr>
              <w:t>99 + (five digits</w:t>
            </w:r>
            <w:proofErr w:type="gramStart"/>
            <w:r w:rsidRPr="002D0F5D">
              <w:rPr>
                <w:rFonts w:ascii="Arial" w:hAnsi="Arial" w:cs="Arial"/>
                <w:sz w:val="20"/>
              </w:rPr>
              <w:t>)</w:t>
            </w:r>
            <w:proofErr w:type="gramEnd"/>
            <w:r w:rsidRPr="002D0F5D">
              <w:rPr>
                <w:rFonts w:ascii="Arial" w:hAnsi="Arial" w:cs="Arial"/>
                <w:sz w:val="20"/>
              </w:rPr>
              <w:br/>
              <w:t>98 + (five digits)</w:t>
            </w:r>
          </w:p>
        </w:tc>
      </w:tr>
    </w:tbl>
    <w:p w:rsidR="002D0F5D" w:rsidRPr="002D0F5D" w:rsidRDefault="002D0F5D" w:rsidP="00F301AD">
      <w:pPr>
        <w:spacing w:before="240"/>
        <w:rPr>
          <w:rFonts w:ascii="Arial" w:hAnsi="Arial" w:cs="Arial"/>
        </w:rPr>
      </w:pPr>
      <w:r w:rsidRPr="002D0F5D">
        <w:rPr>
          <w:rFonts w:ascii="Arial" w:hAnsi="Arial" w:cs="Arial"/>
        </w:rPr>
        <w:t>•</w:t>
      </w:r>
      <w:r w:rsidRPr="002D0F5D">
        <w:rPr>
          <w:rFonts w:ascii="Arial" w:hAnsi="Arial" w:cs="Arial"/>
        </w:rPr>
        <w:tab/>
      </w:r>
      <w:proofErr w:type="spellStart"/>
      <w:r w:rsidRPr="002D0F5D">
        <w:rPr>
          <w:rFonts w:ascii="Arial" w:hAnsi="Arial" w:cs="Arial"/>
          <w:i/>
          <w:iCs/>
        </w:rPr>
        <w:t>Assístance</w:t>
      </w:r>
      <w:proofErr w:type="spellEnd"/>
      <w:r w:rsidRPr="002D0F5D">
        <w:rPr>
          <w:rFonts w:ascii="Arial" w:hAnsi="Arial" w:cs="Arial"/>
          <w:i/>
          <w:iCs/>
        </w:rPr>
        <w:t xml:space="preserve"> operator codes</w:t>
      </w:r>
    </w:p>
    <w:p w:rsidR="002D0F5D" w:rsidRPr="002D0F5D" w:rsidRDefault="002D0F5D" w:rsidP="002D0F5D">
      <w:pPr>
        <w:rPr>
          <w:rFonts w:ascii="Arial" w:hAnsi="Arial" w:cs="Arial"/>
        </w:rPr>
      </w:pPr>
      <w:r w:rsidRPr="002D0F5D">
        <w:rPr>
          <w:rFonts w:ascii="Arial" w:hAnsi="Arial" w:cs="Arial"/>
        </w:rPr>
        <w:t>Inward operator</w:t>
      </w:r>
      <w:r w:rsidRPr="002D0F5D">
        <w:rPr>
          <w:rFonts w:ascii="Arial" w:hAnsi="Arial" w:cs="Arial"/>
        </w:rPr>
        <w:tab/>
        <w:t>code 11</w:t>
      </w:r>
    </w:p>
    <w:p w:rsidR="002D0F5D" w:rsidRPr="002D0F5D" w:rsidRDefault="002D0F5D" w:rsidP="002D0F5D">
      <w:pPr>
        <w:spacing w:before="0"/>
        <w:rPr>
          <w:rFonts w:ascii="Arial" w:hAnsi="Arial" w:cs="Arial"/>
        </w:rPr>
      </w:pPr>
      <w:r w:rsidRPr="002D0F5D">
        <w:rPr>
          <w:rFonts w:ascii="Arial" w:hAnsi="Arial" w:cs="Arial"/>
        </w:rPr>
        <w:t>Information</w:t>
      </w:r>
      <w:r w:rsidRPr="002D0F5D">
        <w:rPr>
          <w:rFonts w:ascii="Arial" w:hAnsi="Arial" w:cs="Arial"/>
        </w:rPr>
        <w:tab/>
      </w:r>
      <w:r w:rsidRPr="002D0F5D">
        <w:rPr>
          <w:rFonts w:ascii="Arial" w:hAnsi="Arial" w:cs="Arial"/>
        </w:rPr>
        <w:tab/>
        <w:t>code 11</w:t>
      </w:r>
    </w:p>
    <w:p w:rsidR="002D0F5D" w:rsidRPr="002D0F5D" w:rsidRDefault="002D0F5D" w:rsidP="002D0F5D">
      <w:pPr>
        <w:spacing w:before="0"/>
        <w:rPr>
          <w:rFonts w:ascii="Arial" w:hAnsi="Arial" w:cs="Arial"/>
        </w:rPr>
      </w:pPr>
      <w:r w:rsidRPr="002D0F5D">
        <w:rPr>
          <w:rFonts w:ascii="Arial" w:hAnsi="Arial" w:cs="Arial"/>
        </w:rPr>
        <w:t>Transit</w:t>
      </w:r>
      <w:r w:rsidRPr="002D0F5D">
        <w:rPr>
          <w:rFonts w:ascii="Arial" w:hAnsi="Arial" w:cs="Arial"/>
        </w:rPr>
        <w:tab/>
      </w:r>
      <w:r w:rsidRPr="002D0F5D">
        <w:rPr>
          <w:rFonts w:ascii="Arial" w:hAnsi="Arial" w:cs="Arial"/>
        </w:rPr>
        <w:tab/>
      </w:r>
      <w:r w:rsidRPr="002D0F5D">
        <w:rPr>
          <w:rFonts w:ascii="Arial" w:hAnsi="Arial" w:cs="Arial"/>
        </w:rPr>
        <w:tab/>
        <w:t>code 11</w:t>
      </w:r>
    </w:p>
    <w:p w:rsidR="002D0F5D" w:rsidRPr="002D0F5D" w:rsidRDefault="002D0F5D" w:rsidP="00F301AD">
      <w:pPr>
        <w:spacing w:before="240" w:after="120"/>
        <w:rPr>
          <w:rFonts w:ascii="Arial" w:hAnsi="Arial" w:cs="Arial"/>
          <w:i/>
          <w:iCs/>
        </w:rPr>
      </w:pPr>
      <w:r w:rsidRPr="002D0F5D">
        <w:rPr>
          <w:rFonts w:ascii="Arial" w:hAnsi="Arial" w:cs="Arial"/>
        </w:rPr>
        <w:t>•</w:t>
      </w:r>
      <w:r w:rsidRPr="002D0F5D">
        <w:rPr>
          <w:rFonts w:ascii="Arial" w:hAnsi="Arial" w:cs="Arial"/>
        </w:rPr>
        <w:tab/>
      </w:r>
      <w:r w:rsidRPr="002D0F5D">
        <w:rPr>
          <w:rFonts w:ascii="Arial" w:hAnsi="Arial" w:cs="Arial"/>
          <w:i/>
          <w:iCs/>
        </w:rPr>
        <w:t>Test numbers</w:t>
      </w:r>
    </w:p>
    <w:tbl>
      <w:tblPr>
        <w:tblW w:w="9072" w:type="dxa"/>
        <w:jc w:val="center"/>
        <w:tblLook w:val="04A0" w:firstRow="1" w:lastRow="0" w:firstColumn="1" w:lastColumn="0" w:noHBand="0" w:noVBand="1"/>
      </w:tblPr>
      <w:tblGrid>
        <w:gridCol w:w="9072"/>
      </w:tblGrid>
      <w:tr w:rsidR="002D0F5D" w:rsidRPr="002D0F5D" w:rsidTr="002D0F5D">
        <w:trPr>
          <w:trHeight w:val="255"/>
          <w:tblHeader/>
          <w:jc w:val="center"/>
        </w:trPr>
        <w:tc>
          <w:tcPr>
            <w:tcW w:w="9072" w:type="dxa"/>
            <w:tcBorders>
              <w:top w:val="single" w:sz="4" w:space="0" w:color="auto"/>
              <w:left w:val="single" w:sz="4" w:space="0" w:color="auto"/>
              <w:bottom w:val="single" w:sz="4" w:space="0" w:color="auto"/>
              <w:right w:val="single" w:sz="4" w:space="0" w:color="auto"/>
            </w:tcBorders>
            <w:noWrap/>
            <w:vAlign w:val="center"/>
            <w:hideMark/>
          </w:tcPr>
          <w:p w:rsidR="002D0F5D" w:rsidRPr="002D0F5D" w:rsidRDefault="002D0F5D">
            <w:pPr>
              <w:pStyle w:val="Tabletext0"/>
              <w:rPr>
                <w:rFonts w:ascii="Arial" w:hAnsi="Arial" w:cs="Arial"/>
                <w:sz w:val="20"/>
              </w:rPr>
            </w:pPr>
            <w:proofErr w:type="spellStart"/>
            <w:r w:rsidRPr="002D0F5D">
              <w:rPr>
                <w:rFonts w:ascii="Arial" w:hAnsi="Arial" w:cs="Arial"/>
                <w:sz w:val="20"/>
              </w:rPr>
              <w:t>Automatic</w:t>
            </w:r>
            <w:proofErr w:type="spellEnd"/>
            <w:r w:rsidRPr="002D0F5D">
              <w:rPr>
                <w:rFonts w:ascii="Arial" w:hAnsi="Arial" w:cs="Arial"/>
                <w:sz w:val="20"/>
              </w:rPr>
              <w:t xml:space="preserve"> </w:t>
            </w:r>
            <w:proofErr w:type="spellStart"/>
            <w:r w:rsidRPr="002D0F5D">
              <w:rPr>
                <w:rFonts w:ascii="Arial" w:hAnsi="Arial" w:cs="Arial"/>
                <w:sz w:val="20"/>
              </w:rPr>
              <w:t>Answer</w:t>
            </w:r>
            <w:proofErr w:type="spellEnd"/>
            <w:r w:rsidRPr="002D0F5D">
              <w:rPr>
                <w:rFonts w:ascii="Arial" w:hAnsi="Arial" w:cs="Arial"/>
                <w:sz w:val="20"/>
              </w:rPr>
              <w:t>/CB</w:t>
            </w:r>
          </w:p>
        </w:tc>
      </w:tr>
      <w:tr w:rsidR="002D0F5D" w:rsidRPr="002D0F5D" w:rsidTr="002D0F5D">
        <w:trPr>
          <w:trHeight w:val="255"/>
          <w:tblHeader/>
          <w:jc w:val="center"/>
        </w:trPr>
        <w:tc>
          <w:tcPr>
            <w:tcW w:w="9072" w:type="dxa"/>
            <w:tcBorders>
              <w:top w:val="single" w:sz="4" w:space="0" w:color="auto"/>
              <w:left w:val="single" w:sz="4" w:space="0" w:color="auto"/>
              <w:bottom w:val="single" w:sz="4" w:space="0" w:color="auto"/>
              <w:right w:val="single" w:sz="4" w:space="0" w:color="auto"/>
            </w:tcBorders>
            <w:noWrap/>
            <w:vAlign w:val="center"/>
            <w:hideMark/>
          </w:tcPr>
          <w:p w:rsidR="002D0F5D" w:rsidRPr="002D0F5D" w:rsidRDefault="002D0F5D">
            <w:pPr>
              <w:pStyle w:val="Tabletext0"/>
              <w:rPr>
                <w:rFonts w:ascii="Arial" w:hAnsi="Arial" w:cs="Arial"/>
                <w:sz w:val="20"/>
              </w:rPr>
            </w:pPr>
            <w:proofErr w:type="spellStart"/>
            <w:r w:rsidRPr="002D0F5D">
              <w:rPr>
                <w:rFonts w:ascii="Arial" w:hAnsi="Arial" w:cs="Arial"/>
                <w:sz w:val="20"/>
              </w:rPr>
              <w:t>Tone</w:t>
            </w:r>
            <w:proofErr w:type="spellEnd"/>
            <w:r w:rsidRPr="002D0F5D">
              <w:rPr>
                <w:rFonts w:ascii="Arial" w:hAnsi="Arial" w:cs="Arial"/>
                <w:sz w:val="20"/>
              </w:rPr>
              <w:t xml:space="preserve"> 800Hz – dbm, </w:t>
            </w:r>
            <w:proofErr w:type="spellStart"/>
            <w:r w:rsidRPr="002D0F5D">
              <w:rPr>
                <w:rFonts w:ascii="Arial" w:hAnsi="Arial" w:cs="Arial"/>
                <w:sz w:val="20"/>
              </w:rPr>
              <w:t>continuous</w:t>
            </w:r>
            <w:proofErr w:type="spellEnd"/>
          </w:p>
        </w:tc>
      </w:tr>
      <w:tr w:rsidR="002D0F5D" w:rsidRPr="002D0F5D" w:rsidTr="002D0F5D">
        <w:trPr>
          <w:trHeight w:val="255"/>
          <w:tblHeader/>
          <w:jc w:val="center"/>
        </w:trPr>
        <w:tc>
          <w:tcPr>
            <w:tcW w:w="9072" w:type="dxa"/>
            <w:tcBorders>
              <w:top w:val="single" w:sz="4" w:space="0" w:color="auto"/>
              <w:left w:val="single" w:sz="4" w:space="0" w:color="auto"/>
              <w:bottom w:val="single" w:sz="4" w:space="0" w:color="auto"/>
              <w:right w:val="single" w:sz="4" w:space="0" w:color="auto"/>
            </w:tcBorders>
            <w:noWrap/>
            <w:vAlign w:val="center"/>
            <w:hideMark/>
          </w:tcPr>
          <w:p w:rsidR="002D0F5D" w:rsidRPr="002D0F5D" w:rsidRDefault="002D0F5D">
            <w:pPr>
              <w:pStyle w:val="Tabletext0"/>
              <w:rPr>
                <w:rFonts w:ascii="Arial" w:hAnsi="Arial" w:cs="Arial"/>
                <w:sz w:val="20"/>
              </w:rPr>
            </w:pPr>
            <w:proofErr w:type="spellStart"/>
            <w:r w:rsidRPr="002D0F5D">
              <w:rPr>
                <w:rFonts w:ascii="Arial" w:hAnsi="Arial" w:cs="Arial"/>
                <w:sz w:val="20"/>
              </w:rPr>
              <w:t>Trm</w:t>
            </w:r>
            <w:proofErr w:type="spellEnd"/>
            <w:r w:rsidRPr="002D0F5D">
              <w:rPr>
                <w:rFonts w:ascii="Arial" w:hAnsi="Arial" w:cs="Arial"/>
                <w:sz w:val="20"/>
              </w:rPr>
              <w:t xml:space="preserve"> 600 Ohms</w:t>
            </w:r>
          </w:p>
        </w:tc>
      </w:tr>
      <w:tr w:rsidR="002D0F5D" w:rsidRPr="002D0F5D" w:rsidTr="002D0F5D">
        <w:trPr>
          <w:trHeight w:val="210"/>
          <w:tblHeader/>
          <w:jc w:val="center"/>
        </w:trPr>
        <w:tc>
          <w:tcPr>
            <w:tcW w:w="9072" w:type="dxa"/>
            <w:tcBorders>
              <w:top w:val="single" w:sz="4" w:space="0" w:color="auto"/>
              <w:left w:val="nil"/>
              <w:bottom w:val="single" w:sz="4" w:space="0" w:color="auto"/>
              <w:right w:val="nil"/>
            </w:tcBorders>
            <w:noWrap/>
            <w:vAlign w:val="center"/>
            <w:hideMark/>
          </w:tcPr>
          <w:p w:rsidR="002D0F5D" w:rsidRPr="002D0F5D" w:rsidRDefault="002D0F5D">
            <w:pPr>
              <w:tabs>
                <w:tab w:val="left" w:pos="1276"/>
                <w:tab w:val="left" w:pos="1843"/>
              </w:tabs>
              <w:ind w:left="567" w:hanging="567"/>
              <w:jc w:val="left"/>
              <w:rPr>
                <w:rFonts w:ascii="Arial" w:hAnsi="Arial" w:cs="Arial"/>
              </w:rPr>
            </w:pPr>
            <w:r w:rsidRPr="002D0F5D">
              <w:rPr>
                <w:rFonts w:ascii="Arial" w:hAnsi="Arial" w:cs="Arial"/>
              </w:rPr>
              <w:t> </w:t>
            </w:r>
          </w:p>
        </w:tc>
      </w:tr>
      <w:tr w:rsidR="002D0F5D" w:rsidRPr="002D0F5D" w:rsidTr="002D0F5D">
        <w:trPr>
          <w:trHeight w:val="255"/>
          <w:tblHeader/>
          <w:jc w:val="center"/>
        </w:trPr>
        <w:tc>
          <w:tcPr>
            <w:tcW w:w="9072" w:type="dxa"/>
            <w:tcBorders>
              <w:top w:val="single" w:sz="4" w:space="0" w:color="auto"/>
              <w:left w:val="single" w:sz="4" w:space="0" w:color="auto"/>
              <w:bottom w:val="single" w:sz="4" w:space="0" w:color="auto"/>
              <w:right w:val="single" w:sz="4" w:space="0" w:color="auto"/>
            </w:tcBorders>
            <w:noWrap/>
            <w:vAlign w:val="center"/>
            <w:hideMark/>
          </w:tcPr>
          <w:p w:rsidR="002D0F5D" w:rsidRPr="002D0F5D" w:rsidRDefault="002D0F5D">
            <w:pPr>
              <w:pStyle w:val="Tabletext0"/>
              <w:rPr>
                <w:rFonts w:ascii="Arial" w:hAnsi="Arial" w:cs="Arial"/>
                <w:sz w:val="20"/>
              </w:rPr>
            </w:pPr>
            <w:proofErr w:type="spellStart"/>
            <w:r w:rsidRPr="002D0F5D">
              <w:rPr>
                <w:rFonts w:ascii="Arial" w:hAnsi="Arial" w:cs="Arial"/>
                <w:sz w:val="20"/>
              </w:rPr>
              <w:t>Automatic</w:t>
            </w:r>
            <w:proofErr w:type="spellEnd"/>
            <w:r w:rsidRPr="002D0F5D">
              <w:rPr>
                <w:rFonts w:ascii="Arial" w:hAnsi="Arial" w:cs="Arial"/>
                <w:sz w:val="20"/>
              </w:rPr>
              <w:t xml:space="preserve"> </w:t>
            </w:r>
            <w:proofErr w:type="spellStart"/>
            <w:r w:rsidRPr="002D0F5D">
              <w:rPr>
                <w:rFonts w:ascii="Arial" w:hAnsi="Arial" w:cs="Arial"/>
                <w:sz w:val="20"/>
              </w:rPr>
              <w:t>Answer</w:t>
            </w:r>
            <w:proofErr w:type="spellEnd"/>
            <w:r w:rsidRPr="002D0F5D">
              <w:rPr>
                <w:rFonts w:ascii="Arial" w:hAnsi="Arial" w:cs="Arial"/>
                <w:sz w:val="20"/>
              </w:rPr>
              <w:t xml:space="preserve"> (mobile networks)</w:t>
            </w:r>
          </w:p>
        </w:tc>
      </w:tr>
      <w:tr w:rsidR="002D0F5D" w:rsidRPr="002D0F5D" w:rsidTr="002D0F5D">
        <w:trPr>
          <w:trHeight w:val="255"/>
          <w:tblHeader/>
          <w:jc w:val="center"/>
        </w:trPr>
        <w:tc>
          <w:tcPr>
            <w:tcW w:w="9072" w:type="dxa"/>
            <w:tcBorders>
              <w:top w:val="single" w:sz="4" w:space="0" w:color="auto"/>
              <w:left w:val="single" w:sz="4" w:space="0" w:color="auto"/>
              <w:bottom w:val="single" w:sz="4" w:space="0" w:color="auto"/>
              <w:right w:val="single" w:sz="4" w:space="0" w:color="auto"/>
            </w:tcBorders>
            <w:noWrap/>
            <w:vAlign w:val="center"/>
            <w:hideMark/>
          </w:tcPr>
          <w:p w:rsidR="002D0F5D" w:rsidRPr="002D0F5D" w:rsidRDefault="002D0F5D">
            <w:pPr>
              <w:pStyle w:val="Tabletext0"/>
              <w:rPr>
                <w:rFonts w:ascii="Arial" w:hAnsi="Arial" w:cs="Arial"/>
                <w:sz w:val="20"/>
                <w:lang w:val="en-US"/>
              </w:rPr>
            </w:pPr>
            <w:r w:rsidRPr="002D0F5D">
              <w:rPr>
                <w:rFonts w:ascii="Arial" w:hAnsi="Arial" w:cs="Arial"/>
                <w:sz w:val="20"/>
                <w:lang w:val="en-US"/>
              </w:rPr>
              <w:t xml:space="preserve">Tone 800Hz – 10 </w:t>
            </w:r>
            <w:proofErr w:type="spellStart"/>
            <w:r w:rsidRPr="002D0F5D">
              <w:rPr>
                <w:rFonts w:ascii="Arial" w:hAnsi="Arial" w:cs="Arial"/>
                <w:sz w:val="20"/>
                <w:lang w:val="en-US"/>
              </w:rPr>
              <w:t>dbm</w:t>
            </w:r>
            <w:proofErr w:type="spellEnd"/>
            <w:r w:rsidRPr="002D0F5D">
              <w:rPr>
                <w:rFonts w:ascii="Arial" w:hAnsi="Arial" w:cs="Arial"/>
                <w:sz w:val="20"/>
                <w:lang w:val="en-US"/>
              </w:rPr>
              <w:t>, during 9 seconds</w:t>
            </w:r>
          </w:p>
        </w:tc>
      </w:tr>
      <w:tr w:rsidR="002D0F5D" w:rsidRPr="002D0F5D" w:rsidTr="002D0F5D">
        <w:trPr>
          <w:trHeight w:val="255"/>
          <w:tblHeader/>
          <w:jc w:val="center"/>
        </w:trPr>
        <w:tc>
          <w:tcPr>
            <w:tcW w:w="9072" w:type="dxa"/>
            <w:tcBorders>
              <w:top w:val="single" w:sz="4" w:space="0" w:color="auto"/>
              <w:left w:val="single" w:sz="4" w:space="0" w:color="auto"/>
              <w:bottom w:val="single" w:sz="4" w:space="0" w:color="auto"/>
              <w:right w:val="single" w:sz="4" w:space="0" w:color="auto"/>
            </w:tcBorders>
            <w:noWrap/>
            <w:vAlign w:val="center"/>
            <w:hideMark/>
          </w:tcPr>
          <w:p w:rsidR="002D0F5D" w:rsidRPr="002D0F5D" w:rsidRDefault="002D0F5D">
            <w:pPr>
              <w:pStyle w:val="Tabletext0"/>
              <w:rPr>
                <w:rFonts w:ascii="Arial" w:hAnsi="Arial" w:cs="Arial"/>
                <w:sz w:val="20"/>
              </w:rPr>
            </w:pPr>
            <w:r w:rsidRPr="002D0F5D">
              <w:rPr>
                <w:rFonts w:ascii="Arial" w:hAnsi="Arial" w:cs="Arial"/>
                <w:sz w:val="20"/>
              </w:rPr>
              <w:t>Release (CLB)</w:t>
            </w:r>
          </w:p>
        </w:tc>
      </w:tr>
      <w:tr w:rsidR="002D0F5D" w:rsidRPr="002D0F5D" w:rsidTr="002D0F5D">
        <w:trPr>
          <w:trHeight w:val="255"/>
          <w:tblHeader/>
          <w:jc w:val="center"/>
        </w:trPr>
        <w:tc>
          <w:tcPr>
            <w:tcW w:w="9072" w:type="dxa"/>
            <w:tcBorders>
              <w:top w:val="single" w:sz="4" w:space="0" w:color="auto"/>
              <w:left w:val="single" w:sz="4" w:space="0" w:color="auto"/>
              <w:bottom w:val="single" w:sz="4" w:space="0" w:color="auto"/>
              <w:right w:val="single" w:sz="4" w:space="0" w:color="auto"/>
            </w:tcBorders>
            <w:noWrap/>
            <w:vAlign w:val="center"/>
            <w:hideMark/>
          </w:tcPr>
          <w:p w:rsidR="002D0F5D" w:rsidRPr="002D0F5D" w:rsidRDefault="002D0F5D">
            <w:pPr>
              <w:pStyle w:val="Tabletext0"/>
              <w:rPr>
                <w:rFonts w:ascii="Arial" w:hAnsi="Arial" w:cs="Arial"/>
                <w:sz w:val="20"/>
              </w:rPr>
            </w:pPr>
            <w:proofErr w:type="spellStart"/>
            <w:r w:rsidRPr="002D0F5D">
              <w:rPr>
                <w:rFonts w:ascii="Arial" w:hAnsi="Arial" w:cs="Arial"/>
                <w:sz w:val="20"/>
              </w:rPr>
              <w:t>Trm</w:t>
            </w:r>
            <w:proofErr w:type="spellEnd"/>
            <w:r w:rsidRPr="002D0F5D">
              <w:rPr>
                <w:rFonts w:ascii="Arial" w:hAnsi="Arial" w:cs="Arial"/>
                <w:sz w:val="20"/>
              </w:rPr>
              <w:t xml:space="preserve"> 600 Ohms</w:t>
            </w:r>
          </w:p>
        </w:tc>
      </w:tr>
    </w:tbl>
    <w:p w:rsidR="002D0F5D" w:rsidRPr="002D0F5D" w:rsidRDefault="002D0F5D" w:rsidP="00F301AD">
      <w:pPr>
        <w:tabs>
          <w:tab w:val="num" w:pos="720"/>
        </w:tabs>
        <w:spacing w:before="240" w:after="120"/>
        <w:rPr>
          <w:rFonts w:ascii="Arial" w:hAnsi="Arial" w:cs="Arial"/>
          <w:i/>
        </w:rPr>
      </w:pPr>
      <w:r w:rsidRPr="002D0F5D">
        <w:rPr>
          <w:rFonts w:ascii="Arial" w:hAnsi="Arial" w:cs="Arial"/>
          <w:i/>
        </w:rPr>
        <w:t>•</w:t>
      </w:r>
      <w:r w:rsidRPr="002D0F5D">
        <w:rPr>
          <w:rFonts w:ascii="Arial" w:hAnsi="Arial" w:cs="Arial"/>
          <w:i/>
        </w:rPr>
        <w:tab/>
        <w:t xml:space="preserve">National </w:t>
      </w:r>
      <w:r w:rsidRPr="002D0F5D">
        <w:rPr>
          <w:rFonts w:ascii="Arial" w:hAnsi="Arial" w:cs="Arial"/>
          <w:i/>
          <w:iCs/>
        </w:rPr>
        <w:t>network</w:t>
      </w:r>
      <w:r w:rsidRPr="002D0F5D">
        <w:rPr>
          <w:rFonts w:ascii="Arial" w:hAnsi="Arial" w:cs="Arial"/>
          <w:i/>
        </w:rPr>
        <w:t xml:space="preserve"> tones</w:t>
      </w:r>
    </w:p>
    <w:tbl>
      <w:tblPr>
        <w:tblW w:w="89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20"/>
      </w:tblGrid>
      <w:tr w:rsidR="002D0F5D" w:rsidRPr="002D0F5D" w:rsidTr="002D0F5D">
        <w:trPr>
          <w:trHeight w:val="255"/>
          <w:tblHeader/>
          <w:jc w:val="center"/>
        </w:trPr>
        <w:tc>
          <w:tcPr>
            <w:tcW w:w="8920" w:type="dxa"/>
            <w:tcBorders>
              <w:top w:val="single" w:sz="4" w:space="0" w:color="auto"/>
              <w:left w:val="single" w:sz="4" w:space="0" w:color="auto"/>
              <w:bottom w:val="single" w:sz="4" w:space="0" w:color="auto"/>
              <w:right w:val="single" w:sz="4" w:space="0" w:color="auto"/>
            </w:tcBorders>
            <w:noWrap/>
            <w:vAlign w:val="center"/>
            <w:hideMark/>
          </w:tcPr>
          <w:p w:rsidR="002D0F5D" w:rsidRPr="002D0F5D" w:rsidRDefault="002D0F5D">
            <w:pPr>
              <w:pStyle w:val="Tabletext0"/>
              <w:rPr>
                <w:rFonts w:ascii="Arial" w:hAnsi="Arial" w:cs="Arial"/>
                <w:sz w:val="20"/>
              </w:rPr>
            </w:pPr>
            <w:r w:rsidRPr="002D0F5D">
              <w:rPr>
                <w:rFonts w:ascii="Arial" w:hAnsi="Arial" w:cs="Arial"/>
                <w:sz w:val="20"/>
                <w:lang w:val="en-US"/>
              </w:rPr>
              <w:t xml:space="preserve">Ring Tone 1 sec. On and 5 sec. </w:t>
            </w:r>
            <w:r w:rsidRPr="002D0F5D">
              <w:rPr>
                <w:rFonts w:ascii="Arial" w:hAnsi="Arial" w:cs="Arial"/>
                <w:sz w:val="20"/>
              </w:rPr>
              <w:t>Off (400Hz)</w:t>
            </w:r>
          </w:p>
        </w:tc>
      </w:tr>
      <w:tr w:rsidR="002D0F5D" w:rsidRPr="002D0F5D" w:rsidTr="002D0F5D">
        <w:trPr>
          <w:trHeight w:val="255"/>
          <w:tblHeader/>
          <w:jc w:val="center"/>
        </w:trPr>
        <w:tc>
          <w:tcPr>
            <w:tcW w:w="8920" w:type="dxa"/>
            <w:tcBorders>
              <w:top w:val="single" w:sz="4" w:space="0" w:color="auto"/>
              <w:left w:val="single" w:sz="4" w:space="0" w:color="auto"/>
              <w:bottom w:val="single" w:sz="4" w:space="0" w:color="auto"/>
              <w:right w:val="single" w:sz="4" w:space="0" w:color="auto"/>
            </w:tcBorders>
            <w:noWrap/>
            <w:vAlign w:val="center"/>
            <w:hideMark/>
          </w:tcPr>
          <w:p w:rsidR="002D0F5D" w:rsidRPr="002D0F5D" w:rsidRDefault="002D0F5D">
            <w:pPr>
              <w:pStyle w:val="Tabletext0"/>
              <w:rPr>
                <w:rFonts w:ascii="Arial" w:hAnsi="Arial" w:cs="Arial"/>
                <w:sz w:val="20"/>
              </w:rPr>
            </w:pPr>
            <w:r w:rsidRPr="002D0F5D">
              <w:rPr>
                <w:rFonts w:ascii="Arial" w:hAnsi="Arial" w:cs="Arial"/>
                <w:sz w:val="20"/>
                <w:lang w:val="en-US"/>
              </w:rPr>
              <w:t xml:space="preserve">Busy Tone 0.5 sec. On and 0.5 sec. </w:t>
            </w:r>
            <w:r w:rsidRPr="002D0F5D">
              <w:rPr>
                <w:rFonts w:ascii="Arial" w:hAnsi="Arial" w:cs="Arial"/>
                <w:sz w:val="20"/>
              </w:rPr>
              <w:t>Off (400Hz)</w:t>
            </w:r>
          </w:p>
        </w:tc>
      </w:tr>
      <w:tr w:rsidR="002D0F5D" w:rsidRPr="002D0F5D" w:rsidTr="002D0F5D">
        <w:trPr>
          <w:trHeight w:val="255"/>
          <w:tblHeader/>
          <w:jc w:val="center"/>
        </w:trPr>
        <w:tc>
          <w:tcPr>
            <w:tcW w:w="8920" w:type="dxa"/>
            <w:tcBorders>
              <w:top w:val="single" w:sz="4" w:space="0" w:color="auto"/>
              <w:left w:val="single" w:sz="4" w:space="0" w:color="auto"/>
              <w:bottom w:val="single" w:sz="4" w:space="0" w:color="auto"/>
              <w:right w:val="single" w:sz="4" w:space="0" w:color="auto"/>
            </w:tcBorders>
            <w:noWrap/>
            <w:vAlign w:val="center"/>
            <w:hideMark/>
          </w:tcPr>
          <w:p w:rsidR="002D0F5D" w:rsidRPr="002D0F5D" w:rsidRDefault="002D0F5D">
            <w:pPr>
              <w:pStyle w:val="Tabletext0"/>
              <w:rPr>
                <w:rFonts w:ascii="Arial" w:hAnsi="Arial" w:cs="Arial"/>
                <w:sz w:val="20"/>
              </w:rPr>
            </w:pPr>
            <w:r w:rsidRPr="002D0F5D">
              <w:rPr>
                <w:rFonts w:ascii="Arial" w:hAnsi="Arial" w:cs="Arial"/>
                <w:sz w:val="20"/>
                <w:lang w:val="en-US"/>
              </w:rPr>
              <w:t xml:space="preserve">Congestion Tone 200 msec. On and 200 msec. </w:t>
            </w:r>
            <w:r w:rsidRPr="002D0F5D">
              <w:rPr>
                <w:rFonts w:ascii="Arial" w:hAnsi="Arial" w:cs="Arial"/>
                <w:sz w:val="20"/>
              </w:rPr>
              <w:t>Off (400Hz)</w:t>
            </w:r>
          </w:p>
        </w:tc>
      </w:tr>
    </w:tbl>
    <w:p w:rsidR="002D0F5D" w:rsidRPr="002D0F5D" w:rsidRDefault="002D0F5D" w:rsidP="00F301AD">
      <w:pPr>
        <w:tabs>
          <w:tab w:val="num" w:pos="720"/>
        </w:tabs>
        <w:spacing w:before="240"/>
        <w:rPr>
          <w:rFonts w:ascii="Arial" w:hAnsi="Arial" w:cs="Arial"/>
          <w:i/>
        </w:rPr>
      </w:pPr>
      <w:r w:rsidRPr="002D0F5D">
        <w:rPr>
          <w:rFonts w:ascii="Arial" w:hAnsi="Arial" w:cs="Arial"/>
          <w:i/>
          <w:iCs/>
        </w:rPr>
        <w:t>•</w:t>
      </w:r>
      <w:r w:rsidRPr="002D0F5D">
        <w:rPr>
          <w:rFonts w:ascii="Arial" w:hAnsi="Arial" w:cs="Arial"/>
          <w:i/>
          <w:iCs/>
        </w:rPr>
        <w:tab/>
        <w:t>Standard</w:t>
      </w:r>
      <w:r w:rsidRPr="002D0F5D">
        <w:rPr>
          <w:rFonts w:ascii="Arial" w:hAnsi="Arial" w:cs="Arial"/>
          <w:i/>
        </w:rPr>
        <w:t xml:space="preserve"> Time and Daylight saving time</w:t>
      </w:r>
    </w:p>
    <w:p w:rsidR="002D0F5D" w:rsidRPr="002D0F5D" w:rsidRDefault="002D0F5D" w:rsidP="00F301AD">
      <w:pPr>
        <w:jc w:val="left"/>
        <w:rPr>
          <w:rFonts w:ascii="Arial" w:hAnsi="Arial" w:cs="Arial"/>
        </w:rPr>
      </w:pPr>
      <w:r w:rsidRPr="002D0F5D">
        <w:rPr>
          <w:rFonts w:ascii="Arial" w:hAnsi="Arial" w:cs="Arial"/>
        </w:rPr>
        <w:t>Time Zone is UTC</w:t>
      </w:r>
    </w:p>
    <w:p w:rsidR="00F301AD" w:rsidRDefault="00F301AD" w:rsidP="002D0F5D">
      <w:pPr>
        <w:ind w:left="567" w:hanging="567"/>
        <w:jc w:val="left"/>
        <w:rPr>
          <w:rFonts w:ascii="Arial" w:hAnsi="Arial" w:cs="Arial"/>
          <w:iCs/>
        </w:rPr>
      </w:pPr>
    </w:p>
    <w:p w:rsidR="002D0F5D" w:rsidRPr="002D0F5D" w:rsidRDefault="002D0F5D" w:rsidP="002D0F5D">
      <w:pPr>
        <w:ind w:left="567" w:hanging="567"/>
        <w:jc w:val="left"/>
        <w:rPr>
          <w:rFonts w:ascii="Arial" w:hAnsi="Arial" w:cs="Arial"/>
        </w:rPr>
      </w:pPr>
      <w:r w:rsidRPr="002D0F5D">
        <w:rPr>
          <w:rFonts w:ascii="Arial" w:hAnsi="Arial" w:cs="Arial"/>
          <w:iCs/>
        </w:rPr>
        <w:t>Contacts:</w:t>
      </w:r>
    </w:p>
    <w:p w:rsidR="002D0F5D" w:rsidRPr="002D0F5D" w:rsidRDefault="002D0F5D" w:rsidP="00F301AD">
      <w:pPr>
        <w:spacing w:before="0"/>
        <w:ind w:left="567" w:hanging="567"/>
        <w:jc w:val="left"/>
        <w:rPr>
          <w:rFonts w:ascii="Arial" w:hAnsi="Arial" w:cs="Arial"/>
        </w:rPr>
      </w:pPr>
      <w:r w:rsidRPr="002D0F5D">
        <w:rPr>
          <w:rFonts w:ascii="Arial" w:hAnsi="Arial" w:cs="Arial"/>
        </w:rPr>
        <w:tab/>
        <w:t xml:space="preserve">Mr Orlando </w:t>
      </w:r>
      <w:proofErr w:type="spellStart"/>
      <w:r w:rsidRPr="002D0F5D">
        <w:rPr>
          <w:rFonts w:ascii="Arial" w:hAnsi="Arial" w:cs="Arial"/>
        </w:rPr>
        <w:t>Fernandes</w:t>
      </w:r>
      <w:proofErr w:type="spellEnd"/>
      <w:r w:rsidRPr="002D0F5D">
        <w:rPr>
          <w:rFonts w:ascii="Arial" w:hAnsi="Arial" w:cs="Arial"/>
        </w:rPr>
        <w:br/>
      </w:r>
      <w:proofErr w:type="spellStart"/>
      <w:r w:rsidRPr="002D0F5D">
        <w:rPr>
          <w:rFonts w:ascii="Arial" w:hAnsi="Arial" w:cs="Arial"/>
        </w:rPr>
        <w:t>Autoridade</w:t>
      </w:r>
      <w:proofErr w:type="spellEnd"/>
      <w:r w:rsidRPr="002D0F5D">
        <w:rPr>
          <w:rFonts w:ascii="Arial" w:hAnsi="Arial" w:cs="Arial"/>
        </w:rPr>
        <w:t xml:space="preserve"> </w:t>
      </w:r>
      <w:proofErr w:type="spellStart"/>
      <w:r w:rsidRPr="002D0F5D">
        <w:rPr>
          <w:rFonts w:ascii="Arial" w:hAnsi="Arial" w:cs="Arial"/>
        </w:rPr>
        <w:t>Geral</w:t>
      </w:r>
      <w:proofErr w:type="spellEnd"/>
      <w:r w:rsidRPr="002D0F5D">
        <w:rPr>
          <w:rFonts w:ascii="Arial" w:hAnsi="Arial" w:cs="Arial"/>
        </w:rPr>
        <w:t xml:space="preserve"> De </w:t>
      </w:r>
      <w:proofErr w:type="spellStart"/>
      <w:r w:rsidRPr="002D0F5D">
        <w:rPr>
          <w:rFonts w:ascii="Arial" w:hAnsi="Arial" w:cs="Arial"/>
        </w:rPr>
        <w:t>Regulação</w:t>
      </w:r>
      <w:proofErr w:type="spellEnd"/>
      <w:r w:rsidRPr="002D0F5D">
        <w:rPr>
          <w:rFonts w:ascii="Arial" w:hAnsi="Arial" w:cs="Arial"/>
        </w:rPr>
        <w:t xml:space="preserve"> (AGER)</w:t>
      </w:r>
      <w:r w:rsidRPr="002D0F5D">
        <w:rPr>
          <w:rFonts w:ascii="Arial" w:hAnsi="Arial" w:cs="Arial"/>
        </w:rPr>
        <w:br/>
        <w:t>Av. Marginal 12 de Julio, No 54</w:t>
      </w:r>
      <w:r w:rsidRPr="002D0F5D">
        <w:rPr>
          <w:rFonts w:ascii="Arial" w:hAnsi="Arial" w:cs="Arial"/>
        </w:rPr>
        <w:br/>
        <w:t>P.O. Box 1047</w:t>
      </w:r>
      <w:r w:rsidRPr="002D0F5D">
        <w:rPr>
          <w:rFonts w:ascii="Arial" w:hAnsi="Arial" w:cs="Arial"/>
        </w:rPr>
        <w:br/>
        <w:t>SAO TOME</w:t>
      </w:r>
      <w:r w:rsidRPr="002D0F5D">
        <w:rPr>
          <w:rFonts w:ascii="Arial" w:hAnsi="Arial" w:cs="Arial"/>
        </w:rPr>
        <w:br/>
        <w:t>Sao Tome and Principe</w:t>
      </w:r>
      <w:r w:rsidRPr="002D0F5D">
        <w:rPr>
          <w:rFonts w:ascii="Arial" w:hAnsi="Arial" w:cs="Arial"/>
        </w:rPr>
        <w:br/>
        <w:t>Tel:</w:t>
      </w:r>
      <w:r w:rsidRPr="002D0F5D">
        <w:rPr>
          <w:rFonts w:ascii="Arial" w:hAnsi="Arial" w:cs="Arial"/>
        </w:rPr>
        <w:tab/>
        <w:t xml:space="preserve">+239 222 4995 </w:t>
      </w:r>
      <w:r w:rsidRPr="002D0F5D">
        <w:rPr>
          <w:rFonts w:ascii="Arial" w:hAnsi="Arial" w:cs="Arial"/>
        </w:rPr>
        <w:br/>
        <w:t>Fax:</w:t>
      </w:r>
      <w:r w:rsidRPr="002D0F5D">
        <w:rPr>
          <w:rFonts w:ascii="Arial" w:hAnsi="Arial" w:cs="Arial"/>
        </w:rPr>
        <w:tab/>
        <w:t xml:space="preserve">+239 222 7361 </w:t>
      </w:r>
      <w:r w:rsidRPr="002D0F5D">
        <w:rPr>
          <w:rFonts w:ascii="Arial" w:hAnsi="Arial" w:cs="Arial"/>
        </w:rPr>
        <w:br/>
        <w:t>E-mail:</w:t>
      </w:r>
      <w:r w:rsidRPr="002D0F5D">
        <w:rPr>
          <w:rFonts w:ascii="Arial" w:hAnsi="Arial" w:cs="Arial"/>
        </w:rPr>
        <w:tab/>
        <w:t>oaf@cstome.net</w:t>
      </w:r>
    </w:p>
    <w:p w:rsidR="002D0F5D" w:rsidRPr="002D0F5D" w:rsidRDefault="002D0F5D" w:rsidP="002D0F5D">
      <w:pPr>
        <w:ind w:left="567" w:hanging="567"/>
        <w:jc w:val="left"/>
        <w:rPr>
          <w:rFonts w:ascii="Arial" w:hAnsi="Arial" w:cs="Arial"/>
        </w:rPr>
      </w:pPr>
      <w:r w:rsidRPr="002D0F5D">
        <w:rPr>
          <w:rFonts w:ascii="Arial" w:hAnsi="Arial" w:cs="Arial"/>
        </w:rPr>
        <w:t>Technical and Commercial enquiries:</w:t>
      </w:r>
    </w:p>
    <w:p w:rsidR="002D0F5D" w:rsidRPr="002D0F5D" w:rsidRDefault="002D0F5D" w:rsidP="00F301AD">
      <w:pPr>
        <w:spacing w:before="0"/>
        <w:ind w:left="567" w:hanging="567"/>
        <w:jc w:val="left"/>
        <w:rPr>
          <w:rFonts w:ascii="Arial" w:hAnsi="Arial" w:cs="Arial"/>
        </w:rPr>
      </w:pPr>
      <w:r w:rsidRPr="002D0F5D">
        <w:rPr>
          <w:rFonts w:ascii="Arial" w:hAnsi="Arial" w:cs="Arial"/>
        </w:rPr>
        <w:tab/>
      </w:r>
      <w:proofErr w:type="spellStart"/>
      <w:r w:rsidRPr="002D0F5D">
        <w:rPr>
          <w:rFonts w:ascii="Arial" w:hAnsi="Arial" w:cs="Arial"/>
        </w:rPr>
        <w:t>Companhia</w:t>
      </w:r>
      <w:proofErr w:type="spellEnd"/>
      <w:r w:rsidRPr="002D0F5D">
        <w:rPr>
          <w:rFonts w:ascii="Arial" w:hAnsi="Arial" w:cs="Arial"/>
        </w:rPr>
        <w:t xml:space="preserve"> </w:t>
      </w:r>
      <w:proofErr w:type="spellStart"/>
      <w:r w:rsidRPr="002D0F5D">
        <w:rPr>
          <w:rFonts w:ascii="Arial" w:hAnsi="Arial" w:cs="Arial"/>
        </w:rPr>
        <w:t>Santomense</w:t>
      </w:r>
      <w:proofErr w:type="spellEnd"/>
      <w:r w:rsidRPr="002D0F5D">
        <w:rPr>
          <w:rFonts w:ascii="Arial" w:hAnsi="Arial" w:cs="Arial"/>
        </w:rPr>
        <w:t xml:space="preserve"> de </w:t>
      </w:r>
      <w:proofErr w:type="spellStart"/>
      <w:r w:rsidRPr="002D0F5D">
        <w:rPr>
          <w:rFonts w:ascii="Arial" w:hAnsi="Arial" w:cs="Arial"/>
        </w:rPr>
        <w:t>Telecomunicações</w:t>
      </w:r>
      <w:proofErr w:type="spellEnd"/>
      <w:r w:rsidRPr="002D0F5D">
        <w:rPr>
          <w:rFonts w:ascii="Arial" w:hAnsi="Arial" w:cs="Arial"/>
        </w:rPr>
        <w:t xml:space="preserve"> (CST</w:t>
      </w:r>
      <w:proofErr w:type="gramStart"/>
      <w:r w:rsidRPr="002D0F5D">
        <w:rPr>
          <w:rFonts w:ascii="Arial" w:hAnsi="Arial" w:cs="Arial"/>
        </w:rPr>
        <w:t>)</w:t>
      </w:r>
      <w:proofErr w:type="gramEnd"/>
      <w:r w:rsidRPr="002D0F5D">
        <w:rPr>
          <w:rFonts w:ascii="Arial" w:hAnsi="Arial" w:cs="Arial"/>
        </w:rPr>
        <w:br/>
        <w:t xml:space="preserve">Av. 12 de </w:t>
      </w:r>
      <w:proofErr w:type="spellStart"/>
      <w:r w:rsidRPr="002D0F5D">
        <w:rPr>
          <w:rFonts w:ascii="Arial" w:hAnsi="Arial" w:cs="Arial"/>
        </w:rPr>
        <w:t>Julho</w:t>
      </w:r>
      <w:proofErr w:type="spellEnd"/>
      <w:r w:rsidRPr="002D0F5D">
        <w:rPr>
          <w:rFonts w:ascii="Arial" w:hAnsi="Arial" w:cs="Arial"/>
        </w:rPr>
        <w:br/>
      </w:r>
      <w:proofErr w:type="spellStart"/>
      <w:r w:rsidRPr="002D0F5D">
        <w:rPr>
          <w:rFonts w:ascii="Arial" w:hAnsi="Arial" w:cs="Arial"/>
        </w:rPr>
        <w:t>Caixa</w:t>
      </w:r>
      <w:proofErr w:type="spellEnd"/>
      <w:r w:rsidRPr="002D0F5D">
        <w:rPr>
          <w:rFonts w:ascii="Arial" w:hAnsi="Arial" w:cs="Arial"/>
        </w:rPr>
        <w:t xml:space="preserve"> postal 141</w:t>
      </w:r>
      <w:r w:rsidRPr="002D0F5D">
        <w:rPr>
          <w:rFonts w:ascii="Arial" w:hAnsi="Arial" w:cs="Arial"/>
        </w:rPr>
        <w:br/>
        <w:t xml:space="preserve">SAO TOME </w:t>
      </w:r>
      <w:r w:rsidRPr="002D0F5D">
        <w:rPr>
          <w:rFonts w:ascii="Arial" w:hAnsi="Arial" w:cs="Arial"/>
        </w:rPr>
        <w:br/>
        <w:t>Sao Tomé-et-Principe</w:t>
      </w:r>
      <w:r w:rsidRPr="002D0F5D">
        <w:rPr>
          <w:rFonts w:ascii="Arial" w:hAnsi="Arial" w:cs="Arial"/>
        </w:rPr>
        <w:br/>
        <w:t>Tel:</w:t>
      </w:r>
      <w:r w:rsidRPr="002D0F5D">
        <w:rPr>
          <w:rFonts w:ascii="Arial" w:hAnsi="Arial" w:cs="Arial"/>
        </w:rPr>
        <w:tab/>
        <w:t>+239 222 2226</w:t>
      </w:r>
      <w:r w:rsidRPr="002D0F5D">
        <w:rPr>
          <w:rFonts w:ascii="Arial" w:hAnsi="Arial" w:cs="Arial"/>
        </w:rPr>
        <w:br/>
        <w:t>Fax:</w:t>
      </w:r>
      <w:r w:rsidRPr="002D0F5D">
        <w:rPr>
          <w:rFonts w:ascii="Arial" w:hAnsi="Arial" w:cs="Arial"/>
        </w:rPr>
        <w:tab/>
        <w:t>+239 222 2500</w:t>
      </w:r>
    </w:p>
    <w:sectPr w:rsidR="002D0F5D" w:rsidRPr="002D0F5D" w:rsidSect="00790211">
      <w:footerReference w:type="default" r:id="rId6"/>
      <w:pgSz w:w="12240" w:h="15840"/>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460EE" w:rsidRDefault="00C460EE" w:rsidP="00790211">
      <w:pPr>
        <w:spacing w:before="0"/>
      </w:pPr>
      <w:r>
        <w:separator/>
      </w:r>
    </w:p>
  </w:endnote>
  <w:endnote w:type="continuationSeparator" w:id="0">
    <w:p w:rsidR="00C460EE" w:rsidRDefault="00C460EE" w:rsidP="0079021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FrugalSans Th">
    <w:altName w:val="Impact"/>
    <w:charset w:val="00"/>
    <w:family w:val="swiss"/>
    <w:pitch w:val="variable"/>
    <w:sig w:usb0="00000087" w:usb1="00000000" w:usb2="00000000" w:usb3="00000000" w:csb0="0000001B" w:csb1="00000000"/>
  </w:font>
  <w:font w:name="Times New Roman">
    <w:panose1 w:val="02020603050405020304"/>
    <w:charset w:val="00"/>
    <w:family w:val="roman"/>
    <w:pitch w:val="variable"/>
    <w:sig w:usb0="E0002AFF" w:usb1="C0007841" w:usb2="00000009" w:usb3="00000000" w:csb0="000001FF" w:csb1="00000000"/>
  </w:font>
  <w:font w:name="FrugalSans">
    <w:altName w:val="Segoe UI Semibold"/>
    <w:charset w:val="00"/>
    <w:family w:val="swiss"/>
    <w:pitch w:val="variable"/>
    <w:sig w:usb0="00000001" w:usb1="00000000" w:usb2="00000000" w:usb3="00000000" w:csb0="0000001B"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58637575"/>
      <w:docPartObj>
        <w:docPartGallery w:val="Page Numbers (Bottom of Page)"/>
        <w:docPartUnique/>
      </w:docPartObj>
    </w:sdtPr>
    <w:sdtEndPr>
      <w:rPr>
        <w:rFonts w:ascii="Calibri" w:hAnsi="Calibri"/>
        <w:noProof/>
      </w:rPr>
    </w:sdtEndPr>
    <w:sdtContent>
      <w:p w:rsidR="00790211" w:rsidRPr="00E15222" w:rsidRDefault="00E15222" w:rsidP="00E15222">
        <w:pPr>
          <w:pStyle w:val="Footer"/>
          <w:jc w:val="right"/>
          <w:rPr>
            <w:rFonts w:ascii="Calibri" w:hAnsi="Calibri"/>
          </w:rPr>
        </w:pPr>
        <w:r w:rsidRPr="00E15222">
          <w:rPr>
            <w:rFonts w:ascii="Calibri" w:hAnsi="Calibri"/>
          </w:rPr>
          <w:fldChar w:fldCharType="begin"/>
        </w:r>
        <w:r w:rsidRPr="00E15222">
          <w:rPr>
            <w:rFonts w:ascii="Calibri" w:hAnsi="Calibri"/>
          </w:rPr>
          <w:instrText xml:space="preserve"> PAGE   \* MERGEFORMAT </w:instrText>
        </w:r>
        <w:r w:rsidRPr="00E15222">
          <w:rPr>
            <w:rFonts w:ascii="Calibri" w:hAnsi="Calibri"/>
          </w:rPr>
          <w:fldChar w:fldCharType="separate"/>
        </w:r>
        <w:r w:rsidR="00F70B14">
          <w:rPr>
            <w:rFonts w:ascii="Calibri" w:hAnsi="Calibri"/>
            <w:noProof/>
          </w:rPr>
          <w:t>5</w:t>
        </w:r>
        <w:r w:rsidRPr="00E15222">
          <w:rPr>
            <w:rFonts w:ascii="Calibri" w:hAnsi="Calibri"/>
            <w:noProof/>
          </w:rPr>
          <w:fldChar w:fldCharType="end"/>
        </w:r>
        <w:r w:rsidRPr="00E15222">
          <w:rPr>
            <w:rFonts w:ascii="Calibri" w:hAnsi="Calibri"/>
            <w:noProof/>
          </w:rPr>
          <w:t>/</w:t>
        </w:r>
        <w:r w:rsidRPr="00E15222">
          <w:rPr>
            <w:rFonts w:ascii="Calibri" w:hAnsi="Calibri"/>
            <w:noProof/>
          </w:rPr>
          <w:fldChar w:fldCharType="begin"/>
        </w:r>
        <w:r w:rsidRPr="00E15222">
          <w:rPr>
            <w:rFonts w:ascii="Calibri" w:hAnsi="Calibri"/>
            <w:noProof/>
          </w:rPr>
          <w:instrText xml:space="preserve"> NUMPAGES   \* MERGEFORMAT </w:instrText>
        </w:r>
        <w:r w:rsidRPr="00E15222">
          <w:rPr>
            <w:rFonts w:ascii="Calibri" w:hAnsi="Calibri"/>
            <w:noProof/>
          </w:rPr>
          <w:fldChar w:fldCharType="separate"/>
        </w:r>
        <w:r w:rsidR="00F70B14">
          <w:rPr>
            <w:rFonts w:ascii="Calibri" w:hAnsi="Calibri"/>
            <w:noProof/>
          </w:rPr>
          <w:t>5</w:t>
        </w:r>
        <w:r w:rsidRPr="00E15222">
          <w:rPr>
            <w:rFonts w:ascii="Calibri" w:hAnsi="Calibri"/>
            <w:noProof/>
          </w:rPr>
          <w:fldChar w:fldCharType="end"/>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460EE" w:rsidRDefault="00C460EE" w:rsidP="00790211">
      <w:pPr>
        <w:spacing w:before="0"/>
      </w:pPr>
      <w:r>
        <w:separator/>
      </w:r>
    </w:p>
  </w:footnote>
  <w:footnote w:type="continuationSeparator" w:id="0">
    <w:p w:rsidR="00C460EE" w:rsidRDefault="00C460EE" w:rsidP="00790211">
      <w:pPr>
        <w:spacing w:before="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bestFit" w:percent="19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1FB"/>
    <w:rsid w:val="000745ED"/>
    <w:rsid w:val="002158BC"/>
    <w:rsid w:val="002D0F5D"/>
    <w:rsid w:val="002D63F9"/>
    <w:rsid w:val="005B7330"/>
    <w:rsid w:val="007135D5"/>
    <w:rsid w:val="00790211"/>
    <w:rsid w:val="009341FB"/>
    <w:rsid w:val="00934FF2"/>
    <w:rsid w:val="00C460EE"/>
    <w:rsid w:val="00CC1D3C"/>
    <w:rsid w:val="00E15222"/>
    <w:rsid w:val="00E704E7"/>
    <w:rsid w:val="00E7414B"/>
    <w:rsid w:val="00F301AD"/>
    <w:rsid w:val="00F42B15"/>
    <w:rsid w:val="00F70B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9A1057-DE79-4895-8254-CFCE872647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341FB"/>
    <w:pPr>
      <w:tabs>
        <w:tab w:val="left" w:pos="567"/>
        <w:tab w:val="left" w:pos="1134"/>
        <w:tab w:val="left" w:pos="1560"/>
        <w:tab w:val="left" w:pos="2127"/>
        <w:tab w:val="left" w:pos="5387"/>
        <w:tab w:val="left" w:pos="5954"/>
      </w:tabs>
      <w:overflowPunct w:val="0"/>
      <w:autoSpaceDE w:val="0"/>
      <w:autoSpaceDN w:val="0"/>
      <w:adjustRightInd w:val="0"/>
      <w:spacing w:before="120" w:after="0" w:line="240" w:lineRule="auto"/>
      <w:ind w:firstLine="567"/>
      <w:jc w:val="both"/>
      <w:textAlignment w:val="baseline"/>
    </w:pPr>
    <w:rPr>
      <w:rFonts w:ascii="FrugalSans Th" w:eastAsia="Times New Roman" w:hAnsi="FrugalSans Th" w:cs="Times New Roman"/>
      <w:sz w:val="20"/>
      <w:szCs w:val="20"/>
      <w:lang w:val="en-GB" w:eastAsia="en-US"/>
    </w:rPr>
  </w:style>
  <w:style w:type="paragraph" w:styleId="Heading4">
    <w:name w:val="heading 4"/>
    <w:basedOn w:val="Normal"/>
    <w:next w:val="Heading5"/>
    <w:link w:val="Heading4Char"/>
    <w:qFormat/>
    <w:rsid w:val="009341FB"/>
    <w:pPr>
      <w:keepNext/>
      <w:keepLines/>
      <w:spacing w:before="360"/>
      <w:ind w:firstLine="0"/>
      <w:jc w:val="left"/>
      <w:outlineLvl w:val="3"/>
    </w:pPr>
    <w:rPr>
      <w:rFonts w:ascii="FrugalSans" w:hAnsi="FrugalSans"/>
      <w:b/>
      <w:bCs/>
    </w:rPr>
  </w:style>
  <w:style w:type="paragraph" w:styleId="Heading5">
    <w:name w:val="heading 5"/>
    <w:basedOn w:val="Normal"/>
    <w:next w:val="Normal"/>
    <w:link w:val="Heading5Char"/>
    <w:qFormat/>
    <w:rsid w:val="009341FB"/>
    <w:pPr>
      <w:keepNext/>
      <w:keepLines/>
      <w:spacing w:before="40"/>
      <w:ind w:firstLine="0"/>
      <w:jc w:val="left"/>
      <w:outlineLvl w:val="4"/>
    </w:pPr>
    <w:rPr>
      <w:b/>
      <w:bCs/>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rsid w:val="009341FB"/>
    <w:rPr>
      <w:rFonts w:ascii="FrugalSans" w:eastAsia="Times New Roman" w:hAnsi="FrugalSans" w:cs="Times New Roman"/>
      <w:b/>
      <w:bCs/>
      <w:sz w:val="20"/>
      <w:szCs w:val="20"/>
      <w:lang w:val="en-GB" w:eastAsia="en-US"/>
    </w:rPr>
  </w:style>
  <w:style w:type="character" w:customStyle="1" w:styleId="Heading5Char">
    <w:name w:val="Heading 5 Char"/>
    <w:basedOn w:val="DefaultParagraphFont"/>
    <w:link w:val="Heading5"/>
    <w:rsid w:val="009341FB"/>
    <w:rPr>
      <w:rFonts w:ascii="FrugalSans Th" w:eastAsia="Times New Roman" w:hAnsi="FrugalSans Th" w:cs="Times New Roman"/>
      <w:b/>
      <w:bCs/>
      <w:sz w:val="20"/>
      <w:szCs w:val="18"/>
      <w:lang w:val="en-GB" w:eastAsia="en-US"/>
    </w:rPr>
  </w:style>
  <w:style w:type="paragraph" w:customStyle="1" w:styleId="Adresse">
    <w:name w:val="Adresse"/>
    <w:basedOn w:val="Normal"/>
    <w:next w:val="Heading4"/>
    <w:link w:val="AdresseChar"/>
    <w:rsid w:val="009341FB"/>
    <w:pPr>
      <w:tabs>
        <w:tab w:val="clear" w:pos="567"/>
        <w:tab w:val="clear" w:pos="1560"/>
        <w:tab w:val="clear" w:pos="2127"/>
        <w:tab w:val="clear" w:pos="5387"/>
        <w:tab w:val="clear" w:pos="5954"/>
        <w:tab w:val="left" w:pos="1814"/>
      </w:tabs>
      <w:ind w:left="1134" w:firstLine="0"/>
      <w:jc w:val="left"/>
    </w:pPr>
  </w:style>
  <w:style w:type="paragraph" w:customStyle="1" w:styleId="blanc">
    <w:name w:val="blanc"/>
    <w:basedOn w:val="Normal"/>
    <w:link w:val="blancChar"/>
    <w:rsid w:val="009341FB"/>
    <w:pPr>
      <w:keepNext/>
      <w:tabs>
        <w:tab w:val="clear" w:pos="567"/>
        <w:tab w:val="clear" w:pos="1560"/>
        <w:tab w:val="clear" w:pos="2127"/>
        <w:tab w:val="clear" w:pos="5387"/>
        <w:tab w:val="clear" w:pos="5954"/>
      </w:tabs>
      <w:spacing w:before="40"/>
      <w:ind w:firstLine="0"/>
      <w:jc w:val="left"/>
    </w:pPr>
    <w:rPr>
      <w:sz w:val="8"/>
      <w:szCs w:val="8"/>
      <w:lang w:val="en-US"/>
    </w:rPr>
  </w:style>
  <w:style w:type="paragraph" w:customStyle="1" w:styleId="Tabletext">
    <w:name w:val="Table_text"/>
    <w:basedOn w:val="Normal"/>
    <w:link w:val="TabletextChar"/>
    <w:rsid w:val="009341FB"/>
    <w:pPr>
      <w:tabs>
        <w:tab w:val="clear" w:pos="567"/>
        <w:tab w:val="clear" w:pos="1134"/>
        <w:tab w:val="clear" w:pos="1560"/>
        <w:tab w:val="clear" w:pos="2127"/>
        <w:tab w:val="clear" w:pos="5387"/>
        <w:tab w:val="clear" w:pos="5954"/>
      </w:tabs>
      <w:spacing w:before="40" w:after="40"/>
      <w:ind w:firstLine="0"/>
      <w:jc w:val="left"/>
    </w:pPr>
    <w:rPr>
      <w:b/>
      <w:sz w:val="18"/>
      <w:szCs w:val="22"/>
      <w:lang w:val="fr-FR"/>
    </w:rPr>
  </w:style>
  <w:style w:type="paragraph" w:customStyle="1" w:styleId="Tablehead">
    <w:name w:val="Table_head"/>
    <w:basedOn w:val="Normal"/>
    <w:next w:val="Normal"/>
    <w:rsid w:val="009341FB"/>
    <w:pPr>
      <w:keepNext/>
      <w:tabs>
        <w:tab w:val="clear" w:pos="567"/>
        <w:tab w:val="clear" w:pos="1134"/>
        <w:tab w:val="clear" w:pos="1560"/>
        <w:tab w:val="clear" w:pos="2127"/>
        <w:tab w:val="clear" w:pos="5387"/>
        <w:tab w:val="clear" w:pos="5954"/>
      </w:tabs>
      <w:spacing w:before="80" w:after="80"/>
      <w:ind w:firstLine="0"/>
      <w:jc w:val="center"/>
    </w:pPr>
    <w:rPr>
      <w:rFonts w:eastAsia="SimSun"/>
      <w:i/>
      <w:iCs/>
      <w:sz w:val="18"/>
      <w:szCs w:val="22"/>
      <w:lang w:val="fr-FR"/>
    </w:rPr>
  </w:style>
  <w:style w:type="character" w:customStyle="1" w:styleId="blancChar">
    <w:name w:val="blanc Char"/>
    <w:basedOn w:val="DefaultParagraphFont"/>
    <w:link w:val="blanc"/>
    <w:rsid w:val="009341FB"/>
    <w:rPr>
      <w:rFonts w:ascii="FrugalSans Th" w:eastAsia="Times New Roman" w:hAnsi="FrugalSans Th" w:cs="Times New Roman"/>
      <w:sz w:val="8"/>
      <w:szCs w:val="8"/>
      <w:lang w:eastAsia="en-US"/>
    </w:rPr>
  </w:style>
  <w:style w:type="character" w:customStyle="1" w:styleId="AdresseChar">
    <w:name w:val="Adresse Char"/>
    <w:basedOn w:val="DefaultParagraphFont"/>
    <w:link w:val="Adresse"/>
    <w:rsid w:val="009341FB"/>
    <w:rPr>
      <w:rFonts w:ascii="FrugalSans Th" w:eastAsia="Times New Roman" w:hAnsi="FrugalSans Th" w:cs="Times New Roman"/>
      <w:sz w:val="20"/>
      <w:szCs w:val="20"/>
      <w:lang w:val="en-GB" w:eastAsia="en-US"/>
    </w:rPr>
  </w:style>
  <w:style w:type="character" w:customStyle="1" w:styleId="TabletextChar">
    <w:name w:val="Table_text Char"/>
    <w:basedOn w:val="DefaultParagraphFont"/>
    <w:link w:val="Tabletext"/>
    <w:rsid w:val="009341FB"/>
    <w:rPr>
      <w:rFonts w:ascii="FrugalSans Th" w:eastAsia="Times New Roman" w:hAnsi="FrugalSans Th" w:cs="Times New Roman"/>
      <w:b/>
      <w:sz w:val="18"/>
      <w:lang w:val="fr-FR" w:eastAsia="en-US"/>
    </w:rPr>
  </w:style>
  <w:style w:type="paragraph" w:customStyle="1" w:styleId="Tablehead0">
    <w:name w:val="Table head"/>
    <w:basedOn w:val="Normal"/>
    <w:rsid w:val="002D0F5D"/>
    <w:pPr>
      <w:keepNext/>
      <w:tabs>
        <w:tab w:val="clear" w:pos="567"/>
        <w:tab w:val="clear" w:pos="1134"/>
        <w:tab w:val="clear" w:pos="1560"/>
        <w:tab w:val="clear" w:pos="2127"/>
        <w:tab w:val="clear" w:pos="5387"/>
        <w:tab w:val="clear" w:pos="5954"/>
        <w:tab w:val="left" w:pos="1276"/>
        <w:tab w:val="left" w:pos="1843"/>
      </w:tabs>
      <w:spacing w:before="60" w:after="60"/>
      <w:ind w:firstLine="0"/>
      <w:jc w:val="center"/>
      <w:textAlignment w:val="auto"/>
    </w:pPr>
    <w:rPr>
      <w:rFonts w:ascii="Calibri" w:hAnsi="Calibri"/>
      <w:i/>
      <w:sz w:val="18"/>
      <w:lang w:val="fr-FR"/>
    </w:rPr>
  </w:style>
  <w:style w:type="paragraph" w:customStyle="1" w:styleId="Tabletext0">
    <w:name w:val="Table text"/>
    <w:basedOn w:val="Normal"/>
    <w:rsid w:val="002D0F5D"/>
    <w:pPr>
      <w:tabs>
        <w:tab w:val="clear" w:pos="567"/>
        <w:tab w:val="clear" w:pos="1134"/>
        <w:tab w:val="clear" w:pos="1560"/>
        <w:tab w:val="clear" w:pos="2127"/>
        <w:tab w:val="clear" w:pos="5387"/>
        <w:tab w:val="clear" w:pos="5954"/>
        <w:tab w:val="left" w:pos="1276"/>
        <w:tab w:val="left" w:pos="1843"/>
      </w:tabs>
      <w:spacing w:before="40" w:after="40"/>
      <w:ind w:firstLine="0"/>
      <w:jc w:val="left"/>
      <w:textAlignment w:val="auto"/>
    </w:pPr>
    <w:rPr>
      <w:rFonts w:ascii="Calibri" w:hAnsi="Calibri"/>
      <w:bCs/>
      <w:sz w:val="18"/>
      <w:szCs w:val="22"/>
      <w:lang w:val="fr-FR"/>
    </w:rPr>
  </w:style>
  <w:style w:type="table" w:styleId="TableGrid">
    <w:name w:val="Table Grid"/>
    <w:basedOn w:val="TableNormal"/>
    <w:rsid w:val="002D0F5D"/>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90211"/>
    <w:pPr>
      <w:tabs>
        <w:tab w:val="clear" w:pos="567"/>
        <w:tab w:val="clear" w:pos="1134"/>
        <w:tab w:val="clear" w:pos="1560"/>
        <w:tab w:val="clear" w:pos="2127"/>
        <w:tab w:val="clear" w:pos="5387"/>
        <w:tab w:val="clear" w:pos="5954"/>
        <w:tab w:val="center" w:pos="4513"/>
        <w:tab w:val="right" w:pos="9026"/>
      </w:tabs>
      <w:spacing w:before="0"/>
    </w:pPr>
  </w:style>
  <w:style w:type="character" w:customStyle="1" w:styleId="HeaderChar">
    <w:name w:val="Header Char"/>
    <w:basedOn w:val="DefaultParagraphFont"/>
    <w:link w:val="Header"/>
    <w:uiPriority w:val="99"/>
    <w:rsid w:val="00790211"/>
    <w:rPr>
      <w:rFonts w:ascii="FrugalSans Th" w:eastAsia="Times New Roman" w:hAnsi="FrugalSans Th" w:cs="Times New Roman"/>
      <w:sz w:val="20"/>
      <w:szCs w:val="20"/>
      <w:lang w:val="en-GB" w:eastAsia="en-US"/>
    </w:rPr>
  </w:style>
  <w:style w:type="paragraph" w:styleId="Footer">
    <w:name w:val="footer"/>
    <w:basedOn w:val="Normal"/>
    <w:link w:val="FooterChar"/>
    <w:uiPriority w:val="99"/>
    <w:unhideWhenUsed/>
    <w:rsid w:val="00790211"/>
    <w:pPr>
      <w:tabs>
        <w:tab w:val="clear" w:pos="567"/>
        <w:tab w:val="clear" w:pos="1134"/>
        <w:tab w:val="clear" w:pos="1560"/>
        <w:tab w:val="clear" w:pos="2127"/>
        <w:tab w:val="clear" w:pos="5387"/>
        <w:tab w:val="clear" w:pos="5954"/>
        <w:tab w:val="center" w:pos="4513"/>
        <w:tab w:val="right" w:pos="9026"/>
      </w:tabs>
      <w:spacing w:before="0"/>
    </w:pPr>
  </w:style>
  <w:style w:type="character" w:customStyle="1" w:styleId="FooterChar">
    <w:name w:val="Footer Char"/>
    <w:basedOn w:val="DefaultParagraphFont"/>
    <w:link w:val="Footer"/>
    <w:uiPriority w:val="99"/>
    <w:rsid w:val="00790211"/>
    <w:rPr>
      <w:rFonts w:ascii="FrugalSans Th" w:eastAsia="Times New Roman" w:hAnsi="FrugalSans Th" w:cs="Times New Roman"/>
      <w:sz w:val="20"/>
      <w:szCs w:val="20"/>
      <w:lang w:val="en-GB" w:eastAsia="en-US"/>
    </w:rPr>
  </w:style>
  <w:style w:type="character" w:styleId="Hyperlink">
    <w:name w:val="Hyperlink"/>
    <w:basedOn w:val="DefaultParagraphFont"/>
    <w:uiPriority w:val="99"/>
    <w:unhideWhenUsed/>
    <w:rsid w:val="00F42B1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83693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5</Pages>
  <Words>767</Words>
  <Characters>4373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5130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Printed>2019-01-25T15:31:00Z</cp:lastPrinted>
  <dcterms:created xsi:type="dcterms:W3CDTF">2019-01-25T08:55:00Z</dcterms:created>
  <dcterms:modified xsi:type="dcterms:W3CDTF">2019-01-25T15:31:00Z</dcterms:modified>
</cp:coreProperties>
</file>