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90" w:rsidRPr="00462ACB" w:rsidRDefault="00F42C90" w:rsidP="00F42C90">
      <w:pPr>
        <w:pStyle w:val="Heading4"/>
        <w:spacing w:before="0"/>
        <w:rPr>
          <w:rFonts w:ascii="Arial" w:hAnsi="Arial" w:cs="Arial"/>
        </w:rPr>
      </w:pPr>
      <w:bookmarkStart w:id="0" w:name="_Toc127606617"/>
      <w:r w:rsidRPr="00462ACB">
        <w:rPr>
          <w:rFonts w:ascii="Arial" w:hAnsi="Arial" w:cs="Arial"/>
        </w:rPr>
        <w:t>Tajikistan (country code +992)</w:t>
      </w:r>
      <w:bookmarkEnd w:id="0"/>
    </w:p>
    <w:p w:rsidR="00F42C90" w:rsidRPr="00462ACB" w:rsidRDefault="008D0DDF" w:rsidP="00F42C90">
      <w:pPr>
        <w:pStyle w:val="Heading5"/>
        <w:rPr>
          <w:rFonts w:ascii="Arial" w:hAnsi="Arial" w:cs="Arial"/>
          <w:b w:val="0"/>
          <w:bCs w:val="0"/>
          <w:szCs w:val="20"/>
        </w:rPr>
      </w:pPr>
      <w:r>
        <w:rPr>
          <w:rFonts w:ascii="Arial" w:hAnsi="Arial" w:cs="Arial"/>
          <w:b w:val="0"/>
          <w:bCs w:val="0"/>
          <w:szCs w:val="20"/>
        </w:rPr>
        <w:t>Communication of 18.V</w:t>
      </w:r>
      <w:r w:rsidR="00F42C90" w:rsidRPr="00462ACB">
        <w:rPr>
          <w:rFonts w:ascii="Arial" w:hAnsi="Arial" w:cs="Arial"/>
          <w:b w:val="0"/>
          <w:bCs w:val="0"/>
          <w:szCs w:val="20"/>
        </w:rPr>
        <w:t>.2011:</w:t>
      </w:r>
    </w:p>
    <w:p w:rsidR="00F42C90" w:rsidRPr="00462ACB" w:rsidRDefault="00F42C90" w:rsidP="00F42C90">
      <w:pPr>
        <w:rPr>
          <w:rFonts w:ascii="Arial" w:hAnsi="Arial" w:cs="Arial"/>
        </w:rPr>
      </w:pPr>
      <w:r w:rsidRPr="00462ACB">
        <w:rPr>
          <w:rFonts w:ascii="Arial" w:hAnsi="Arial" w:cs="Arial"/>
        </w:rPr>
        <w:t xml:space="preserve">The </w:t>
      </w:r>
      <w:r w:rsidRPr="00462ACB">
        <w:rPr>
          <w:rFonts w:ascii="Arial" w:hAnsi="Arial" w:cs="Arial"/>
          <w:i/>
          <w:lang w:val="en-US"/>
        </w:rPr>
        <w:t>Ministry of Transport and Communications</w:t>
      </w:r>
      <w:r w:rsidRPr="00462ACB">
        <w:rPr>
          <w:rFonts w:ascii="Arial" w:hAnsi="Arial" w:cs="Arial"/>
        </w:rPr>
        <w:t>, Dushanbe, announces the following updated national numbering plan (NNP) for Tajikistan:</w:t>
      </w:r>
    </w:p>
    <w:p w:rsidR="00F42C90" w:rsidRPr="00462ACB" w:rsidRDefault="00F42C90" w:rsidP="00F42C90">
      <w:pPr>
        <w:pStyle w:val="enumlev1"/>
        <w:rPr>
          <w:rFonts w:ascii="Arial" w:hAnsi="Arial" w:cs="Arial"/>
        </w:rPr>
      </w:pPr>
      <w:r w:rsidRPr="00462ACB">
        <w:rPr>
          <w:rFonts w:ascii="Arial" w:hAnsi="Arial" w:cs="Arial"/>
        </w:rPr>
        <w:t>General information:</w:t>
      </w:r>
    </w:p>
    <w:p w:rsidR="00F42C90" w:rsidRPr="00462ACB" w:rsidRDefault="00F42C90" w:rsidP="00F42C90">
      <w:pPr>
        <w:pStyle w:val="enumlev2"/>
        <w:tabs>
          <w:tab w:val="clear" w:pos="1418"/>
          <w:tab w:val="clear" w:pos="1843"/>
          <w:tab w:val="clear" w:pos="2268"/>
          <w:tab w:val="left" w:pos="4820"/>
        </w:tabs>
        <w:ind w:left="992" w:firstLine="0"/>
        <w:jc w:val="left"/>
        <w:rPr>
          <w:rFonts w:ascii="Arial" w:hAnsi="Arial" w:cs="Arial"/>
          <w:b w:val="0"/>
        </w:rPr>
      </w:pPr>
      <w:r w:rsidRPr="00462ACB">
        <w:rPr>
          <w:rFonts w:ascii="Arial" w:hAnsi="Arial" w:cs="Arial"/>
          <w:b w:val="0"/>
        </w:rPr>
        <w:t>Capital of Tajikistan:</w:t>
      </w:r>
      <w:r w:rsidRPr="00462ACB">
        <w:rPr>
          <w:rFonts w:ascii="Arial" w:hAnsi="Arial" w:cs="Arial"/>
          <w:b w:val="0"/>
        </w:rPr>
        <w:tab/>
        <w:t>Dushanbe</w:t>
      </w:r>
      <w:r w:rsidRPr="00462ACB">
        <w:rPr>
          <w:rFonts w:ascii="Arial" w:hAnsi="Arial" w:cs="Arial"/>
          <w:b w:val="0"/>
        </w:rPr>
        <w:br/>
        <w:t>Country code:</w:t>
      </w:r>
      <w:r w:rsidRPr="00462ACB">
        <w:rPr>
          <w:rFonts w:ascii="Arial" w:hAnsi="Arial" w:cs="Arial"/>
          <w:b w:val="0"/>
        </w:rPr>
        <w:tab/>
        <w:t>+992</w:t>
      </w:r>
      <w:r w:rsidRPr="00462ACB">
        <w:rPr>
          <w:rFonts w:ascii="Arial" w:hAnsi="Arial" w:cs="Arial"/>
          <w:b w:val="0"/>
        </w:rPr>
        <w:br/>
        <w:t>Area code of Dunshanbe:</w:t>
      </w:r>
      <w:r w:rsidRPr="00462ACB">
        <w:rPr>
          <w:rFonts w:ascii="Arial" w:hAnsi="Arial" w:cs="Arial"/>
          <w:b w:val="0"/>
        </w:rPr>
        <w:tab/>
        <w:t>372</w:t>
      </w:r>
      <w:r w:rsidRPr="00462ACB">
        <w:rPr>
          <w:rFonts w:ascii="Arial" w:hAnsi="Arial" w:cs="Arial"/>
          <w:b w:val="0"/>
        </w:rPr>
        <w:br/>
        <w:t>Subscriber number:</w:t>
      </w:r>
      <w:r w:rsidRPr="00462ACB">
        <w:rPr>
          <w:rFonts w:ascii="Arial" w:hAnsi="Arial" w:cs="Arial"/>
          <w:b w:val="0"/>
        </w:rPr>
        <w:tab/>
        <w:t>six (6) digits</w:t>
      </w:r>
      <w:r w:rsidRPr="00462ACB">
        <w:rPr>
          <w:rFonts w:ascii="Arial" w:hAnsi="Arial" w:cs="Arial"/>
          <w:b w:val="0"/>
        </w:rPr>
        <w:br/>
        <w:t xml:space="preserve">International dialling format </w:t>
      </w:r>
      <w:r w:rsidRPr="00462ACB">
        <w:rPr>
          <w:rFonts w:ascii="Arial" w:hAnsi="Arial" w:cs="Arial"/>
          <w:b w:val="0"/>
        </w:rPr>
        <w:br/>
        <w:t>for Dushanbe:</w:t>
      </w:r>
      <w:r w:rsidRPr="00462ACB">
        <w:rPr>
          <w:rFonts w:ascii="Arial" w:hAnsi="Arial" w:cs="Arial"/>
          <w:b w:val="0"/>
        </w:rPr>
        <w:tab/>
        <w:t>+992 372 XXXXXX</w:t>
      </w:r>
      <w:r w:rsidRPr="00462ACB">
        <w:rPr>
          <w:rFonts w:ascii="Arial" w:hAnsi="Arial" w:cs="Arial"/>
          <w:b w:val="0"/>
        </w:rPr>
        <w:br/>
        <w:t>Operator in Dushanbe:</w:t>
      </w:r>
      <w:r w:rsidRPr="00462ACB">
        <w:rPr>
          <w:rFonts w:ascii="Arial" w:hAnsi="Arial" w:cs="Arial"/>
          <w:b w:val="0"/>
        </w:rPr>
        <w:tab/>
        <w:t>+992 3782</w:t>
      </w:r>
    </w:p>
    <w:p w:rsidR="00F42C90" w:rsidRPr="00462ACB" w:rsidRDefault="00F42C90" w:rsidP="00F42C90">
      <w:pPr>
        <w:pStyle w:val="enumlev1"/>
        <w:spacing w:before="0"/>
        <w:ind w:left="994" w:hanging="432"/>
        <w:rPr>
          <w:rFonts w:ascii="Arial" w:hAnsi="Arial" w:cs="Arial"/>
        </w:rPr>
      </w:pPr>
    </w:p>
    <w:p w:rsidR="00F42C90" w:rsidRPr="00462ACB" w:rsidRDefault="00F42C90" w:rsidP="00F42C90">
      <w:pPr>
        <w:pStyle w:val="enumlev1"/>
        <w:rPr>
          <w:rFonts w:ascii="Arial" w:hAnsi="Arial" w:cs="Arial"/>
        </w:rPr>
      </w:pPr>
      <w:r w:rsidRPr="00462ACB">
        <w:rPr>
          <w:rFonts w:ascii="Arial" w:hAnsi="Arial" w:cs="Arial"/>
        </w:rPr>
        <w:t>The International dialling format in Tajikistan varies from 7 to 12 digits:</w:t>
      </w:r>
    </w:p>
    <w:p w:rsidR="00F42C90" w:rsidRPr="00462ACB" w:rsidRDefault="00F42C90" w:rsidP="00F42C90">
      <w:pPr>
        <w:pStyle w:val="enumlev2"/>
        <w:tabs>
          <w:tab w:val="clear" w:pos="1418"/>
          <w:tab w:val="clear" w:pos="1843"/>
          <w:tab w:val="clear" w:pos="2268"/>
          <w:tab w:val="left" w:pos="2722"/>
          <w:tab w:val="left" w:pos="3544"/>
          <w:tab w:val="left" w:pos="3742"/>
        </w:tabs>
        <w:ind w:left="992" w:firstLine="0"/>
        <w:jc w:val="left"/>
        <w:rPr>
          <w:rFonts w:ascii="Arial" w:hAnsi="Arial" w:cs="Arial"/>
          <w:b w:val="0"/>
        </w:rPr>
      </w:pPr>
      <w:r w:rsidRPr="00462ACB">
        <w:rPr>
          <w:rFonts w:ascii="Arial" w:hAnsi="Arial" w:cs="Arial"/>
          <w:b w:val="0"/>
        </w:rPr>
        <w:t>+992 ABCD XXXXX</w:t>
      </w:r>
      <w:r w:rsidRPr="00462ACB">
        <w:rPr>
          <w:rFonts w:ascii="Arial" w:hAnsi="Arial" w:cs="Arial"/>
          <w:b w:val="0"/>
        </w:rPr>
        <w:tab/>
        <w:t>(ABCD</w:t>
      </w:r>
      <w:r w:rsidRPr="00462ACB">
        <w:rPr>
          <w:rFonts w:ascii="Arial" w:hAnsi="Arial" w:cs="Arial"/>
          <w:b w:val="0"/>
        </w:rPr>
        <w:tab/>
      </w:r>
      <w:r w:rsidRPr="00462ACB">
        <w:rPr>
          <w:rFonts w:ascii="Arial" w:hAnsi="Arial" w:cs="Arial"/>
          <w:b w:val="0"/>
        </w:rPr>
        <w:tab/>
        <w:t>–</w:t>
      </w:r>
      <w:r w:rsidRPr="00462ACB">
        <w:rPr>
          <w:rFonts w:ascii="Arial" w:hAnsi="Arial" w:cs="Arial"/>
          <w:b w:val="0"/>
        </w:rPr>
        <w:tab/>
        <w:t>area codes)</w:t>
      </w:r>
      <w:r w:rsidRPr="00462ACB">
        <w:rPr>
          <w:rFonts w:ascii="Arial" w:hAnsi="Arial" w:cs="Arial"/>
          <w:b w:val="0"/>
        </w:rPr>
        <w:br/>
        <w:t>+992 ABCDE XXXX</w:t>
      </w:r>
      <w:r w:rsidRPr="00462ACB">
        <w:rPr>
          <w:rFonts w:ascii="Arial" w:hAnsi="Arial" w:cs="Arial"/>
          <w:b w:val="0"/>
        </w:rPr>
        <w:tab/>
        <w:t>(ABCDE</w:t>
      </w:r>
      <w:r w:rsidRPr="00462ACB">
        <w:rPr>
          <w:rFonts w:ascii="Arial" w:hAnsi="Arial" w:cs="Arial"/>
          <w:b w:val="0"/>
        </w:rPr>
        <w:tab/>
      </w:r>
      <w:r w:rsidRPr="00462ACB">
        <w:rPr>
          <w:rFonts w:ascii="Arial" w:hAnsi="Arial" w:cs="Arial"/>
          <w:b w:val="0"/>
        </w:rPr>
        <w:tab/>
        <w:t>–</w:t>
      </w:r>
      <w:r w:rsidRPr="00462ACB">
        <w:rPr>
          <w:rFonts w:ascii="Arial" w:hAnsi="Arial" w:cs="Arial"/>
          <w:b w:val="0"/>
        </w:rPr>
        <w:tab/>
        <w:t>area codes)</w:t>
      </w:r>
      <w:r w:rsidRPr="00462ACB">
        <w:rPr>
          <w:rFonts w:ascii="Arial" w:hAnsi="Arial" w:cs="Arial"/>
          <w:b w:val="0"/>
        </w:rPr>
        <w:br/>
        <w:t>+992 ABCDEF XXX</w:t>
      </w:r>
      <w:r w:rsidRPr="00462ACB">
        <w:rPr>
          <w:rFonts w:ascii="Arial" w:hAnsi="Arial" w:cs="Arial"/>
          <w:b w:val="0"/>
        </w:rPr>
        <w:tab/>
        <w:t>(ABCDEF</w:t>
      </w:r>
      <w:r w:rsidRPr="00462ACB">
        <w:rPr>
          <w:rFonts w:ascii="Arial" w:hAnsi="Arial" w:cs="Arial"/>
          <w:b w:val="0"/>
        </w:rPr>
        <w:tab/>
        <w:t>–</w:t>
      </w:r>
      <w:r w:rsidRPr="00462ACB">
        <w:rPr>
          <w:rFonts w:ascii="Arial" w:hAnsi="Arial" w:cs="Arial"/>
          <w:b w:val="0"/>
        </w:rPr>
        <w:tab/>
        <w:t>area codes)</w:t>
      </w:r>
    </w:p>
    <w:p w:rsidR="00F42C90" w:rsidRPr="00462ACB" w:rsidRDefault="00F42C90" w:rsidP="00F42C90">
      <w:pPr>
        <w:pStyle w:val="enumlev1"/>
        <w:rPr>
          <w:rFonts w:ascii="Arial" w:hAnsi="Arial" w:cs="Arial"/>
        </w:rPr>
      </w:pPr>
      <w:r w:rsidRPr="00462ACB">
        <w:rPr>
          <w:rFonts w:ascii="Arial" w:hAnsi="Arial" w:cs="Arial"/>
        </w:rPr>
        <w:t>List of public holidays:</w:t>
      </w:r>
    </w:p>
    <w:p w:rsidR="00F42C90" w:rsidRPr="00462ACB" w:rsidRDefault="00F42C90" w:rsidP="00F42C90">
      <w:pPr>
        <w:pStyle w:val="enumlev2"/>
        <w:rPr>
          <w:rFonts w:ascii="Arial" w:hAnsi="Arial" w:cs="Arial"/>
          <w:b w:val="0"/>
        </w:rPr>
      </w:pPr>
      <w:r w:rsidRPr="00462ACB">
        <w:rPr>
          <w:rFonts w:ascii="Arial" w:hAnsi="Arial" w:cs="Arial"/>
          <w:b w:val="0"/>
        </w:rPr>
        <w:t>–</w:t>
      </w:r>
      <w:r w:rsidRPr="00462ACB">
        <w:rPr>
          <w:rFonts w:ascii="Arial" w:hAnsi="Arial" w:cs="Arial"/>
          <w:b w:val="0"/>
        </w:rPr>
        <w:tab/>
        <w:t>Unchangeable dates:</w:t>
      </w:r>
    </w:p>
    <w:p w:rsidR="00F42C90" w:rsidRPr="00462ACB" w:rsidRDefault="00F42C90" w:rsidP="00F42C90">
      <w:pPr>
        <w:pStyle w:val="blanc"/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3402"/>
      </w:tblGrid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1st January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New Year</w:t>
            </w:r>
          </w:p>
        </w:tc>
      </w:tr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8th March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International Women’s Day</w:t>
            </w:r>
          </w:p>
        </w:tc>
      </w:tr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21st-22nd March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Navruz</w:t>
            </w:r>
          </w:p>
        </w:tc>
      </w:tr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1st May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International Labour Day</w:t>
            </w:r>
          </w:p>
        </w:tc>
      </w:tr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9th May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Victory Day</w:t>
            </w:r>
          </w:p>
        </w:tc>
      </w:tr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27th June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Reconciliation Day</w:t>
            </w:r>
          </w:p>
        </w:tc>
      </w:tr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9th September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Independent Statehood Day</w:t>
            </w:r>
          </w:p>
        </w:tc>
      </w:tr>
      <w:tr w:rsidR="00F42C90" w:rsidRPr="00462ACB" w:rsidTr="00CC2901">
        <w:trPr>
          <w:jc w:val="center"/>
        </w:trPr>
        <w:tc>
          <w:tcPr>
            <w:tcW w:w="226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6th November</w:t>
            </w:r>
          </w:p>
        </w:tc>
        <w:tc>
          <w:tcPr>
            <w:tcW w:w="3402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Constitution Day</w:t>
            </w:r>
          </w:p>
        </w:tc>
      </w:tr>
    </w:tbl>
    <w:p w:rsidR="00F42C90" w:rsidRPr="00462ACB" w:rsidRDefault="00F42C90" w:rsidP="00F42C90">
      <w:pPr>
        <w:pStyle w:val="Tablefin"/>
        <w:rPr>
          <w:rFonts w:ascii="Arial" w:hAnsi="Arial" w:cs="Arial"/>
          <w:b w:val="0"/>
          <w:sz w:val="20"/>
          <w:szCs w:val="20"/>
          <w:lang w:val="en-GB"/>
        </w:rPr>
      </w:pPr>
    </w:p>
    <w:p w:rsidR="00F42C90" w:rsidRPr="00462ACB" w:rsidRDefault="00F42C90" w:rsidP="00F42C90">
      <w:pPr>
        <w:pStyle w:val="enumlev2"/>
        <w:tabs>
          <w:tab w:val="clear" w:pos="1418"/>
          <w:tab w:val="clear" w:pos="1843"/>
          <w:tab w:val="clear" w:pos="2268"/>
          <w:tab w:val="left" w:pos="3119"/>
        </w:tabs>
        <w:jc w:val="left"/>
        <w:rPr>
          <w:rFonts w:ascii="Arial" w:hAnsi="Arial" w:cs="Arial"/>
          <w:b w:val="0"/>
        </w:rPr>
      </w:pPr>
      <w:r w:rsidRPr="00462ACB">
        <w:rPr>
          <w:rFonts w:ascii="Arial" w:hAnsi="Arial" w:cs="Arial"/>
          <w:b w:val="0"/>
        </w:rPr>
        <w:t>–</w:t>
      </w:r>
      <w:r w:rsidRPr="00462ACB">
        <w:rPr>
          <w:rFonts w:ascii="Arial" w:hAnsi="Arial" w:cs="Arial"/>
          <w:b w:val="0"/>
        </w:rPr>
        <w:tab/>
        <w:t>Changeable dates:</w:t>
      </w:r>
      <w:r w:rsidRPr="00462ACB">
        <w:rPr>
          <w:rFonts w:ascii="Arial" w:hAnsi="Arial" w:cs="Arial"/>
          <w:b w:val="0"/>
        </w:rPr>
        <w:tab/>
        <w:t>–  Id-ul-Adha</w:t>
      </w:r>
      <w:r w:rsidRPr="00462ACB">
        <w:rPr>
          <w:rFonts w:ascii="Arial" w:hAnsi="Arial" w:cs="Arial"/>
          <w:b w:val="0"/>
        </w:rPr>
        <w:br/>
      </w:r>
      <w:r w:rsidRPr="00462ACB">
        <w:rPr>
          <w:rFonts w:ascii="Arial" w:hAnsi="Arial" w:cs="Arial"/>
          <w:b w:val="0"/>
        </w:rPr>
        <w:tab/>
        <w:t>–  Id-ul-Fitr</w:t>
      </w:r>
    </w:p>
    <w:p w:rsidR="00F42C90" w:rsidRPr="00462ACB" w:rsidRDefault="00F42C90" w:rsidP="00F42C90">
      <w:pPr>
        <w:rPr>
          <w:rFonts w:ascii="Arial" w:hAnsi="Arial" w:cs="Arial"/>
        </w:rPr>
      </w:pPr>
      <w:r w:rsidRPr="00462ACB">
        <w:rPr>
          <w:rFonts w:ascii="Arial" w:hAnsi="Arial" w:cs="Arial"/>
        </w:rPr>
        <w:t>Summer and Winter time is the same and corresponds to UTC +5.</w:t>
      </w:r>
    </w:p>
    <w:p w:rsidR="00F42C90" w:rsidRPr="00462ACB" w:rsidRDefault="00F42C90" w:rsidP="00F42C90">
      <w:pPr>
        <w:rPr>
          <w:rFonts w:ascii="Arial" w:hAnsi="Arial" w:cs="Arial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1417"/>
        <w:gridCol w:w="1418"/>
        <w:gridCol w:w="1701"/>
        <w:gridCol w:w="1985"/>
      </w:tblGrid>
      <w:tr w:rsidR="00F42C90" w:rsidRPr="00462ACB" w:rsidTr="00CC2901">
        <w:trPr>
          <w:trHeight w:val="20"/>
          <w:tblHeader/>
          <w:jc w:val="center"/>
        </w:trPr>
        <w:tc>
          <w:tcPr>
            <w:tcW w:w="1984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Name of cities, regions, districts</w:t>
            </w:r>
          </w:p>
        </w:tc>
        <w:tc>
          <w:tcPr>
            <w:tcW w:w="1417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Long-distance code</w:t>
            </w:r>
          </w:p>
        </w:tc>
        <w:tc>
          <w:tcPr>
            <w:tcW w:w="1418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Zone code</w:t>
            </w:r>
          </w:p>
        </w:tc>
        <w:tc>
          <w:tcPr>
            <w:tcW w:w="1701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Subscriber number</w:t>
            </w:r>
          </w:p>
        </w:tc>
        <w:tc>
          <w:tcPr>
            <w:tcW w:w="1985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Dialling format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Dushanbe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2X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3X XXXX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+992 372 2X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+992 372 3X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8505" w:type="dxa"/>
            <w:gridSpan w:val="5"/>
            <w:tcBorders>
              <w:left w:val="nil"/>
              <w:right w:val="nil"/>
            </w:tcBorders>
          </w:tcPr>
          <w:p w:rsidR="00F42C90" w:rsidRPr="00462ACB" w:rsidRDefault="00F42C90" w:rsidP="00CC2901">
            <w:pPr>
              <w:pStyle w:val="Tabletext"/>
              <w:spacing w:before="120" w:after="120"/>
              <w:ind w:left="567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•   Centre of Dushanbe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Varzob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53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3153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Vakhdat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Kofarnikhon)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36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3136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Hissar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39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3139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Jirgital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3132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Nurobod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Darband)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3133  2 XXXX</w:t>
            </w:r>
          </w:p>
        </w:tc>
      </w:tr>
    </w:tbl>
    <w:p w:rsidR="00F42C90" w:rsidRPr="00462ACB" w:rsidRDefault="00F42C90" w:rsidP="00F42C90">
      <w:r w:rsidRPr="00462ACB">
        <w:rPr>
          <w:b/>
        </w:rPr>
        <w:br w:type="page"/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1417"/>
        <w:gridCol w:w="1418"/>
        <w:gridCol w:w="1701"/>
        <w:gridCol w:w="1985"/>
      </w:tblGrid>
      <w:tr w:rsidR="00F42C90" w:rsidRPr="00462ACB" w:rsidTr="00CC2901">
        <w:trPr>
          <w:trHeight w:val="20"/>
          <w:tblHeader/>
          <w:jc w:val="center"/>
        </w:trPr>
        <w:tc>
          <w:tcPr>
            <w:tcW w:w="1984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lastRenderedPageBreak/>
              <w:t>Name of cities, regions, districts</w:t>
            </w:r>
          </w:p>
        </w:tc>
        <w:tc>
          <w:tcPr>
            <w:tcW w:w="1417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Long-distance code</w:t>
            </w:r>
          </w:p>
        </w:tc>
        <w:tc>
          <w:tcPr>
            <w:tcW w:w="1418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Zone code</w:t>
            </w:r>
          </w:p>
        </w:tc>
        <w:tc>
          <w:tcPr>
            <w:tcW w:w="1701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Subscriber number</w:t>
            </w:r>
          </w:p>
        </w:tc>
        <w:tc>
          <w:tcPr>
            <w:tcW w:w="1985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Dialling format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Nurek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38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3138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Rasht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Garm)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3131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Rudaki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Leninskiy)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37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3137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Rogun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3134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Tadjikabad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54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3154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Tursun-Zade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30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3130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Tavildara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56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3156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Fayzabad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3135  3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Shakhrinav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 XXXX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3155  3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Yavan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3141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:rsidR="00F42C90" w:rsidRPr="00462ACB" w:rsidRDefault="00F42C90" w:rsidP="00CC2901">
            <w:pPr>
              <w:pStyle w:val="Tabletext"/>
              <w:tabs>
                <w:tab w:val="left" w:pos="284"/>
                <w:tab w:val="left" w:pos="567"/>
              </w:tabs>
              <w:spacing w:before="120" w:after="120"/>
              <w:ind w:left="567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•   Khatlon area (area zone Kurgan-Tube)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Abdurakhmana Jami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Khudjamaston)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43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3243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Bokhtar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45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3245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Vakhsh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46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3246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Djilikul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48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3248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Kurgan-Tube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3222  2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3222  3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Kumsangir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(C. Dusti)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49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3249  4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Kabodion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51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3251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Kolkhozabad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47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3247  4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Nosiri Khusrav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Beshkent)</w:t>
            </w:r>
          </w:p>
        </w:tc>
        <w:tc>
          <w:tcPr>
            <w:tcW w:w="6521" w:type="dxa"/>
            <w:gridSpan w:val="4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Through Shaartuz operator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Panj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3252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Sarband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50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6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3250  6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Khuroson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Gozimalik)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3242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Shaartuz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3240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8505" w:type="dxa"/>
            <w:gridSpan w:val="5"/>
            <w:tcBorders>
              <w:left w:val="nil"/>
              <w:right w:val="nil"/>
            </w:tcBorders>
          </w:tcPr>
          <w:p w:rsidR="00F42C90" w:rsidRPr="00462ACB" w:rsidRDefault="00F42C90" w:rsidP="00CC2901">
            <w:pPr>
              <w:pStyle w:val="Tabletext"/>
              <w:tabs>
                <w:tab w:val="left" w:pos="284"/>
                <w:tab w:val="left" w:pos="567"/>
              </w:tabs>
              <w:spacing w:before="120" w:after="120"/>
              <w:ind w:left="567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</w:p>
          <w:p w:rsidR="00F42C90" w:rsidRPr="00462ACB" w:rsidRDefault="00F42C90" w:rsidP="00CC2901">
            <w:pPr>
              <w:pStyle w:val="Tabletext"/>
              <w:tabs>
                <w:tab w:val="left" w:pos="284"/>
                <w:tab w:val="left" w:pos="567"/>
              </w:tabs>
              <w:spacing w:before="120" w:after="120"/>
              <w:ind w:left="567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•   Khatlon area (area zone Kulyab)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Vose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11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3311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Dangara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12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3312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Kulyab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3322  2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3322  3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M. Khamadoni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Moskowskiy)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15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3315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Muminobod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18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3318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Parkhar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16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3316  2 XXXX</w:t>
            </w:r>
          </w:p>
        </w:tc>
      </w:tr>
    </w:tbl>
    <w:p w:rsidR="00F42C90" w:rsidRPr="00462ACB" w:rsidRDefault="00F42C90" w:rsidP="00F42C90">
      <w:r w:rsidRPr="00462ACB">
        <w:rPr>
          <w:b/>
        </w:rPr>
        <w:br w:type="page"/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1417"/>
        <w:gridCol w:w="1418"/>
        <w:gridCol w:w="1701"/>
        <w:gridCol w:w="1985"/>
      </w:tblGrid>
      <w:tr w:rsidR="00F42C90" w:rsidRPr="00462ACB" w:rsidTr="00CC2901">
        <w:trPr>
          <w:trHeight w:val="20"/>
          <w:tblHeader/>
          <w:jc w:val="center"/>
        </w:trPr>
        <w:tc>
          <w:tcPr>
            <w:tcW w:w="1984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lastRenderedPageBreak/>
              <w:t>Name of cities, regions, districts</w:t>
            </w:r>
          </w:p>
        </w:tc>
        <w:tc>
          <w:tcPr>
            <w:tcW w:w="1417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Long-distance code</w:t>
            </w:r>
          </w:p>
        </w:tc>
        <w:tc>
          <w:tcPr>
            <w:tcW w:w="1418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Zone code</w:t>
            </w:r>
          </w:p>
        </w:tc>
        <w:tc>
          <w:tcPr>
            <w:tcW w:w="1701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Subscriber number</w:t>
            </w:r>
          </w:p>
        </w:tc>
        <w:tc>
          <w:tcPr>
            <w:tcW w:w="1985" w:type="dxa"/>
            <w:vAlign w:val="center"/>
          </w:tcPr>
          <w:p w:rsidR="00F42C90" w:rsidRPr="00462ACB" w:rsidRDefault="00F42C90" w:rsidP="00CC2901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Dialling format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Temurmalik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Sovetskiy)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14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3314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Khovaling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33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17 00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331700  2 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Shurabad</w:t>
            </w:r>
          </w:p>
        </w:tc>
        <w:tc>
          <w:tcPr>
            <w:tcW w:w="6521" w:type="dxa"/>
            <w:gridSpan w:val="4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Through Dunshanbe operator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8505" w:type="dxa"/>
            <w:gridSpan w:val="5"/>
            <w:tcBorders>
              <w:left w:val="nil"/>
              <w:right w:val="nil"/>
            </w:tcBorders>
          </w:tcPr>
          <w:p w:rsidR="00F42C90" w:rsidRPr="00462ACB" w:rsidRDefault="00F42C90" w:rsidP="00CC2901">
            <w:pPr>
              <w:pStyle w:val="Tabletext"/>
              <w:tabs>
                <w:tab w:val="left" w:pos="284"/>
                <w:tab w:val="left" w:pos="567"/>
              </w:tabs>
              <w:spacing w:before="120" w:after="120"/>
              <w:ind w:left="567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•   Sogd area (Centre Khujand)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Asht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53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3453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Ayni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79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3479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Ganchi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64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3464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Gafurov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3442  3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Jabarrasulov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Proletarskiy)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55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3455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Zafarabad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3452  5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Isfara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62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3462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Istravshan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54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3454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Kayrakum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43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3443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Kanibadam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67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3467  3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Matchinskiy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(C. Buston)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45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3445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Pendjikent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75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3475  5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Spitamen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Nou)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41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3441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Taboshar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65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3465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:rsidR="00F42C90" w:rsidRPr="00462ACB" w:rsidRDefault="00F42C90" w:rsidP="00CC2901">
            <w:pPr>
              <w:pStyle w:val="Tabletext"/>
              <w:tabs>
                <w:tab w:val="left" w:pos="284"/>
                <w:tab w:val="left" w:pos="567"/>
              </w:tabs>
              <w:spacing w:before="120" w:after="120"/>
              <w:ind w:left="567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•   Sogd area (centre Khujand)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Khujand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4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6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3422  2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3422  4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3422  5 XXXX</w:t>
            </w:r>
          </w:p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3422  6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Chkalovsk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51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3451  5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Shakhristan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3456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6520" w:type="dxa"/>
            <w:gridSpan w:val="4"/>
            <w:tcBorders>
              <w:left w:val="nil"/>
              <w:right w:val="nil"/>
            </w:tcBorders>
          </w:tcPr>
          <w:p w:rsidR="00F42C90" w:rsidRPr="00462ACB" w:rsidRDefault="00F42C90" w:rsidP="00CC2901">
            <w:pPr>
              <w:pStyle w:val="Tabletext"/>
              <w:tabs>
                <w:tab w:val="left" w:pos="284"/>
                <w:tab w:val="left" w:pos="567"/>
              </w:tabs>
              <w:spacing w:before="120" w:after="120"/>
              <w:ind w:left="567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•   Mountain – Autonomous Region Badahshan (Centre Khorog)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Vanj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51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3551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Darvaz</w:t>
            </w: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br/>
              <w:t>(F. Kalaykhumb)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3552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Ishkashim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53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3553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Murgab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54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3554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Rushan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56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3556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Roshtkala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55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3555  2 XXXX</w:t>
            </w:r>
          </w:p>
        </w:tc>
      </w:tr>
      <w:tr w:rsidR="00F42C90" w:rsidRPr="00462ACB" w:rsidTr="00CC2901">
        <w:trPr>
          <w:trHeight w:val="20"/>
          <w:jc w:val="center"/>
        </w:trPr>
        <w:tc>
          <w:tcPr>
            <w:tcW w:w="1984" w:type="dxa"/>
          </w:tcPr>
          <w:p w:rsidR="00F42C90" w:rsidRPr="00462ACB" w:rsidRDefault="00F42C90" w:rsidP="00CC2901">
            <w:pPr>
              <w:pStyle w:val="Tabletext"/>
              <w:spacing w:before="20" w:after="20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Khorog</w:t>
            </w:r>
          </w:p>
        </w:tc>
        <w:tc>
          <w:tcPr>
            <w:tcW w:w="1417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35</w:t>
            </w:r>
          </w:p>
        </w:tc>
        <w:tc>
          <w:tcPr>
            <w:tcW w:w="1418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22</w:t>
            </w:r>
          </w:p>
        </w:tc>
        <w:tc>
          <w:tcPr>
            <w:tcW w:w="1701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2 XXXX</w:t>
            </w:r>
          </w:p>
        </w:tc>
        <w:tc>
          <w:tcPr>
            <w:tcW w:w="1985" w:type="dxa"/>
          </w:tcPr>
          <w:p w:rsidR="00F42C90" w:rsidRPr="00462ACB" w:rsidRDefault="00F42C90" w:rsidP="00CC2901">
            <w:pPr>
              <w:pStyle w:val="Tabletext"/>
              <w:spacing w:before="20" w:after="2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</w:pPr>
            <w:r w:rsidRPr="00462ACB">
              <w:rPr>
                <w:rFonts w:ascii="Arial" w:hAnsi="Arial" w:cs="Arial"/>
                <w:b w:val="0"/>
                <w:bCs/>
                <w:sz w:val="20"/>
                <w:szCs w:val="20"/>
                <w:lang w:val="en-GB"/>
              </w:rPr>
              <w:t>+992 3522  2 XXXX</w:t>
            </w:r>
          </w:p>
        </w:tc>
      </w:tr>
    </w:tbl>
    <w:p w:rsidR="00F42C90" w:rsidRPr="00462ACB" w:rsidRDefault="00F42C90" w:rsidP="00F42C90">
      <w:pPr>
        <w:pStyle w:val="blanc"/>
        <w:rPr>
          <w:bCs/>
          <w:lang w:val="en-GB"/>
        </w:rPr>
      </w:pPr>
    </w:p>
    <w:p w:rsidR="00F42C90" w:rsidRPr="00462ACB" w:rsidRDefault="00F42C90" w:rsidP="00F42C90">
      <w:pPr>
        <w:pStyle w:val="blanc"/>
        <w:rPr>
          <w:bCs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7"/>
        <w:gridCol w:w="1480"/>
        <w:gridCol w:w="702"/>
        <w:gridCol w:w="1181"/>
        <w:gridCol w:w="1814"/>
        <w:gridCol w:w="1678"/>
      </w:tblGrid>
      <w:tr w:rsidR="00F42C90" w:rsidRPr="00462ACB" w:rsidTr="00CC2901">
        <w:trPr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Name of operator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Kind of activity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Code AB 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Numbering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Dialling format 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Contact phones </w:t>
            </w:r>
          </w:p>
        </w:tc>
      </w:tr>
      <w:tr w:rsidR="00F42C90" w:rsidRPr="00462ACB" w:rsidTr="00CC2901">
        <w:trPr>
          <w:jc w:val="center"/>
        </w:trPr>
        <w:tc>
          <w:tcPr>
            <w:tcW w:w="8382" w:type="dxa"/>
            <w:gridSpan w:val="6"/>
            <w:tcBorders>
              <w:left w:val="nil"/>
              <w:right w:val="nil"/>
            </w:tcBorders>
          </w:tcPr>
          <w:p w:rsidR="00F42C90" w:rsidRPr="00462ACB" w:rsidRDefault="00F42C90" w:rsidP="00CC2901">
            <w:pPr>
              <w:pStyle w:val="Tablehead"/>
              <w:spacing w:before="160" w:after="160"/>
              <w:rPr>
                <w:rFonts w:ascii="Arial" w:hAnsi="Arial" w:cs="Arial"/>
                <w:b w:val="0"/>
                <w:i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i w:val="0"/>
                <w:szCs w:val="18"/>
                <w:lang w:val="en-GB"/>
              </w:rPr>
              <w:t>The cellular companies of the Republic of Tajikistan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SLL “TACOM”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91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900 XXXX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901 XXXX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902 XXXX</w:t>
            </w:r>
          </w:p>
          <w:p w:rsidR="00F42C90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903 XXXX</w:t>
            </w:r>
          </w:p>
          <w:p w:rsidR="008D0DDF" w:rsidRPr="008D0DDF" w:rsidRDefault="00EE2723" w:rsidP="008D0DDF">
            <w:pPr>
              <w:pStyle w:val="Tabletext"/>
              <w:spacing w:before="0"/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  <w:t>5XX</w:t>
            </w:r>
            <w:r w:rsidR="008D0DDF" w:rsidRPr="008D0DDF"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  <w:t xml:space="preserve">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91 900 XXXX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91 901 XXXX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91 902 XXXX</w:t>
            </w:r>
          </w:p>
          <w:p w:rsidR="00F42C90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91 903 XXXX</w:t>
            </w:r>
          </w:p>
          <w:p w:rsidR="008D0DDF" w:rsidRPr="008D0DDF" w:rsidRDefault="00EE2723" w:rsidP="00CC2901">
            <w:pPr>
              <w:pStyle w:val="Tabletext"/>
              <w:spacing w:before="0"/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  <w:t>+992 91 5XX</w:t>
            </w:r>
            <w:r w:rsidR="008D0DDF" w:rsidRPr="008D0DDF"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  <w:t xml:space="preserve">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+992 91 900 0161</w:t>
            </w:r>
          </w:p>
          <w:p w:rsidR="00F42C90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+992 91 901 0161</w:t>
            </w:r>
          </w:p>
          <w:p w:rsidR="00EE2723" w:rsidRDefault="00EE2723" w:rsidP="008D0DDF">
            <w:pPr>
              <w:pStyle w:val="Tabletext"/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</w:pPr>
          </w:p>
          <w:p w:rsidR="00EE2723" w:rsidRDefault="00EE2723" w:rsidP="008D0DDF">
            <w:pPr>
              <w:pStyle w:val="Tabletext"/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</w:pPr>
          </w:p>
          <w:p w:rsidR="008D0DDF" w:rsidRPr="008D0DDF" w:rsidRDefault="008D0DDF" w:rsidP="008D0DDF">
            <w:pPr>
              <w:pStyle w:val="Tabletext"/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</w:pPr>
            <w:r w:rsidRPr="008D0DDF"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  <w:t>+992 91 505 1011</w:t>
            </w:r>
          </w:p>
          <w:p w:rsidR="008D0DDF" w:rsidRPr="00462ACB" w:rsidRDefault="008D0DDF" w:rsidP="008D0DDF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8D0DDF">
              <w:rPr>
                <w:rFonts w:ascii="Arial" w:hAnsi="Arial" w:cs="Arial"/>
                <w:b w:val="0"/>
                <w:color w:val="FF0000"/>
                <w:szCs w:val="18"/>
                <w:lang w:val="en-GB"/>
              </w:rPr>
              <w:t>+992 91 5051012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ind w:right="-85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JV “SOMONCOM”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92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7XX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92 7XX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+992 92 777 7777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+992 92 777 1111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ind w:right="-85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SOMONCOM”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50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5XX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bCs/>
                <w:szCs w:val="18"/>
              </w:rPr>
            </w:pPr>
            <w:r w:rsidRPr="00462ACB">
              <w:rPr>
                <w:rFonts w:ascii="Arial" w:hAnsi="Arial" w:cs="Arial"/>
                <w:b w:val="0"/>
                <w:bCs/>
                <w:szCs w:val="18"/>
              </w:rPr>
              <w:t>+992 50 5XX XXXX</w:t>
            </w:r>
          </w:p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bCs/>
                <w:szCs w:val="18"/>
              </w:rPr>
            </w:pPr>
            <w:r w:rsidRPr="00462ACB">
              <w:rPr>
                <w:rFonts w:ascii="Arial" w:hAnsi="Arial" w:cs="Arial"/>
                <w:b w:val="0"/>
                <w:bCs/>
                <w:szCs w:val="18"/>
              </w:rPr>
              <w:t>+992 50 505 8505</w:t>
            </w:r>
          </w:p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bCs/>
                <w:szCs w:val="18"/>
              </w:rPr>
            </w:pPr>
            <w:r w:rsidRPr="00462ACB">
              <w:rPr>
                <w:rFonts w:ascii="Arial" w:hAnsi="Arial" w:cs="Arial"/>
                <w:b w:val="0"/>
                <w:bCs/>
                <w:szCs w:val="18"/>
              </w:rPr>
              <w:t>+992 50 550 8550</w:t>
            </w:r>
          </w:p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szCs w:val="18"/>
              </w:rPr>
            </w:pPr>
            <w:r w:rsidRPr="00462ACB">
              <w:rPr>
                <w:rFonts w:ascii="Arial" w:hAnsi="Arial" w:cs="Arial"/>
                <w:b w:val="0"/>
                <w:bCs/>
                <w:szCs w:val="18"/>
              </w:rPr>
              <w:t>+992 50 555 8555</w:t>
            </w:r>
          </w:p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CJSC “TT-mobile”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917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+992 917 XX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+992 917 70 4426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+992 917 70 0500 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CJSC “INDIGO TAJIKISTAN”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93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5XX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93 5XX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+992 93 505 0000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+992 93 505 5999 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JOJSC “Babilon-Mobile”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918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6X XXXX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8X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+992 918 6X XXXX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+992 918 8X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+992 918 61 6161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+992 918 61 9999 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</w:rPr>
            </w:pPr>
            <w:r w:rsidRPr="00462ACB">
              <w:rPr>
                <w:rFonts w:ascii="Arial" w:hAnsi="Arial" w:cs="Arial"/>
                <w:b w:val="0"/>
                <w:szCs w:val="18"/>
              </w:rPr>
              <w:t>Babilon Mobile</w:t>
            </w:r>
          </w:p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</w:rPr>
            </w:pPr>
            <w:r w:rsidRPr="00462ACB">
              <w:rPr>
                <w:rFonts w:ascii="Arial" w:hAnsi="Arial" w:cs="Arial"/>
                <w:b w:val="0"/>
                <w:szCs w:val="18"/>
              </w:rPr>
              <w:t>(GMS-900/1800,3G-UMTS)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98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1XX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98 1XX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+992 98 100 0002</w:t>
            </w:r>
          </w:p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+992 98 109 9998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CJSC “TK-Mobile”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95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1XX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95 1XX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+992 95 111 1000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+992 95 181 0044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+992 95 181 0050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CJSC “M-Teko”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96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2XX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96 2XX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JSLL “Telecom Ink”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97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3XX XXXX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97  3XX XXXX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OJSC “Tojiktelecom”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cellular communication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99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8XX XXXX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99 8XX XXXX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</w:p>
        </w:tc>
      </w:tr>
    </w:tbl>
    <w:p w:rsidR="00F42C90" w:rsidRPr="00462ACB" w:rsidRDefault="00F42C90" w:rsidP="00F42C90">
      <w:pPr>
        <w:rPr>
          <w:b/>
        </w:rPr>
      </w:pPr>
      <w:r w:rsidRPr="00462ACB">
        <w:rPr>
          <w:b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7"/>
        <w:gridCol w:w="1480"/>
        <w:gridCol w:w="702"/>
        <w:gridCol w:w="1181"/>
        <w:gridCol w:w="1814"/>
        <w:gridCol w:w="1678"/>
      </w:tblGrid>
      <w:tr w:rsidR="00F42C90" w:rsidRPr="00462ACB" w:rsidTr="00CC2901">
        <w:trPr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lastRenderedPageBreak/>
              <w:t>Name of operator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Kind of activity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Code AB 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Numbering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Dialling format 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:rsidR="00F42C90" w:rsidRPr="00462ACB" w:rsidRDefault="00F42C90" w:rsidP="00CC2901">
            <w:pPr>
              <w:pStyle w:val="Tablehead"/>
              <w:spacing w:before="200" w:after="20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Contact phones </w:t>
            </w:r>
          </w:p>
        </w:tc>
      </w:tr>
      <w:tr w:rsidR="00F42C90" w:rsidRPr="00462ACB" w:rsidTr="00CC2901">
        <w:trPr>
          <w:jc w:val="center"/>
        </w:trPr>
        <w:tc>
          <w:tcPr>
            <w:tcW w:w="83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C90" w:rsidRPr="00462ACB" w:rsidRDefault="00F42C90" w:rsidP="00CC2901">
            <w:pPr>
              <w:pStyle w:val="Tabletext"/>
              <w:keepNext/>
              <w:spacing w:before="160" w:after="160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Local fixed communication (connection) of the Republic of Tajikistan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  <w:tcBorders>
              <w:top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SLL “Babilon-T”</w:t>
            </w:r>
          </w:p>
        </w:tc>
        <w:tc>
          <w:tcPr>
            <w:tcW w:w="1480" w:type="dxa"/>
            <w:tcBorders>
              <w:top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the local fixed communication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44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6XX XXXX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44 6XX XXXX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+992 44 600 0009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+992 44 600 0040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SLL “Servis Svyaz Komlect”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the local fixed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474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4X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+992 474 4X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 xml:space="preserve">  </w:t>
            </w:r>
          </w:p>
        </w:tc>
      </w:tr>
      <w:tr w:rsidR="00F42C90" w:rsidRPr="00462ACB" w:rsidTr="00CC2901">
        <w:trPr>
          <w:jc w:val="center"/>
        </w:trPr>
        <w:tc>
          <w:tcPr>
            <w:tcW w:w="1527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Telecomm Technology Ltd</w:t>
            </w:r>
          </w:p>
        </w:tc>
        <w:tc>
          <w:tcPr>
            <w:tcW w:w="1480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Rendering of services of the local fixed communication</w:t>
            </w:r>
          </w:p>
        </w:tc>
        <w:tc>
          <w:tcPr>
            <w:tcW w:w="702" w:type="dxa"/>
          </w:tcPr>
          <w:p w:rsidR="00F42C90" w:rsidRPr="00462ACB" w:rsidRDefault="00F42C90" w:rsidP="00CC2901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48</w:t>
            </w:r>
          </w:p>
        </w:tc>
        <w:tc>
          <w:tcPr>
            <w:tcW w:w="1181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7XX XXXX</w:t>
            </w:r>
          </w:p>
        </w:tc>
        <w:tc>
          <w:tcPr>
            <w:tcW w:w="1814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48 7XX XXXX</w:t>
            </w:r>
          </w:p>
        </w:tc>
        <w:tc>
          <w:tcPr>
            <w:tcW w:w="1678" w:type="dxa"/>
          </w:tcPr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+992 48 701 0000</w:t>
            </w:r>
          </w:p>
          <w:p w:rsidR="00F42C90" w:rsidRPr="00462ACB" w:rsidRDefault="00F42C90" w:rsidP="00CC2901">
            <w:pPr>
              <w:pStyle w:val="Tabletext"/>
              <w:spacing w:before="0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+992 48 701 0003</w:t>
            </w:r>
          </w:p>
          <w:p w:rsidR="00F42C90" w:rsidRPr="00462ACB" w:rsidRDefault="00F42C90" w:rsidP="00CC2901">
            <w:pPr>
              <w:pStyle w:val="Tabletext"/>
              <w:rPr>
                <w:rFonts w:ascii="Arial" w:hAnsi="Arial" w:cs="Arial"/>
                <w:b w:val="0"/>
                <w:szCs w:val="18"/>
                <w:lang w:val="en-GB"/>
              </w:rPr>
            </w:pPr>
            <w:r w:rsidRPr="00462ACB">
              <w:rPr>
                <w:rFonts w:ascii="Arial" w:hAnsi="Arial" w:cs="Arial"/>
                <w:b w:val="0"/>
                <w:szCs w:val="18"/>
                <w:lang w:val="en-GB"/>
              </w:rPr>
              <w:t>+992 48 701 0010</w:t>
            </w:r>
          </w:p>
        </w:tc>
      </w:tr>
    </w:tbl>
    <w:p w:rsidR="00F42C90" w:rsidRPr="00462ACB" w:rsidRDefault="00F42C90" w:rsidP="00F42C90">
      <w:pPr>
        <w:pStyle w:val="Tablefin"/>
        <w:rPr>
          <w:rFonts w:ascii="Arial" w:hAnsi="Arial" w:cs="Arial"/>
          <w:b w:val="0"/>
          <w:sz w:val="20"/>
          <w:szCs w:val="20"/>
          <w:lang w:val="en-GB"/>
        </w:rPr>
      </w:pPr>
    </w:p>
    <w:p w:rsidR="00F42C90" w:rsidRPr="00462ACB" w:rsidRDefault="00F42C90" w:rsidP="00F42C90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1440" w:hanging="1440"/>
        <w:jc w:val="left"/>
        <w:textAlignment w:val="auto"/>
        <w:rPr>
          <w:rFonts w:ascii="Arial" w:hAnsi="Arial" w:cs="Arial"/>
        </w:rPr>
      </w:pPr>
    </w:p>
    <w:p w:rsidR="00F42C90" w:rsidRPr="00462ACB" w:rsidRDefault="00F42C90" w:rsidP="00F42C90">
      <w:pPr>
        <w:tabs>
          <w:tab w:val="clear" w:pos="567"/>
          <w:tab w:val="left" w:pos="720"/>
        </w:tabs>
        <w:spacing w:before="0"/>
        <w:ind w:firstLine="0"/>
        <w:jc w:val="left"/>
        <w:rPr>
          <w:rFonts w:ascii="Arial" w:hAnsi="Arial" w:cs="Arial"/>
        </w:rPr>
      </w:pPr>
      <w:r w:rsidRPr="00462ACB">
        <w:rPr>
          <w:rFonts w:ascii="Arial" w:hAnsi="Arial" w:cs="Arial"/>
        </w:rPr>
        <w:t>Contact:</w:t>
      </w:r>
      <w:r w:rsidRPr="00462ACB">
        <w:rPr>
          <w:rFonts w:ascii="Arial" w:hAnsi="Arial" w:cs="Arial"/>
        </w:rPr>
        <w:tab/>
      </w:r>
    </w:p>
    <w:p w:rsidR="00F42C90" w:rsidRPr="00F42C90" w:rsidRDefault="00F42C90" w:rsidP="00F42C90">
      <w:pPr>
        <w:tabs>
          <w:tab w:val="left" w:pos="706"/>
        </w:tabs>
        <w:ind w:left="567" w:hanging="567"/>
        <w:jc w:val="left"/>
        <w:rPr>
          <w:rFonts w:ascii="Arial" w:hAnsi="Arial" w:cs="Arial"/>
        </w:rPr>
      </w:pPr>
      <w:r w:rsidRPr="00462ACB">
        <w:rPr>
          <w:rFonts w:cs="Arial"/>
        </w:rPr>
        <w:tab/>
      </w:r>
      <w:r w:rsidRPr="00F42C90">
        <w:rPr>
          <w:rFonts w:ascii="Arial" w:hAnsi="Arial" w:cs="Arial"/>
        </w:rPr>
        <w:t xml:space="preserve">Mr </w:t>
      </w:r>
      <w:proofErr w:type="spellStart"/>
      <w:r w:rsidRPr="00F42C90">
        <w:rPr>
          <w:rFonts w:ascii="Arial" w:hAnsi="Arial" w:cs="Arial"/>
        </w:rPr>
        <w:t>Azam</w:t>
      </w:r>
      <w:proofErr w:type="spellEnd"/>
      <w:r w:rsidRPr="00F42C90">
        <w:rPr>
          <w:rFonts w:ascii="Arial" w:hAnsi="Arial" w:cs="Arial"/>
        </w:rPr>
        <w:t xml:space="preserve"> </w:t>
      </w:r>
      <w:proofErr w:type="spellStart"/>
      <w:r w:rsidRPr="00F42C90">
        <w:rPr>
          <w:rFonts w:ascii="Arial" w:hAnsi="Arial" w:cs="Arial"/>
        </w:rPr>
        <w:t>Usmonov</w:t>
      </w:r>
      <w:proofErr w:type="spellEnd"/>
      <w:r w:rsidRPr="00F42C90">
        <w:rPr>
          <w:rFonts w:ascii="Arial" w:hAnsi="Arial" w:cs="Arial"/>
        </w:rPr>
        <w:br/>
        <w:t>Chief, Department of Numbering Analysis and Information</w:t>
      </w:r>
      <w:r w:rsidRPr="00F42C90">
        <w:rPr>
          <w:rFonts w:ascii="Arial" w:hAnsi="Arial" w:cs="Arial"/>
        </w:rPr>
        <w:br/>
        <w:t>State Office of Supervision and Regulation of Communication and Information</w:t>
      </w:r>
      <w:r w:rsidRPr="00F42C90">
        <w:rPr>
          <w:rFonts w:ascii="Arial" w:hAnsi="Arial" w:cs="Arial"/>
        </w:rPr>
        <w:br/>
        <w:t>Ministry of Transport and Communications</w:t>
      </w:r>
      <w:r w:rsidRPr="00F42C90">
        <w:rPr>
          <w:rFonts w:ascii="Arial" w:hAnsi="Arial" w:cs="Arial"/>
        </w:rPr>
        <w:br/>
      </w:r>
      <w:proofErr w:type="spellStart"/>
      <w:r w:rsidRPr="00F42C90">
        <w:rPr>
          <w:rFonts w:ascii="Arial" w:hAnsi="Arial" w:cs="Arial"/>
        </w:rPr>
        <w:t>Rudaki</w:t>
      </w:r>
      <w:proofErr w:type="spellEnd"/>
      <w:r w:rsidRPr="00F42C90">
        <w:rPr>
          <w:rFonts w:ascii="Arial" w:hAnsi="Arial" w:cs="Arial"/>
        </w:rPr>
        <w:t xml:space="preserve"> Avenue, 57</w:t>
      </w:r>
      <w:r w:rsidRPr="00F42C90">
        <w:rPr>
          <w:rFonts w:ascii="Arial" w:hAnsi="Arial" w:cs="Arial"/>
        </w:rPr>
        <w:br/>
        <w:t>D</w:t>
      </w:r>
      <w:r w:rsidR="00A07F7A">
        <w:rPr>
          <w:rFonts w:ascii="Arial" w:hAnsi="Arial" w:cs="Arial"/>
        </w:rPr>
        <w:t>USHANBE 734025</w:t>
      </w:r>
      <w:r w:rsidR="00A07F7A">
        <w:rPr>
          <w:rFonts w:ascii="Arial" w:hAnsi="Arial" w:cs="Arial"/>
        </w:rPr>
        <w:br/>
      </w:r>
      <w:proofErr w:type="spellStart"/>
      <w:r w:rsidR="00A07F7A">
        <w:rPr>
          <w:rFonts w:ascii="Arial" w:hAnsi="Arial" w:cs="Arial"/>
        </w:rPr>
        <w:t>Tadjikistan</w:t>
      </w:r>
      <w:proofErr w:type="spellEnd"/>
      <w:r w:rsidR="00A07F7A">
        <w:rPr>
          <w:rFonts w:ascii="Arial" w:hAnsi="Arial" w:cs="Arial"/>
        </w:rPr>
        <w:br/>
        <w:t>Tel:</w:t>
      </w:r>
      <w:r w:rsidR="00A07F7A">
        <w:rPr>
          <w:rFonts w:ascii="Arial" w:hAnsi="Arial" w:cs="Arial"/>
        </w:rPr>
        <w:tab/>
      </w:r>
      <w:r w:rsidRPr="00F42C90">
        <w:rPr>
          <w:rFonts w:ascii="Arial" w:hAnsi="Arial" w:cs="Arial"/>
        </w:rPr>
        <w:t>+992 37 2212284</w:t>
      </w:r>
      <w:r w:rsidRPr="00F42C90">
        <w:rPr>
          <w:rFonts w:ascii="Arial" w:hAnsi="Arial" w:cs="Arial"/>
        </w:rPr>
        <w:br/>
        <w:t>Fax:</w:t>
      </w:r>
      <w:r w:rsidRPr="00F42C90">
        <w:rPr>
          <w:rFonts w:ascii="Arial" w:hAnsi="Arial" w:cs="Arial"/>
        </w:rPr>
        <w:tab/>
        <w:t>+992 37 2510277</w:t>
      </w:r>
      <w:r w:rsidRPr="00F42C90">
        <w:rPr>
          <w:rFonts w:ascii="Arial" w:hAnsi="Arial" w:cs="Arial"/>
        </w:rPr>
        <w:br/>
        <w:t>E-mail</w:t>
      </w:r>
      <w:r w:rsidR="00A07F7A">
        <w:rPr>
          <w:rFonts w:ascii="Arial" w:hAnsi="Arial" w:cs="Arial"/>
        </w:rPr>
        <w:t>:</w:t>
      </w:r>
      <w:r w:rsidR="00A07F7A">
        <w:rPr>
          <w:rFonts w:ascii="Arial" w:hAnsi="Arial" w:cs="Arial"/>
        </w:rPr>
        <w:tab/>
      </w:r>
      <w:hyperlink r:id="rId5" w:history="1">
        <w:r w:rsidRPr="00F42C90">
          <w:rPr>
            <w:rFonts w:ascii="Arial" w:hAnsi="Arial" w:cs="Arial"/>
          </w:rPr>
          <w:t>mincom@rs.tj</w:t>
        </w:r>
      </w:hyperlink>
      <w:r w:rsidRPr="00F42C90">
        <w:rPr>
          <w:rFonts w:ascii="Arial" w:hAnsi="Arial" w:cs="Arial"/>
        </w:rPr>
        <w:t xml:space="preserve"> / </w:t>
      </w:r>
      <w:hyperlink r:id="rId6" w:history="1">
        <w:r w:rsidRPr="00F42C90">
          <w:rPr>
            <w:rFonts w:ascii="Arial" w:hAnsi="Arial" w:cs="Arial"/>
          </w:rPr>
          <w:t>a_zam@mail.ru</w:t>
        </w:r>
      </w:hyperlink>
      <w:r w:rsidRPr="00F42C90">
        <w:rPr>
          <w:rFonts w:ascii="Arial" w:hAnsi="Arial" w:cs="Arial"/>
        </w:rPr>
        <w:br/>
      </w:r>
      <w:hyperlink r:id="rId7" w:history="1">
        <w:r w:rsidRPr="004A47BC">
          <w:rPr>
            <w:rStyle w:val="Hyperlink"/>
            <w:rFonts w:ascii="Arial" w:hAnsi="Arial" w:cs="Arial"/>
            <w:color w:val="auto"/>
            <w:u w:val="none"/>
          </w:rPr>
          <w:t>URL:</w:t>
        </w:r>
        <w:r w:rsidRPr="004A47BC">
          <w:rPr>
            <w:rStyle w:val="Hyperlink"/>
            <w:rFonts w:ascii="Arial" w:hAnsi="Arial" w:cs="Arial"/>
            <w:color w:val="auto"/>
            <w:u w:val="none"/>
          </w:rPr>
          <w:tab/>
          <w:t>www.gsnrsi.tj</w:t>
        </w:r>
      </w:hyperlink>
    </w:p>
    <w:p w:rsidR="00B07AB0" w:rsidRDefault="00B07AB0"/>
    <w:sectPr w:rsidR="00B07AB0" w:rsidSect="007060A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42C90"/>
    <w:rsid w:val="0029435C"/>
    <w:rsid w:val="00417630"/>
    <w:rsid w:val="004A47BC"/>
    <w:rsid w:val="008B6B12"/>
    <w:rsid w:val="008D0DDF"/>
    <w:rsid w:val="00A07F7A"/>
    <w:rsid w:val="00AE26B7"/>
    <w:rsid w:val="00B01F26"/>
    <w:rsid w:val="00B07AB0"/>
    <w:rsid w:val="00EE2723"/>
    <w:rsid w:val="00F42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90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F42C90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42C90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42C90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F42C90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blanc">
    <w:name w:val="blanc"/>
    <w:basedOn w:val="Normal"/>
    <w:link w:val="blancChar"/>
    <w:rsid w:val="00F42C90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rFonts w:ascii="Arial" w:hAnsi="Arial" w:cs="Arial"/>
      <w:lang w:val="en-US"/>
    </w:rPr>
  </w:style>
  <w:style w:type="character" w:customStyle="1" w:styleId="blancChar">
    <w:name w:val="blanc Char"/>
    <w:basedOn w:val="DefaultParagraphFont"/>
    <w:link w:val="blanc"/>
    <w:rsid w:val="00F42C90"/>
    <w:rPr>
      <w:rFonts w:ascii="Arial" w:eastAsia="Times New Roman" w:hAnsi="Arial" w:cs="Arial"/>
      <w:sz w:val="20"/>
      <w:szCs w:val="20"/>
      <w:lang w:eastAsia="en-US"/>
    </w:rPr>
  </w:style>
  <w:style w:type="paragraph" w:customStyle="1" w:styleId="enumlev1">
    <w:name w:val="enumlev1"/>
    <w:basedOn w:val="Normal"/>
    <w:rsid w:val="00F42C9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992"/>
        <w:tab w:val="left" w:pos="1418"/>
        <w:tab w:val="left" w:pos="1843"/>
        <w:tab w:val="left" w:pos="2268"/>
      </w:tabs>
      <w:spacing w:before="80"/>
      <w:ind w:left="992" w:hanging="425"/>
    </w:pPr>
  </w:style>
  <w:style w:type="paragraph" w:customStyle="1" w:styleId="enumlev2">
    <w:name w:val="enumlev2"/>
    <w:basedOn w:val="enumlev1"/>
    <w:rsid w:val="00F42C90"/>
    <w:pPr>
      <w:tabs>
        <w:tab w:val="clear" w:pos="992"/>
      </w:tabs>
      <w:ind w:left="1417"/>
    </w:pPr>
    <w:rPr>
      <w:b/>
      <w:bCs/>
    </w:rPr>
  </w:style>
  <w:style w:type="paragraph" w:customStyle="1" w:styleId="Tabletext">
    <w:name w:val="Table_text"/>
    <w:basedOn w:val="Normal"/>
    <w:rsid w:val="00F42C9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F42C90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rsid w:val="00F42C90"/>
    <w:pPr>
      <w:spacing w:before="0" w:after="0"/>
    </w:pPr>
    <w:rPr>
      <w:sz w:val="12"/>
    </w:rPr>
  </w:style>
  <w:style w:type="character" w:styleId="Hyperlink">
    <w:name w:val="Hyperlink"/>
    <w:basedOn w:val="DefaultParagraphFont"/>
    <w:unhideWhenUsed/>
    <w:rsid w:val="00F42C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RL:%09www.gsnrsi.tj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_zam@mail.ru" TargetMode="External"/><Relationship Id="rId5" Type="http://schemas.openxmlformats.org/officeDocument/2006/relationships/hyperlink" Target="mailto:mincom@rs.t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F2FE-1B83-44BB-BE2C-E54ED2CC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1064</Words>
  <Characters>6068</Characters>
  <Application>Microsoft Office Word</Application>
  <DocSecurity>0</DocSecurity>
  <Lines>50</Lines>
  <Paragraphs>14</Paragraphs>
  <ScaleCrop>false</ScaleCrop>
  <Company>ITU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2011-06-21T08:01:00Z</dcterms:created>
  <dcterms:modified xsi:type="dcterms:W3CDTF">2011-06-21T08:52:00Z</dcterms:modified>
</cp:coreProperties>
</file>