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Normal"/>
        <w:jc w:val="center"/>
        <w:rPr>
          <w:sz w:val="19"/>
          <w:szCs w:val="19"/>
        </w:rPr>
      </w:pPr>
      <w:r>
        <w:rPr>
          <w:bCs/>
          <w:sz w:val="19"/>
          <w:szCs w:val="19"/>
        </w:rPr>
        <w:t xml:space="preserve">Договор №____</w:t>
      </w:r>
      <w:r>
        <w:rPr>
          <w:bCs/>
          <w:sz w:val="19"/>
          <w:szCs w:val="19"/>
        </w:rPr>
        <w:t xml:space="preserve">                                                                                                                                                </w:t>
      </w:r>
      <w:r>
        <w:rPr>
          <w:sz w:val="19"/>
          <w:szCs w:val="19"/>
        </w:rPr>
      </w:r>
    </w:p>
    <w:p>
      <w:pPr>
        <w:pStyle w:val="Normal"/>
        <w:spacing w:line="160" w:lineRule="atLeast"/>
        <w:jc w:val="center"/>
        <w:rPr>
          <w:sz w:val="19"/>
          <w:szCs w:val="19"/>
          <w:lang w:val="en-US" w:eastAsia="ar-SA"/>
        </w:rPr>
      </w:pPr>
      <w:r>
        <w:rPr>
          <w:sz w:val="19"/>
          <w:szCs w:val="19"/>
          <w:lang w:val="en-US" w:eastAsia="ar-SA"/>
        </w:rPr>
        <w:t xml:space="preserve">на оказание услуг по осуществлению расчетов по операциям, </w:t>
      </w:r>
    </w:p>
    <w:p>
      <w:pPr>
        <w:pStyle w:val="Normal"/>
        <w:spacing w:line="160" w:lineRule="atLeast"/>
        <w:jc w:val="center"/>
        <w:rPr>
          <w:sz w:val="19"/>
          <w:szCs w:val="19"/>
        </w:rPr>
      </w:pPr>
      <w:r>
        <w:rPr>
          <w:sz w:val="19"/>
          <w:szCs w:val="19"/>
          <w:lang w:val="en-US" w:eastAsia="ar-SA"/>
        </w:rPr>
        <w:t xml:space="preserve">совершенным с использованием банковских карт (эквайринг)</w:t>
      </w:r>
      <w:r>
        <w:rPr>
          <w:sz w:val="19"/>
          <w:szCs w:val="19"/>
        </w:rPr>
      </w:r>
    </w:p>
    <w:p>
      <w:pPr>
        <w:pStyle w:val="Normal"/>
        <w:jc w:val="center"/>
        <w:rPr>
          <w:spacing w:val="-4"/>
          <w:sz w:val="19"/>
          <w:szCs w:val="19"/>
        </w:rPr>
      </w:pPr>
      <w:r>
        <w:rPr>
          <w:spacing w:val="-3"/>
          <w:sz w:val="19"/>
          <w:szCs w:val="19"/>
        </w:rPr>
        <w:t xml:space="preserve">г. Иркутск</w:t>
        <w:tab/>
        <w:tab/>
        <w:tab/>
        <w:tab/>
      </w:r>
      <w:r>
        <w:rPr>
          <w:sz w:val="19"/>
          <w:szCs w:val="19"/>
        </w:rPr>
        <w:tab/>
        <w:tab/>
        <w:tab/>
      </w:r>
      <w:r>
        <w:rPr>
          <w:spacing w:val="-4"/>
          <w:sz w:val="19"/>
          <w:szCs w:val="19"/>
        </w:rPr>
        <w:t xml:space="preserve">    «__» _________ 20</w:t>
      </w:r>
      <w:r>
        <w:rPr>
          <w:spacing w:val="-4"/>
          <w:sz w:val="19"/>
          <w:szCs w:val="19"/>
        </w:rPr>
        <w:t xml:space="preserve">2</w:t>
      </w:r>
      <w:r>
        <w:rPr>
          <w:spacing w:val="-4"/>
          <w:sz w:val="19"/>
          <w:szCs w:val="19"/>
        </w:rPr>
        <w:t xml:space="preserve">5</w:t>
      </w:r>
      <w:r>
        <w:rPr>
          <w:spacing w:val="-4"/>
          <w:sz w:val="19"/>
          <w:szCs w:val="19"/>
        </w:rPr>
        <w:t xml:space="preserve"> </w:t>
      </w:r>
      <w:r>
        <w:rPr>
          <w:spacing w:val="-4"/>
          <w:sz w:val="19"/>
          <w:szCs w:val="19"/>
        </w:rPr>
        <w:t xml:space="preserve">года</w:t>
      </w:r>
    </w:p>
    <w:p>
      <w:pPr>
        <w:pStyle w:val="Normal"/>
        <w:jc w:val="center"/>
        <w:rPr>
          <w:sz w:val="19"/>
          <w:szCs w:val="19"/>
        </w:rPr>
      </w:pPr>
      <w:r>
        <w:rPr>
          <w:sz w:val="19"/>
          <w:szCs w:val="19"/>
        </w:rPr>
      </w:r>
    </w:p>
    <w:p>
      <w:pPr>
        <w:pStyle w:val="Normal"/>
        <w:jc w:val="both"/>
        <w:rPr>
          <w:i/>
          <w:color w:val="000000"/>
          <w:sz w:val="19"/>
          <w:szCs w:val="19"/>
        </w:rPr>
      </w:pPr>
      <w:r>
        <w:rPr>
          <w:color w:val="000000"/>
          <w:sz w:val="19"/>
          <w:szCs w:val="19"/>
        </w:rPr>
        <w:t xml:space="preserve">             Государственное бюджетное учреждение здравоохранения «Иркутский областной центр по профилактике и борьбе со СПИД и инфекционными заболеваниями», именуемое в дальнейшем «Заказчик»</w:t>
      </w:r>
      <w:r>
        <w:rPr>
          <w:color w:val="000000"/>
          <w:sz w:val="19"/>
          <w:szCs w:val="19"/>
        </w:rPr>
        <w:t xml:space="preserve">, в лице главного врача Плотниковой Юлии Кимовны, действующе</w:t>
      </w:r>
      <w:r>
        <w:rPr>
          <w:color w:val="000000"/>
          <w:sz w:val="19"/>
          <w:szCs w:val="19"/>
        </w:rPr>
        <w:t xml:space="preserve">го</w:t>
      </w:r>
      <w:r>
        <w:rPr>
          <w:color w:val="000000"/>
          <w:sz w:val="19"/>
          <w:szCs w:val="19"/>
        </w:rPr>
        <w:t xml:space="preserve"> на основании Устава, утвержденного распоряжением министра здравоохранения Иркутской области №1688-мр от 14.12.2011г., свидетельство о постановке на учет Российской организации в налоговом органе по месту ее нахождения, выданное ФНС серия  38 № 003471469 от 22.05.2013г.; свидетельство о государственной регистрации серия ИРП № 120.0I-000I от «20» 02.1995 г., с одной стороны, и _________</w:t>
      </w:r>
      <w:r>
        <w:rPr>
          <w:color w:val="000000"/>
          <w:sz w:val="19"/>
          <w:szCs w:val="19"/>
        </w:rPr>
        <w:t xml:space="preserve">__________ (</w:t>
      </w:r>
      <w:r>
        <w:rPr>
          <w:i/>
          <w:color w:val="000000"/>
          <w:sz w:val="19"/>
          <w:szCs w:val="19"/>
        </w:rPr>
        <w:t xml:space="preserve">для юридических лиц указываются полное наименовани</w:t>
      </w:r>
      <w:r>
        <w:rPr>
          <w:i/>
          <w:color w:val="000000"/>
          <w:sz w:val="19"/>
          <w:szCs w:val="19"/>
        </w:rPr>
        <w:t xml:space="preserve">е, организационно-правовая форма, ОГРН; для индивидуальных предпринимателей - фамилия, имя, отчество, основной государственный регистрационный номер индивидуального предпринимателя (ОГРНИП); для физических лиц - фамилия, имя, отчество, реквизиты документа, удостоверяющего личность)</w:t>
      </w:r>
      <w:r>
        <w:rPr>
          <w:color w:val="000000"/>
          <w:sz w:val="19"/>
          <w:szCs w:val="19"/>
        </w:rPr>
        <w:t xml:space="preserve">, именуемый в дальнейшем «</w:t>
      </w:r>
      <w:r>
        <w:rPr>
          <w:color w:val="000000"/>
          <w:sz w:val="19"/>
          <w:szCs w:val="19"/>
        </w:rPr>
        <w:t xml:space="preserve">Исполнитель</w:t>
      </w:r>
      <w:r>
        <w:rPr>
          <w:color w:val="000000"/>
          <w:sz w:val="19"/>
          <w:szCs w:val="19"/>
        </w:rPr>
        <w:t xml:space="preserve">», в лице ___________________, действующего на основании _____________, с другой стороны, вместе именуемые «Стороны» и каждый в отдельности «Сторона», с соблюдением требований Гражданского коде</w:t>
      </w:r>
      <w:r>
        <w:rPr>
          <w:color w:val="000000"/>
          <w:sz w:val="19"/>
          <w:szCs w:val="19"/>
        </w:rPr>
        <w:t xml:space="preserve">кса Российской Федерации, федерального закона от 18 июля 2011 г. №223-ФЗ «О закупках товаров, работ, услуг отдельными видами юридических лиц», на основании протокола ____________ №_______ от «___» __________ 202</w:t>
      </w:r>
      <w:r>
        <w:rPr>
          <w:color w:val="000000"/>
          <w:sz w:val="19"/>
          <w:szCs w:val="19"/>
        </w:rPr>
        <w:t xml:space="preserve">5</w:t>
      </w:r>
      <w:r>
        <w:rPr>
          <w:color w:val="000000"/>
          <w:sz w:val="19"/>
          <w:szCs w:val="19"/>
        </w:rPr>
        <w:t xml:space="preserve"> г., заключили настоящий Договор (далее - Договор) о нижеследующем:</w:t>
      </w:r>
      <w:r>
        <w:rPr>
          <w:i/>
          <w:color w:val="000000"/>
          <w:sz w:val="19"/>
          <w:szCs w:val="19"/>
        </w:rPr>
      </w:r>
    </w:p>
    <w:p>
      <w:pPr>
        <w:pStyle w:val="Normal"/>
        <w:jc w:val="center"/>
        <w:rPr>
          <w:color w:val="000000"/>
          <w:sz w:val="19"/>
          <w:szCs w:val="19"/>
        </w:rPr>
      </w:pPr>
      <w:r>
        <w:rPr>
          <w:color w:val="000000"/>
          <w:sz w:val="19"/>
          <w:szCs w:val="19"/>
        </w:rPr>
      </w:r>
    </w:p>
    <w:p>
      <w:pPr>
        <w:pStyle w:val="Normal"/>
        <w:widowControl w:val="off"/>
        <w:ind w:firstLine="540"/>
        <w:jc w:val="center"/>
        <w:outlineLvl w:val="1"/>
        <w:rPr>
          <w:b/>
          <w:sz w:val="19"/>
          <w:szCs w:val="19"/>
        </w:rPr>
      </w:pPr>
      <w:r>
        <w:rPr>
          <w:b/>
          <w:spacing w:val="-3"/>
          <w:sz w:val="19"/>
          <w:szCs w:val="19"/>
        </w:rPr>
        <w:t xml:space="preserve"> </w:t>
      </w:r>
      <w:r>
        <w:rPr>
          <w:b/>
          <w:sz w:val="19"/>
          <w:szCs w:val="19"/>
        </w:rPr>
        <w:t xml:space="preserve">Раздел 1. Предмет Договора</w:t>
      </w:r>
    </w:p>
    <w:p>
      <w:pPr>
        <w:pStyle w:val="Normal"/>
        <w:widowControl w:val="off"/>
        <w:ind w:firstLine="567"/>
        <w:rPr>
          <w:b/>
          <w:bCs/>
          <w:sz w:val="19"/>
          <w:szCs w:val="19"/>
        </w:rPr>
      </w:pPr>
      <w:r>
        <w:rPr>
          <w:spacing w:val="-3"/>
          <w:sz w:val="19"/>
          <w:szCs w:val="19"/>
        </w:rPr>
        <w:t xml:space="preserve">1.1. Исполнитель по заданию Заказчика обязуется оказать услуги </w:t>
      </w:r>
      <w:r>
        <w:rPr>
          <w:b/>
          <w:bCs/>
          <w:sz w:val="19"/>
          <w:szCs w:val="19"/>
        </w:rPr>
        <w:t xml:space="preserve">по осуществлению расчетов по операциям, </w:t>
      </w:r>
    </w:p>
    <w:p>
      <w:pPr>
        <w:pStyle w:val="Normal"/>
        <w:widowControl w:val="off"/>
        <w:ind w:firstLine="567"/>
        <w:jc w:val="both"/>
        <w:rPr>
          <w:spacing w:val="-3"/>
          <w:sz w:val="19"/>
          <w:szCs w:val="19"/>
        </w:rPr>
      </w:pPr>
      <w:r>
        <w:rPr>
          <w:b/>
          <w:bCs/>
          <w:sz w:val="19"/>
          <w:szCs w:val="19"/>
        </w:rPr>
        <w:t xml:space="preserve">совершенным с использованием банковских карт (эквайринг)</w:t>
      </w:r>
      <w:r>
        <w:rPr>
          <w:b/>
          <w:bCs/>
          <w:sz w:val="19"/>
          <w:szCs w:val="19"/>
        </w:rPr>
        <w:t xml:space="preserve"> </w:t>
      </w:r>
      <w:r>
        <w:rPr>
          <w:sz w:val="19"/>
          <w:szCs w:val="19"/>
        </w:rPr>
        <w:t xml:space="preserve">(далее–Услуги) </w:t>
      </w:r>
      <w:r>
        <w:rPr>
          <w:bCs/>
          <w:sz w:val="19"/>
          <w:szCs w:val="19"/>
        </w:rPr>
        <w:t xml:space="preserve">в соответствии со Специфика</w:t>
      </w:r>
      <w:r>
        <w:rPr>
          <w:bCs/>
          <w:sz w:val="19"/>
          <w:szCs w:val="19"/>
        </w:rPr>
        <w:t xml:space="preserve">цией </w:t>
      </w:r>
      <w:r>
        <w:rPr>
          <w:bCs/>
          <w:sz w:val="19"/>
          <w:szCs w:val="19"/>
        </w:rPr>
        <w:t xml:space="preserve">(Приложение № </w:t>
      </w:r>
      <w:r>
        <w:rPr>
          <w:bCs/>
          <w:sz w:val="19"/>
          <w:szCs w:val="19"/>
        </w:rPr>
        <w:t xml:space="preserve">1</w:t>
      </w:r>
      <w:r>
        <w:rPr>
          <w:bCs/>
          <w:sz w:val="19"/>
          <w:szCs w:val="19"/>
        </w:rPr>
        <w:t xml:space="preserve"> к настоящему Договору)</w:t>
      </w:r>
      <w:r>
        <w:rPr>
          <w:bCs/>
          <w:sz w:val="19"/>
          <w:szCs w:val="19"/>
        </w:rPr>
        <w:t xml:space="preserve"> и </w:t>
      </w:r>
      <w:r>
        <w:rPr>
          <w:sz w:val="19"/>
          <w:szCs w:val="19"/>
        </w:rPr>
        <w:t xml:space="preserve">Техническим заданием (Приложение № 2 к настоящему Договору), а Заказчик обязуется принять и оплатить оказанные Услуги в порядке и на условиях, предусмотренных Договором.</w:t>
      </w:r>
      <w:r>
        <w:rPr>
          <w:spacing w:val="-3"/>
          <w:sz w:val="19"/>
          <w:szCs w:val="19"/>
        </w:rPr>
        <w:t xml:space="preserve"> </w:t>
      </w:r>
    </w:p>
    <w:p>
      <w:pPr>
        <w:pStyle w:val="Normal"/>
        <w:widowControl w:val="off"/>
        <w:ind w:firstLine="567"/>
        <w:jc w:val="both"/>
        <w:rPr>
          <w:b/>
          <w:bCs/>
          <w:sz w:val="19"/>
          <w:szCs w:val="19"/>
        </w:rPr>
      </w:pPr>
      <w:r>
        <w:rPr>
          <w:spacing w:val="-3"/>
          <w:sz w:val="19"/>
          <w:szCs w:val="19"/>
        </w:rPr>
        <w:t xml:space="preserve">Оказание У</w:t>
      </w:r>
      <w:r>
        <w:rPr>
          <w:spacing w:val="-3"/>
          <w:sz w:val="19"/>
          <w:szCs w:val="19"/>
        </w:rPr>
        <w:t xml:space="preserve">слуг производится с использованием материально-технических</w:t>
      </w:r>
      <w:r>
        <w:rPr>
          <w:spacing w:val="-3"/>
          <w:sz w:val="19"/>
          <w:szCs w:val="19"/>
        </w:rPr>
        <w:t xml:space="preserve"> ресурсов Исполнителя.</w:t>
      </w:r>
      <w:r>
        <w:rPr>
          <w:b/>
          <w:bCs/>
          <w:sz w:val="19"/>
          <w:szCs w:val="19"/>
        </w:rPr>
      </w:r>
    </w:p>
    <w:p>
      <w:pPr>
        <w:pStyle w:val="Normal"/>
        <w:ind w:firstLine="540"/>
        <w:jc w:val="both"/>
        <w:rPr>
          <w:spacing w:val="-3"/>
          <w:sz w:val="19"/>
          <w:szCs w:val="19"/>
        </w:rPr>
      </w:pPr>
      <w:r>
        <w:rPr>
          <w:spacing w:val="-3"/>
          <w:sz w:val="19"/>
          <w:szCs w:val="19"/>
        </w:rPr>
        <w:t xml:space="preserve">1.2. Исполнитель обязуется оказывать Услуги по настоящему Договору на основании действующей лицензии на осуществление банковских операций, на основании ФЗ № 395-1 от 02.12.1990 г. «О банках и банковской деятельности». В случае отзыва или прекращения </w:t>
      </w:r>
      <w:r>
        <w:rPr>
          <w:spacing w:val="-3"/>
          <w:sz w:val="19"/>
          <w:szCs w:val="19"/>
        </w:rPr>
        <w:t xml:space="preserve">действия лицензии, Стороны обязуются рассматривать данные обстоятельства как существенно изменившиеся и препятствующие выполнению настоящего договора в полном объеме, в указанные сроки, что влечет за собой обязанность каждой из Сторон подписать соглашение о расторжении Договора.</w:t>
      </w:r>
    </w:p>
    <w:p>
      <w:pPr>
        <w:pStyle w:val="Normal"/>
        <w:ind w:firstLine="540"/>
        <w:jc w:val="both"/>
        <w:rPr>
          <w:spacing w:val="-3"/>
          <w:sz w:val="19"/>
          <w:szCs w:val="19"/>
        </w:rPr>
      </w:pPr>
      <w:r>
        <w:rPr>
          <w:spacing w:val="-3"/>
          <w:sz w:val="19"/>
          <w:szCs w:val="19"/>
        </w:rPr>
        <w:t xml:space="preserve">1.3. Заказчик принимает в качестве средства безналичных расчетов за медицинские услуги (далее Услуги) Банковские карты.</w:t>
      </w:r>
    </w:p>
    <w:p>
      <w:pPr>
        <w:pStyle w:val="Normal"/>
        <w:ind w:firstLine="540"/>
        <w:jc w:val="both"/>
        <w:rPr>
          <w:spacing w:val="-3"/>
          <w:sz w:val="19"/>
          <w:szCs w:val="19"/>
        </w:rPr>
      </w:pPr>
      <w:r>
        <w:rPr>
          <w:spacing w:val="-3"/>
          <w:sz w:val="19"/>
          <w:szCs w:val="19"/>
        </w:rPr>
        <w:t xml:space="preserve">1.4. Исполнитель обеспечивает проведение операций с использованием Банковских карт по месту нахождения Заказчика</w:t>
      </w:r>
      <w:r>
        <w:rPr>
          <w:spacing w:val="-3"/>
          <w:sz w:val="19"/>
          <w:szCs w:val="19"/>
        </w:rPr>
        <w:t xml:space="preserve"> денежные средства в размере сумм операций с использованием Банковских карт, в порядке и на условиях, предусмотренных настоящим Договором и Техническим заданием. </w:t>
      </w:r>
    </w:p>
    <w:p>
      <w:pPr>
        <w:pStyle w:val="Normal"/>
        <w:ind w:firstLine="540"/>
        <w:jc w:val="both"/>
        <w:rPr>
          <w:spacing w:val="-3"/>
          <w:sz w:val="19"/>
          <w:szCs w:val="19"/>
        </w:rPr>
      </w:pPr>
      <w:r>
        <w:rPr>
          <w:spacing w:val="-3"/>
          <w:sz w:val="19"/>
          <w:szCs w:val="19"/>
        </w:rPr>
        <w:t xml:space="preserve">1.5. Валютой операций с использованием Банковских карт и расчетов по этим операциям между Испо</w:t>
      </w:r>
      <w:r>
        <w:rPr>
          <w:spacing w:val="-3"/>
          <w:sz w:val="19"/>
          <w:szCs w:val="19"/>
        </w:rPr>
        <w:t xml:space="preserve">лнителем и Заказчиком является рубль Российской Федерации.</w:t>
      </w:r>
    </w:p>
    <w:p>
      <w:pPr>
        <w:pStyle w:val="Normal"/>
        <w:ind w:firstLine="540"/>
        <w:jc w:val="both"/>
        <w:rPr>
          <w:spacing w:val="-3"/>
          <w:sz w:val="19"/>
          <w:szCs w:val="19"/>
        </w:rPr>
      </w:pPr>
      <w:r>
        <w:rPr>
          <w:spacing w:val="-3"/>
          <w:sz w:val="19"/>
          <w:szCs w:val="19"/>
        </w:rPr>
        <w:t xml:space="preserve">1.6. Оказание Услуг осуществляется Исполнителем в соответствии с законодательством Российской Федерации, требованиями иных нормативных правовых актов, регулирующих порядок предоставления такого ви</w:t>
      </w:r>
      <w:r>
        <w:rPr>
          <w:spacing w:val="-3"/>
          <w:sz w:val="19"/>
          <w:szCs w:val="19"/>
        </w:rPr>
        <w:t xml:space="preserve">да Услуг, устанавливающих требования к качеству такого вида Услуг, в соответствии с условиями Договора.</w:t>
      </w:r>
    </w:p>
    <w:p>
      <w:pPr>
        <w:pStyle w:val="Normal"/>
        <w:widowControl w:val="off"/>
        <w:ind w:firstLine="540"/>
        <w:jc w:val="center"/>
        <w:outlineLvl w:val="1"/>
        <w:rPr>
          <w:b/>
          <w:sz w:val="19"/>
          <w:szCs w:val="19"/>
        </w:rPr>
      </w:pPr>
      <w:r>
        <w:rPr>
          <w:b/>
          <w:sz w:val="19"/>
          <w:szCs w:val="19"/>
        </w:rPr>
      </w:r>
    </w:p>
    <w:p>
      <w:pPr>
        <w:pStyle w:val="User"/>
        <w:jc w:val="both"/>
        <w:rPr>
          <w:color w:val="000000"/>
          <w:sz w:val="19"/>
          <w:szCs w:val="19"/>
        </w:rPr>
      </w:pPr>
      <w:bookmarkStart w:id="0" w:name="Par692"/>
      <w:bookmarkEnd w:id="0"/>
      <w:r>
        <w:t xml:space="preserve">           </w:t>
      </w:r>
      <w:r>
        <w:rPr>
          <w:color w:val="000000"/>
          <w:sz w:val="19"/>
          <w:szCs w:val="19"/>
        </w:rPr>
      </w:r>
    </w:p>
    <w:p>
      <w:pPr>
        <w:pStyle w:val="Normal"/>
        <w:widowControl w:val="off"/>
        <w:ind w:firstLine="540"/>
        <w:jc w:val="center"/>
        <w:outlineLvl w:val="1"/>
        <w:rPr>
          <w:b/>
          <w:sz w:val="19"/>
          <w:szCs w:val="19"/>
        </w:rPr>
      </w:pPr>
      <w:r>
        <w:rPr>
          <w:b/>
          <w:sz w:val="19"/>
          <w:szCs w:val="19"/>
        </w:rPr>
        <w:t xml:space="preserve">Раздел 2. Цена Договора, порядок и сроки оплаты Услуг</w:t>
      </w:r>
    </w:p>
    <w:p>
      <w:pPr>
        <w:pStyle w:val="Normal"/>
        <w:widowControl w:val="off"/>
        <w:ind w:firstLine="540"/>
        <w:jc w:val="both"/>
        <w:rPr>
          <w:sz w:val="19"/>
          <w:szCs w:val="19"/>
        </w:rPr>
      </w:pPr>
      <w:bookmarkStart w:id="1" w:name="Par696"/>
      <w:bookmarkEnd w:id="1"/>
      <w:r>
        <w:rPr>
          <w:sz w:val="19"/>
          <w:szCs w:val="19"/>
        </w:rPr>
        <w:t xml:space="preserve">2.1. </w:t>
      </w:r>
      <w:r>
        <w:rPr>
          <w:sz w:val="19"/>
          <w:szCs w:val="19"/>
        </w:rPr>
        <w:t xml:space="preserve">Цена настоящего Договора составляет _____________________ и включает</w:t>
      </w:r>
      <w:r>
        <w:rPr>
          <w:sz w:val="19"/>
          <w:szCs w:val="19"/>
        </w:rPr>
        <w:t xml:space="preserve"> в</w:t>
      </w:r>
      <w:r>
        <w:rPr>
          <w:sz w:val="19"/>
          <w:szCs w:val="19"/>
        </w:rPr>
        <w:t xml:space="preserve"> себя стоимость всех оказанных У</w:t>
      </w:r>
      <w:r>
        <w:rPr>
          <w:sz w:val="19"/>
          <w:szCs w:val="19"/>
        </w:rPr>
        <w:t xml:space="preserve">слуг, стоимость программного обеспечения, расходных материалов, консультирования, иные затраты, издержки, все налоги и сборы, предусмотренные действующим законодательством РФ, а также другие обязательные платежи, уплачиваемые в соотве</w:t>
      </w:r>
      <w:r>
        <w:rPr>
          <w:sz w:val="19"/>
          <w:szCs w:val="19"/>
        </w:rPr>
        <w:t xml:space="preserve">тствии с действующим законодательством Российской Федерации, то есть является конечной </w:t>
      </w:r>
      <w:r>
        <w:rPr>
          <w:sz w:val="19"/>
          <w:szCs w:val="19"/>
        </w:rPr>
        <w:t xml:space="preserve">в течение всего срока действия Д</w:t>
      </w:r>
      <w:r>
        <w:rPr>
          <w:sz w:val="19"/>
          <w:szCs w:val="19"/>
        </w:rPr>
        <w:t xml:space="preserve">оговора.</w:t>
      </w:r>
    </w:p>
    <w:p>
      <w:pPr>
        <w:pStyle w:val="Normal"/>
        <w:widowControl w:val="off"/>
        <w:ind w:firstLine="540"/>
        <w:jc w:val="both"/>
        <w:rPr>
          <w:sz w:val="19"/>
          <w:szCs w:val="19"/>
        </w:rPr>
      </w:pPr>
      <w:r>
        <w:rPr>
          <w:sz w:val="19"/>
          <w:szCs w:val="19"/>
        </w:rPr>
        <w:t xml:space="preserve">       </w:t>
      </w:r>
      <w:r>
        <w:rPr>
          <w:sz w:val="19"/>
          <w:szCs w:val="19"/>
        </w:rPr>
        <w:t xml:space="preserve">За осуществление расчетов по операциям, совершенным с использованием платежных (банковских) карт в качестве средства оплаты услуг (эквайринг),</w:t>
      </w:r>
      <w:r>
        <w:rPr>
          <w:sz w:val="19"/>
          <w:szCs w:val="19"/>
        </w:rPr>
        <w:t xml:space="preserve"> </w:t>
      </w:r>
      <w:r>
        <w:rPr>
          <w:sz w:val="19"/>
          <w:szCs w:val="19"/>
        </w:rPr>
        <w:t xml:space="preserve">Заказчик уплачивает Исполнителю плату в размере _______ % (_______) процента от суммы каждой Операции оплаты с использованием </w:t>
      </w:r>
      <w:r>
        <w:rPr>
          <w:sz w:val="19"/>
          <w:szCs w:val="19"/>
        </w:rPr>
        <w:t xml:space="preserve">банковских карт </w:t>
      </w:r>
      <w:r>
        <w:rPr>
          <w:sz w:val="19"/>
          <w:szCs w:val="19"/>
          <w:lang w:val="en-US"/>
        </w:rPr>
        <w:t xml:space="preserve">MasterCard</w:t>
      </w:r>
      <w:r>
        <w:rPr>
          <w:sz w:val="19"/>
          <w:szCs w:val="19"/>
        </w:rPr>
        <w:t xml:space="preserve">, </w:t>
      </w:r>
      <w:r>
        <w:rPr>
          <w:sz w:val="19"/>
          <w:szCs w:val="19"/>
          <w:lang w:val="en-US"/>
        </w:rPr>
        <w:t xml:space="preserve">MasterCard</w:t>
      </w:r>
      <w:r>
        <w:rPr>
          <w:sz w:val="19"/>
          <w:szCs w:val="19"/>
        </w:rPr>
        <w:t xml:space="preserve"> </w:t>
      </w:r>
      <w:r>
        <w:rPr>
          <w:sz w:val="19"/>
          <w:szCs w:val="19"/>
          <w:lang w:val="en-US"/>
        </w:rPr>
        <w:t xml:space="preserve">Electronic</w:t>
      </w:r>
      <w:r>
        <w:rPr>
          <w:sz w:val="19"/>
          <w:szCs w:val="19"/>
        </w:rPr>
        <w:t xml:space="preserve">,  </w:t>
      </w:r>
      <w:r>
        <w:rPr>
          <w:sz w:val="19"/>
          <w:szCs w:val="19"/>
          <w:lang w:val="en-US"/>
        </w:rPr>
        <w:t xml:space="preserve">Maestro</w:t>
      </w:r>
      <w:r>
        <w:rPr>
          <w:sz w:val="19"/>
          <w:szCs w:val="19"/>
        </w:rPr>
        <w:t xml:space="preserve">, </w:t>
      </w:r>
      <w:r>
        <w:rPr>
          <w:sz w:val="19"/>
          <w:szCs w:val="19"/>
          <w:lang w:val="en-US"/>
        </w:rPr>
        <w:t xml:space="preserve">V</w:t>
      </w:r>
      <w:r>
        <w:rPr>
          <w:sz w:val="19"/>
          <w:szCs w:val="19"/>
          <w:lang w:val="en-US"/>
        </w:rPr>
        <w:t xml:space="preserve">isa</w:t>
      </w:r>
      <w:r>
        <w:rPr>
          <w:sz w:val="19"/>
          <w:szCs w:val="19"/>
        </w:rPr>
        <w:t xml:space="preserve">,  </w:t>
      </w:r>
      <w:r>
        <w:rPr>
          <w:sz w:val="19"/>
          <w:szCs w:val="19"/>
          <w:lang w:val="en-US"/>
        </w:rPr>
        <w:t xml:space="preserve">Visa</w:t>
      </w:r>
      <w:r>
        <w:rPr>
          <w:sz w:val="19"/>
          <w:szCs w:val="19"/>
        </w:rPr>
        <w:t xml:space="preserve"> </w:t>
      </w:r>
      <w:r>
        <w:rPr>
          <w:sz w:val="19"/>
          <w:szCs w:val="19"/>
          <w:lang w:val="en-US"/>
        </w:rPr>
        <w:t xml:space="preserve">Electron</w:t>
      </w:r>
      <w:r>
        <w:rPr>
          <w:sz w:val="19"/>
          <w:szCs w:val="19"/>
        </w:rPr>
        <w:t xml:space="preserve">, </w:t>
      </w:r>
      <w:r>
        <w:rPr>
          <w:sz w:val="19"/>
          <w:szCs w:val="19"/>
        </w:rPr>
        <w:t xml:space="preserve"> Union Pay, МИР</w:t>
      </w:r>
      <w:r>
        <w:rPr>
          <w:sz w:val="19"/>
          <w:szCs w:val="19"/>
        </w:rPr>
        <w:t xml:space="preserve">.</w:t>
      </w:r>
      <w:r>
        <w:rPr>
          <w:sz w:val="19"/>
          <w:szCs w:val="19"/>
        </w:rPr>
      </w:r>
    </w:p>
    <w:p>
      <w:pPr>
        <w:pStyle w:val="Normal"/>
        <w:widowControl w:val="off"/>
        <w:ind w:firstLine="540"/>
        <w:jc w:val="both"/>
        <w:rPr>
          <w:sz w:val="19"/>
          <w:szCs w:val="19"/>
        </w:rPr>
      </w:pPr>
      <w:r>
        <w:rPr>
          <w:sz w:val="19"/>
          <w:szCs w:val="19"/>
        </w:rPr>
        <w:t xml:space="preserve">2.2. Цен</w:t>
      </w:r>
      <w:r>
        <w:rPr>
          <w:sz w:val="19"/>
          <w:szCs w:val="19"/>
        </w:rPr>
        <w:t xml:space="preserve">а Договора является твердой, определена на весь срок исполнения Договора и не может изменяться в ходе его исполнения, за исключением случаев, предусмотренных Федеральным законом от 18.07.2011 г. № 223-ФЗ «О закупках товаров, работ, услуг отдельными видами юридических лиц», Положением и настоящим Договором.</w:t>
      </w:r>
    </w:p>
    <w:p>
      <w:pPr>
        <w:pStyle w:val="Normal"/>
        <w:widowControl w:val="off"/>
        <w:ind w:firstLine="540"/>
        <w:jc w:val="both"/>
        <w:rPr>
          <w:sz w:val="19"/>
          <w:szCs w:val="19"/>
        </w:rPr>
      </w:pPr>
      <w:r>
        <w:rPr>
          <w:sz w:val="19"/>
          <w:szCs w:val="19"/>
        </w:rPr>
        <w:t xml:space="preserve">2.3. Из сумм, причитающихся перечислению Заказчику в соответствии с п. 1.1. настоящего Договора, Исполнитель не удерживает с Заказчика </w:t>
      </w:r>
      <w:r>
        <w:rPr>
          <w:sz w:val="19"/>
          <w:szCs w:val="19"/>
        </w:rPr>
        <w:t xml:space="preserve">комиссионное вознаграждение за выполнение расч</w:t>
      </w:r>
      <w:r>
        <w:rPr>
          <w:sz w:val="19"/>
          <w:szCs w:val="19"/>
        </w:rPr>
        <w:t xml:space="preserve">етов. </w:t>
      </w:r>
      <w:r>
        <w:rPr>
          <w:sz w:val="19"/>
          <w:szCs w:val="19"/>
        </w:rPr>
        <w:t xml:space="preserve">Оплата комиссии з</w:t>
      </w:r>
      <w:r>
        <w:rPr>
          <w:sz w:val="19"/>
          <w:szCs w:val="19"/>
        </w:rPr>
        <w:t xml:space="preserve">а оказанные </w:t>
      </w:r>
      <w:r>
        <w:rPr>
          <w:sz w:val="19"/>
          <w:szCs w:val="19"/>
        </w:rPr>
        <w:t xml:space="preserve">И</w:t>
      </w:r>
      <w:r>
        <w:rPr>
          <w:sz w:val="19"/>
          <w:szCs w:val="19"/>
        </w:rPr>
        <w:t xml:space="preserve">сполнителем </w:t>
      </w:r>
      <w:r>
        <w:rPr>
          <w:sz w:val="19"/>
          <w:szCs w:val="19"/>
        </w:rPr>
        <w:t xml:space="preserve">У</w:t>
      </w:r>
      <w:r>
        <w:rPr>
          <w:sz w:val="19"/>
          <w:szCs w:val="19"/>
        </w:rPr>
        <w:t xml:space="preserve">слуги происходит раз в месяц на ос</w:t>
      </w:r>
      <w:r>
        <w:rPr>
          <w:sz w:val="19"/>
          <w:szCs w:val="19"/>
        </w:rPr>
        <w:t xml:space="preserve">новании подписанного сторонами А</w:t>
      </w:r>
      <w:r>
        <w:rPr>
          <w:sz w:val="19"/>
          <w:szCs w:val="19"/>
        </w:rPr>
        <w:t xml:space="preserve">кта </w:t>
      </w:r>
      <w:r>
        <w:rPr>
          <w:sz w:val="19"/>
          <w:szCs w:val="19"/>
        </w:rPr>
        <w:t xml:space="preserve">сдачи-приемки </w:t>
      </w:r>
      <w:r>
        <w:rPr>
          <w:sz w:val="19"/>
          <w:szCs w:val="19"/>
        </w:rPr>
        <w:t xml:space="preserve">оказанных </w:t>
      </w:r>
      <w:r>
        <w:rPr>
          <w:sz w:val="19"/>
          <w:szCs w:val="19"/>
        </w:rPr>
        <w:t xml:space="preserve">У</w:t>
      </w:r>
      <w:r>
        <w:rPr>
          <w:sz w:val="19"/>
          <w:szCs w:val="19"/>
        </w:rPr>
        <w:t xml:space="preserve">слуг </w:t>
      </w:r>
      <w:r>
        <w:rPr>
          <w:sz w:val="19"/>
          <w:szCs w:val="19"/>
        </w:rPr>
        <w:t xml:space="preserve">(Приложение № </w:t>
      </w:r>
      <w:r>
        <w:rPr>
          <w:sz w:val="19"/>
          <w:szCs w:val="19"/>
        </w:rPr>
        <w:t xml:space="preserve">3</w:t>
      </w:r>
      <w:r>
        <w:rPr>
          <w:sz w:val="19"/>
          <w:szCs w:val="19"/>
        </w:rPr>
        <w:t xml:space="preserve"> к настоящему Договору)</w:t>
      </w:r>
      <w:r>
        <w:rPr>
          <w:sz w:val="19"/>
          <w:szCs w:val="19"/>
        </w:rPr>
        <w:t xml:space="preserve"> </w:t>
      </w:r>
      <w:r>
        <w:rPr>
          <w:sz w:val="19"/>
          <w:szCs w:val="19"/>
        </w:rPr>
        <w:t xml:space="preserve">с указанием оборота денежных средств по каждому способу оплаты за расчетный период и выста</w:t>
      </w:r>
      <w:r>
        <w:rPr>
          <w:sz w:val="19"/>
          <w:szCs w:val="19"/>
        </w:rPr>
        <w:t xml:space="preserve">вленного счета.</w:t>
      </w:r>
    </w:p>
    <w:p>
      <w:pPr>
        <w:pStyle w:val="Normal"/>
        <w:widowControl w:val="off"/>
        <w:ind w:firstLine="540"/>
        <w:jc w:val="both"/>
        <w:rPr>
          <w:sz w:val="19"/>
          <w:szCs w:val="19"/>
        </w:rPr>
      </w:pPr>
      <w:r>
        <w:rPr>
          <w:sz w:val="19"/>
          <w:szCs w:val="19"/>
        </w:rPr>
        <w:t xml:space="preserve">2.4. </w:t>
      </w:r>
      <w:r>
        <w:rPr>
          <w:sz w:val="19"/>
          <w:szCs w:val="19"/>
        </w:rPr>
        <w:t xml:space="preserve">Ежемесячно до 5 (пятого) числа месяца, следующего за отчетным периодом (месяцем) Исполнитель предоставляет Заказчику Акт сдачи-приемки оказанных услуг в двух экземплярах, подписанных со стороны Исполнителя, акт о перечислении сумм опера</w:t>
      </w:r>
      <w:r>
        <w:rPr>
          <w:sz w:val="19"/>
          <w:szCs w:val="19"/>
        </w:rPr>
        <w:t xml:space="preserve">ций по банковским картам, счет на оплату, акт сверки (по запросу). Не позднее 2 (двух) рабочих дней после получения от Исполнителя документов Заказчик рассматривает документы и осуществляет приемку оказанных Услуг на предмет соответствия их объема и качества.     </w:t>
      </w:r>
    </w:p>
    <w:p>
      <w:pPr>
        <w:pStyle w:val="Normal"/>
        <w:widowControl w:val="off"/>
        <w:ind w:firstLine="540"/>
        <w:jc w:val="both"/>
        <w:rPr>
          <w:sz w:val="19"/>
          <w:szCs w:val="19"/>
        </w:rPr>
      </w:pPr>
      <w:r>
        <w:rPr>
          <w:sz w:val="19"/>
          <w:szCs w:val="19"/>
        </w:rPr>
        <w:t xml:space="preserve">2.5. </w:t>
      </w:r>
      <w:r>
        <w:rPr>
          <w:sz w:val="19"/>
          <w:szCs w:val="19"/>
        </w:rPr>
        <w:t xml:space="preserve">Заказчик оплачивает Услуги, фактически оказанные Исполнителем, в течение 7 (семи) рабочих дней с даты подписания Заказчиком Акта сдачи-приемки услуг, путем перечисления соответствующей суммы на банковский счет Исполнителя, реквизиты которого </w:t>
      </w:r>
      <w:r>
        <w:rPr>
          <w:sz w:val="19"/>
          <w:szCs w:val="19"/>
        </w:rPr>
        <w:t xml:space="preserve">указаны в разделе 13 Договора, на основании надлежаще оформленного и подписанного обеими Сторонами Акта сдачи-приемки услуг, составленного по прилагаемой форме (Приложение № 3 к настоящему Договору)</w:t>
      </w:r>
      <w:r>
        <w:rPr>
          <w:sz w:val="19"/>
          <w:szCs w:val="19"/>
        </w:rPr>
        <w:t xml:space="preserve"> </w:t>
      </w:r>
      <w:r>
        <w:rPr>
          <w:sz w:val="19"/>
          <w:szCs w:val="19"/>
        </w:rPr>
        <w:t xml:space="preserve">и счета. </w:t>
      </w:r>
    </w:p>
    <w:p>
      <w:pPr>
        <w:pStyle w:val="Normal"/>
        <w:widowControl w:val="off"/>
        <w:ind w:firstLine="540"/>
        <w:jc w:val="both"/>
        <w:rPr>
          <w:sz w:val="19"/>
          <w:szCs w:val="19"/>
        </w:rPr>
      </w:pPr>
      <w:r>
        <w:rPr>
          <w:sz w:val="19"/>
          <w:szCs w:val="19"/>
        </w:rPr>
        <w:t xml:space="preserve"> </w:t>
      </w:r>
      <w:r>
        <w:rPr>
          <w:sz w:val="19"/>
          <w:szCs w:val="19"/>
        </w:rPr>
        <w:t xml:space="preserve">В случае если отчетным месяцем является декабрь, расчет осуществляется не позднее 20 декабря текущего года.</w:t>
      </w:r>
    </w:p>
    <w:p>
      <w:pPr>
        <w:pStyle w:val="Normal"/>
        <w:widowControl w:val="off"/>
        <w:ind w:firstLine="540"/>
        <w:jc w:val="both"/>
        <w:rPr>
          <w:b/>
          <w:sz w:val="19"/>
          <w:szCs w:val="19"/>
          <w:lang w:val="en-US"/>
        </w:rPr>
      </w:pPr>
      <w:r>
        <w:rPr>
          <w:sz w:val="19"/>
          <w:szCs w:val="19"/>
        </w:rPr>
        <w:t xml:space="preserve">2.6. Источник финансирования: </w:t>
      </w:r>
      <w:r>
        <w:rPr>
          <w:sz w:val="19"/>
          <w:szCs w:val="19"/>
          <w:lang w:val="en-US"/>
        </w:rPr>
        <w:t xml:space="preserve">Средства бюджетных учреждений (Поступления от оказания государственным учреждением услуг, предоставление которых для физических и юридических лиц осуществляется на </w:t>
      </w:r>
      <w:r>
        <w:rPr>
          <w:sz w:val="19"/>
          <w:szCs w:val="19"/>
          <w:lang w:val="en-US"/>
        </w:rPr>
        <w:t xml:space="preserve">платной основе, и иной, приносящей доход деятельности).</w:t>
      </w:r>
      <w:r>
        <w:rPr>
          <w:b/>
          <w:sz w:val="19"/>
          <w:szCs w:val="19"/>
          <w:lang w:val="en-US"/>
        </w:rPr>
      </w:r>
    </w:p>
    <w:p>
      <w:pPr>
        <w:pStyle w:val="Normal"/>
        <w:widowControl w:val="off"/>
        <w:ind w:firstLine="540"/>
        <w:jc w:val="both"/>
        <w:rPr>
          <w:sz w:val="19"/>
          <w:szCs w:val="19"/>
        </w:rPr>
      </w:pPr>
      <w:r>
        <w:rPr>
          <w:sz w:val="19"/>
          <w:szCs w:val="19"/>
        </w:rPr>
        <w:t xml:space="preserve"> Форма оплаты – перечисление денежных средств на расчетный счет Исполнителя. Днем оплаты считается день списания денежных средств с расчетного счета Заказчика. </w:t>
      </w:r>
    </w:p>
    <w:p>
      <w:pPr>
        <w:pStyle w:val="Normal"/>
        <w:widowControl w:val="off"/>
        <w:ind w:firstLine="540"/>
        <w:jc w:val="both"/>
        <w:rPr>
          <w:sz w:val="19"/>
          <w:szCs w:val="19"/>
        </w:rPr>
      </w:pPr>
      <w:r>
        <w:rPr>
          <w:sz w:val="19"/>
          <w:szCs w:val="19"/>
        </w:rPr>
        <w:t xml:space="preserve">2.7. Цена Договора может быть снижена по соглашению Сторон без изменения предусмотренного Договором объема услуг, качества оказываемых услуг и иных условий Договора. При этом Стороны составляют и подписывают дополнительное соглашение к Договору.</w:t>
      </w:r>
    </w:p>
    <w:p>
      <w:pPr>
        <w:pStyle w:val="Normal"/>
        <w:widowControl w:val="off"/>
        <w:ind w:firstLine="540"/>
        <w:jc w:val="center"/>
        <w:outlineLvl w:val="1"/>
        <w:rPr>
          <w:b/>
          <w:sz w:val="19"/>
          <w:szCs w:val="19"/>
        </w:rPr>
      </w:pPr>
      <w:bookmarkStart w:id="2" w:name="Par708"/>
      <w:bookmarkEnd w:id="2"/>
      <w:r>
        <w:rPr>
          <w:b/>
          <w:sz w:val="19"/>
          <w:szCs w:val="19"/>
        </w:rPr>
        <w:t xml:space="preserve">Раздел</w:t>
      </w:r>
      <w:r>
        <w:rPr>
          <w:b/>
          <w:sz w:val="19"/>
          <w:szCs w:val="19"/>
        </w:rPr>
        <w:t xml:space="preserve"> 3. Срок оказания Услуг</w:t>
      </w:r>
    </w:p>
    <w:p>
      <w:pPr>
        <w:pStyle w:val="Normal"/>
        <w:widowControl w:val="off"/>
        <w:jc w:val="both"/>
        <w:rPr>
          <w:sz w:val="19"/>
          <w:szCs w:val="19"/>
        </w:rPr>
      </w:pPr>
      <w:r>
        <w:rPr>
          <w:sz w:val="19"/>
          <w:szCs w:val="19"/>
        </w:rPr>
        <w:t xml:space="preserve">           </w:t>
      </w:r>
      <w:r>
        <w:rPr>
          <w:sz w:val="19"/>
          <w:szCs w:val="19"/>
        </w:rPr>
        <w:t xml:space="preserve">3.1</w:t>
      </w:r>
      <w:r>
        <w:rPr>
          <w:sz w:val="22"/>
          <w:szCs w:val="22"/>
        </w:rPr>
        <w:t xml:space="preserve"> </w:t>
      </w:r>
      <w:r>
        <w:rPr>
          <w:sz w:val="19"/>
          <w:szCs w:val="19"/>
        </w:rPr>
        <w:t xml:space="preserve">Срок</w:t>
      </w:r>
      <w:r>
        <w:rPr>
          <w:sz w:val="19"/>
          <w:szCs w:val="19"/>
        </w:rPr>
        <w:t xml:space="preserve"> оказание услуг: с момента заключения Договора по 31.12.2025г</w:t>
      </w:r>
      <w:r>
        <w:rPr>
          <w:sz w:val="19"/>
          <w:szCs w:val="19"/>
          <w:lang w:val="en-US"/>
        </w:rPr>
        <w:t xml:space="preserve">.</w:t>
      </w:r>
      <w:r>
        <w:rPr>
          <w:sz w:val="19"/>
          <w:szCs w:val="19"/>
        </w:rPr>
        <w:t xml:space="preserve"> </w:t>
      </w:r>
      <w:r>
        <w:rPr>
          <w:sz w:val="19"/>
          <w:szCs w:val="19"/>
        </w:rPr>
        <w:t xml:space="preserve">Периодичность оказания услуг – ежедневно, круглосуточно.</w:t>
      </w:r>
      <w:r>
        <w:rPr>
          <w:sz w:val="19"/>
          <w:szCs w:val="19"/>
        </w:rPr>
      </w:r>
    </w:p>
    <w:p>
      <w:pPr>
        <w:pStyle w:val="Normal"/>
        <w:widowControl w:val="off"/>
        <w:contextualSpacing/>
        <w:jc w:val="center"/>
        <w:rPr>
          <w:b/>
          <w:sz w:val="19"/>
          <w:szCs w:val="19"/>
        </w:rPr>
      </w:pPr>
      <w:bookmarkStart w:id="3" w:name="Par714"/>
      <w:bookmarkEnd w:id="3"/>
      <w:r>
        <w:rPr>
          <w:b/>
          <w:sz w:val="19"/>
          <w:szCs w:val="19"/>
        </w:rPr>
        <w:t xml:space="preserve">Раздел 4. Права и обязанности сторон.</w:t>
      </w:r>
      <w:r>
        <w:rPr>
          <w:b/>
          <w:sz w:val="19"/>
          <w:szCs w:val="19"/>
        </w:rPr>
      </w:r>
    </w:p>
    <w:p>
      <w:pPr>
        <w:pStyle w:val="Normal"/>
        <w:widowControl w:val="off"/>
        <w:ind w:firstLine="567"/>
        <w:rPr>
          <w:b/>
          <w:sz w:val="19"/>
          <w:szCs w:val="19"/>
        </w:rPr>
      </w:pPr>
      <w:r>
        <w:rPr>
          <w:b/>
          <w:sz w:val="19"/>
          <w:szCs w:val="19"/>
        </w:rPr>
        <w:t xml:space="preserve">4.1. Исполнитель обязан:</w:t>
      </w:r>
    </w:p>
    <w:p>
      <w:pPr>
        <w:pStyle w:val="Normal"/>
        <w:widowControl w:val="off"/>
        <w:ind w:firstLine="567"/>
        <w:jc w:val="both"/>
        <w:rPr>
          <w:sz w:val="19"/>
          <w:szCs w:val="19"/>
        </w:rPr>
      </w:pPr>
      <w:r>
        <w:rPr>
          <w:sz w:val="19"/>
          <w:szCs w:val="19"/>
        </w:rPr>
        <w:t xml:space="preserve">4.1.1. </w:t>
      </w:r>
      <w:r>
        <w:rPr>
          <w:sz w:val="19"/>
          <w:szCs w:val="19"/>
        </w:rPr>
        <w:t xml:space="preserve">У</w:t>
      </w:r>
      <w:r>
        <w:rPr>
          <w:sz w:val="19"/>
          <w:szCs w:val="19"/>
        </w:rPr>
        <w:t xml:space="preserve">стан</w:t>
      </w:r>
      <w:r>
        <w:rPr>
          <w:sz w:val="19"/>
          <w:szCs w:val="19"/>
        </w:rPr>
        <w:t xml:space="preserve">овить</w:t>
      </w:r>
      <w:r>
        <w:rPr>
          <w:sz w:val="19"/>
          <w:szCs w:val="19"/>
        </w:rPr>
        <w:t xml:space="preserve"> у Заказчика и подго</w:t>
      </w:r>
      <w:r>
        <w:rPr>
          <w:sz w:val="19"/>
          <w:szCs w:val="19"/>
        </w:rPr>
        <w:t xml:space="preserve">т</w:t>
      </w:r>
      <w:r>
        <w:rPr>
          <w:sz w:val="19"/>
          <w:szCs w:val="19"/>
        </w:rPr>
        <w:t xml:space="preserve">овить </w:t>
      </w:r>
      <w:r>
        <w:rPr>
          <w:sz w:val="19"/>
          <w:szCs w:val="19"/>
        </w:rPr>
        <w:t xml:space="preserve">к эксплуатации бесплатно во временное пользование на весь срок действия Договора электронные терминалы для проведения операций с использованием банковских карт на территории Заказчика в течение 1 (одного) рабочего дня с момента заключения Договора   – 3 (три) POS терминала. Оборудован</w:t>
      </w:r>
      <w:r>
        <w:rPr>
          <w:sz w:val="19"/>
          <w:szCs w:val="19"/>
        </w:rPr>
        <w:t xml:space="preserve">ие должно учитывать специфику деятельности Заказчика, технические возможности и организацию продаж.</w:t>
      </w:r>
    </w:p>
    <w:p>
      <w:pPr>
        <w:pStyle w:val="Normal"/>
        <w:widowControl w:val="off"/>
        <w:ind w:firstLine="567"/>
        <w:jc w:val="both"/>
        <w:rPr>
          <w:sz w:val="19"/>
          <w:szCs w:val="19"/>
        </w:rPr>
      </w:pPr>
      <w:r>
        <w:rPr>
          <w:sz w:val="19"/>
          <w:szCs w:val="19"/>
        </w:rPr>
        <w:t xml:space="preserve">4.1.2. </w:t>
      </w:r>
      <w:r>
        <w:rPr>
          <w:sz w:val="19"/>
          <w:szCs w:val="19"/>
        </w:rPr>
        <w:t xml:space="preserve">П</w:t>
      </w:r>
      <w:r>
        <w:rPr>
          <w:sz w:val="19"/>
          <w:szCs w:val="19"/>
        </w:rPr>
        <w:t xml:space="preserve">роводит</w:t>
      </w:r>
      <w:r>
        <w:rPr>
          <w:sz w:val="19"/>
          <w:szCs w:val="19"/>
        </w:rPr>
        <w:t xml:space="preserve">ь</w:t>
      </w:r>
      <w:r>
        <w:rPr>
          <w:sz w:val="19"/>
          <w:szCs w:val="19"/>
        </w:rPr>
        <w:t xml:space="preserve"> инструктаж персонала Заказчика по порядку совершения операций с картами не позднее 1 (одного) рабочего дня с даты установки терминала, а также проводит</w:t>
      </w:r>
      <w:r>
        <w:rPr>
          <w:sz w:val="19"/>
          <w:szCs w:val="19"/>
        </w:rPr>
        <w:t xml:space="preserve">ь</w:t>
      </w:r>
      <w:r>
        <w:rPr>
          <w:sz w:val="19"/>
          <w:szCs w:val="19"/>
        </w:rPr>
        <w:t xml:space="preserve"> указанный инструктаж вновь принятого на работу персонала Заказчика не позднее 3 (трех) рабочих дней с даты письменного обращения Заказчика. По итогам проведения инструктажа Заказчик и Исполнитель подписывают Акт о проведении инструктажа персо</w:t>
      </w:r>
      <w:r>
        <w:rPr>
          <w:sz w:val="19"/>
          <w:szCs w:val="19"/>
        </w:rPr>
        <w:t xml:space="preserve">нала Заказчика. Исполнитель </w:t>
      </w:r>
      <w:r>
        <w:rPr>
          <w:sz w:val="19"/>
          <w:szCs w:val="19"/>
        </w:rPr>
        <w:t xml:space="preserve">проводит</w:t>
      </w:r>
      <w:r>
        <w:rPr>
          <w:sz w:val="19"/>
          <w:szCs w:val="19"/>
        </w:rPr>
        <w:t xml:space="preserve"> дополнительный инструктаж сотрудников Заказчика в случае изменений Порядка проведения операций с использованием карт, изменения программного обеспечения, замены электронного терминала на другой вид, а также в иных случаях по письменному обращению Заказчика. Инструктаж обязательно должен включать следующие темы:</w:t>
      </w:r>
      <w:r>
        <w:rPr>
          <w:sz w:val="19"/>
          <w:szCs w:val="19"/>
        </w:rPr>
        <w:t xml:space="preserve"> </w:t>
      </w:r>
      <w:r>
        <w:rPr>
          <w:sz w:val="19"/>
          <w:szCs w:val="19"/>
        </w:rPr>
        <w:t xml:space="preserve">порядок проведения операций с использованием банковских карт (в том числе, в соответствии с руководством по использованию электронного терминала),</w:t>
      </w:r>
      <w:r>
        <w:rPr>
          <w:sz w:val="19"/>
          <w:szCs w:val="19"/>
        </w:rPr>
        <w:t xml:space="preserve"> </w:t>
      </w:r>
      <w:r>
        <w:rPr>
          <w:sz w:val="19"/>
          <w:szCs w:val="19"/>
        </w:rPr>
        <w:t xml:space="preserve">стандартные эле</w:t>
      </w:r>
      <w:r>
        <w:rPr>
          <w:sz w:val="19"/>
          <w:szCs w:val="19"/>
        </w:rPr>
        <w:t xml:space="preserve">менты защиты пластиковых карт, оборудование рабочего места кассира, характерные признаки поддельных карт и методы их распознавания, основные виды мошенничества с картами и методы противодействия,  действия кассира при неправомерном использовании карты или предъявлении к обслуживанию поддельной карты.</w:t>
      </w:r>
    </w:p>
    <w:p>
      <w:pPr>
        <w:pStyle w:val="Normal"/>
        <w:widowControl w:val="off"/>
        <w:ind w:firstLine="567"/>
        <w:jc w:val="both"/>
        <w:rPr>
          <w:sz w:val="19"/>
          <w:szCs w:val="19"/>
        </w:rPr>
      </w:pPr>
      <w:r>
        <w:rPr>
          <w:sz w:val="19"/>
          <w:szCs w:val="19"/>
        </w:rPr>
        <w:t xml:space="preserve">4.1.</w:t>
      </w:r>
      <w:r>
        <w:rPr>
          <w:sz w:val="19"/>
          <w:szCs w:val="19"/>
        </w:rPr>
        <w:t xml:space="preserve">3</w:t>
      </w:r>
      <w:r>
        <w:rPr>
          <w:sz w:val="19"/>
          <w:szCs w:val="19"/>
        </w:rPr>
        <w:t xml:space="preserve">. Обеспечить круглосуточную электронную (через электронный терминал) Авторизацию.</w:t>
      </w:r>
    </w:p>
    <w:p>
      <w:pPr>
        <w:pStyle w:val="Normal"/>
        <w:widowControl w:val="off"/>
        <w:ind w:firstLine="567"/>
        <w:jc w:val="both"/>
        <w:rPr>
          <w:sz w:val="19"/>
          <w:szCs w:val="19"/>
        </w:rPr>
      </w:pPr>
      <w:r>
        <w:rPr>
          <w:sz w:val="19"/>
          <w:szCs w:val="19"/>
        </w:rPr>
        <w:t xml:space="preserve">4.1.</w:t>
      </w:r>
      <w:r>
        <w:rPr>
          <w:sz w:val="19"/>
          <w:szCs w:val="19"/>
        </w:rPr>
        <w:t xml:space="preserve">4</w:t>
      </w:r>
      <w:r>
        <w:rPr>
          <w:sz w:val="19"/>
          <w:szCs w:val="19"/>
        </w:rPr>
        <w:t xml:space="preserve">. Обеспечить круглосуточную работоспособность Электронных терминалов. В случае выхода</w:t>
      </w:r>
      <w:r>
        <w:rPr>
          <w:sz w:val="19"/>
          <w:szCs w:val="19"/>
        </w:rPr>
        <w:t xml:space="preserve"> и</w:t>
      </w:r>
      <w:r>
        <w:rPr>
          <w:sz w:val="19"/>
          <w:szCs w:val="19"/>
        </w:rPr>
        <w:t xml:space="preserve">з строя оборудования Исполнител</w:t>
      </w:r>
      <w:r>
        <w:rPr>
          <w:sz w:val="19"/>
          <w:szCs w:val="19"/>
        </w:rPr>
        <w:t xml:space="preserve">ь должен обеспечить Заказчика исправным оборудованием не позднее 1 (одного) рабочего дня с момента письменного или устного обращения Заказчика к Исполнителю. </w:t>
      </w:r>
    </w:p>
    <w:p>
      <w:pPr>
        <w:pStyle w:val="Normal"/>
        <w:widowControl w:val="off"/>
        <w:ind w:firstLine="567"/>
        <w:jc w:val="both"/>
        <w:rPr>
          <w:sz w:val="19"/>
          <w:szCs w:val="19"/>
        </w:rPr>
      </w:pPr>
      <w:r>
        <w:rPr>
          <w:sz w:val="19"/>
          <w:szCs w:val="19"/>
        </w:rPr>
        <w:t xml:space="preserve">4.1.</w:t>
      </w:r>
      <w:r>
        <w:rPr>
          <w:sz w:val="19"/>
          <w:szCs w:val="19"/>
        </w:rPr>
        <w:t xml:space="preserve">5</w:t>
      </w:r>
      <w:r>
        <w:rPr>
          <w:sz w:val="19"/>
          <w:szCs w:val="19"/>
        </w:rPr>
        <w:t xml:space="preserve">. </w:t>
      </w:r>
      <w:r>
        <w:rPr>
          <w:sz w:val="19"/>
          <w:szCs w:val="19"/>
        </w:rPr>
        <w:t xml:space="preserve">На основании полученной расчетной информации об операциях переданной от Электронного тер</w:t>
      </w:r>
      <w:r>
        <w:rPr>
          <w:sz w:val="19"/>
          <w:szCs w:val="19"/>
        </w:rPr>
        <w:t xml:space="preserve">минала к Исполнителю, не позднее 1 (одного) рабочего дня с даты получения расчетной информации Исполнителем перечислять на счет Заказчика суммы операций по Картам в рублях Российской Федерации, без удержания комиссионного вознаграждения за выполнение расчето</w:t>
      </w:r>
      <w:r>
        <w:rPr>
          <w:sz w:val="19"/>
          <w:szCs w:val="19"/>
        </w:rPr>
        <w:t xml:space="preserve">в.  Датой получения расчетной информации Исполнителем является дата рабочего дня, следующего за днем совершения операции Электронной сверки итогов. В случае технического сбоя при передаче Электронной сверки итогов или невозможности провести Электронную сверку итогов по иным причинам, перечислять Заказчику указанные суммы не позднее 2 (двух) рабочих дней с даты передачи Исполнителю контрольной ленты Электронного терми</w:t>
      </w:r>
      <w:r>
        <w:rPr>
          <w:sz w:val="19"/>
          <w:szCs w:val="19"/>
        </w:rPr>
        <w:t xml:space="preserve">нала.</w:t>
      </w:r>
    </w:p>
    <w:p>
      <w:pPr>
        <w:pStyle w:val="Normal"/>
        <w:widowControl w:val="off"/>
        <w:ind w:firstLine="567"/>
        <w:jc w:val="both"/>
        <w:rPr>
          <w:sz w:val="19"/>
          <w:szCs w:val="19"/>
        </w:rPr>
      </w:pPr>
      <w:r>
        <w:rPr>
          <w:sz w:val="19"/>
          <w:szCs w:val="19"/>
        </w:rPr>
        <w:t xml:space="preserve">4.1.</w:t>
      </w:r>
      <w:r>
        <w:rPr>
          <w:sz w:val="19"/>
          <w:szCs w:val="19"/>
        </w:rPr>
        <w:t xml:space="preserve">6</w:t>
      </w:r>
      <w:r>
        <w:rPr>
          <w:sz w:val="19"/>
          <w:szCs w:val="19"/>
        </w:rPr>
        <w:t xml:space="preserve">. Ежемесячно по факту оказания услуг предоставлять отчетную документац</w:t>
      </w:r>
      <w:r>
        <w:rPr>
          <w:sz w:val="19"/>
          <w:szCs w:val="19"/>
        </w:rPr>
        <w:t xml:space="preserve">ию: </w:t>
      </w:r>
      <w:r>
        <w:rPr>
          <w:sz w:val="19"/>
          <w:szCs w:val="19"/>
        </w:rPr>
        <w:t xml:space="preserve">А</w:t>
      </w:r>
      <w:r>
        <w:rPr>
          <w:sz w:val="19"/>
          <w:szCs w:val="19"/>
        </w:rPr>
        <w:t xml:space="preserve">кт сда</w:t>
      </w:r>
      <w:r>
        <w:rPr>
          <w:sz w:val="19"/>
          <w:szCs w:val="19"/>
        </w:rPr>
        <w:t xml:space="preserve">чи-приемки оказанных услуг в 2 (двух) экземплярах,</w:t>
      </w:r>
      <w:r>
        <w:rPr>
          <w:sz w:val="19"/>
          <w:szCs w:val="19"/>
        </w:rPr>
        <w:t xml:space="preserve"> а</w:t>
      </w:r>
      <w:r>
        <w:rPr>
          <w:sz w:val="19"/>
          <w:szCs w:val="19"/>
        </w:rPr>
        <w:t xml:space="preserve">кт о перечислении сум</w:t>
      </w:r>
      <w:r>
        <w:rPr>
          <w:sz w:val="19"/>
          <w:szCs w:val="19"/>
        </w:rPr>
        <w:t xml:space="preserve">м операций по банковским картам, счет на оплату, а</w:t>
      </w:r>
      <w:r>
        <w:rPr>
          <w:sz w:val="19"/>
          <w:szCs w:val="19"/>
        </w:rPr>
        <w:t xml:space="preserve">кт сверки (по запросу).</w:t>
      </w:r>
    </w:p>
    <w:p>
      <w:pPr>
        <w:pStyle w:val="Normal"/>
        <w:widowControl w:val="off"/>
        <w:ind w:firstLine="567"/>
        <w:jc w:val="both"/>
        <w:rPr>
          <w:sz w:val="19"/>
          <w:szCs w:val="19"/>
        </w:rPr>
      </w:pPr>
      <w:r>
        <w:rPr>
          <w:sz w:val="19"/>
          <w:szCs w:val="19"/>
        </w:rPr>
        <w:t xml:space="preserve">4.1.</w:t>
      </w:r>
      <w:r>
        <w:rPr>
          <w:sz w:val="19"/>
          <w:szCs w:val="19"/>
        </w:rPr>
        <w:t xml:space="preserve">7</w:t>
      </w:r>
      <w:r>
        <w:rPr>
          <w:sz w:val="19"/>
          <w:szCs w:val="19"/>
        </w:rPr>
        <w:t xml:space="preserve">. Оказывать </w:t>
      </w:r>
      <w:r>
        <w:rPr>
          <w:sz w:val="19"/>
          <w:szCs w:val="19"/>
        </w:rPr>
        <w:t xml:space="preserve">У</w:t>
      </w:r>
      <w:r>
        <w:rPr>
          <w:sz w:val="19"/>
          <w:szCs w:val="19"/>
        </w:rPr>
        <w:t xml:space="preserve">слуги качественно в полном соответствии с законодательством РФ и требованиями, указанными </w:t>
      </w:r>
      <w:r>
        <w:rPr>
          <w:sz w:val="19"/>
          <w:szCs w:val="19"/>
        </w:rPr>
        <w:t xml:space="preserve">в Договоре и Приложениях к нему. </w:t>
      </w:r>
    </w:p>
    <w:p>
      <w:pPr>
        <w:pStyle w:val="Normal"/>
        <w:widowControl w:val="off"/>
        <w:ind w:firstLine="567"/>
        <w:jc w:val="both"/>
        <w:rPr>
          <w:sz w:val="19"/>
          <w:szCs w:val="19"/>
        </w:rPr>
      </w:pPr>
      <w:r>
        <w:rPr>
          <w:sz w:val="19"/>
          <w:szCs w:val="19"/>
        </w:rPr>
        <w:t xml:space="preserve">4.1.8</w:t>
      </w:r>
      <w:r>
        <w:rPr>
          <w:sz w:val="19"/>
          <w:szCs w:val="19"/>
        </w:rPr>
        <w:t xml:space="preserve">.</w:t>
      </w:r>
      <w:r>
        <w:rPr>
          <w:color w:val="000000"/>
          <w:sz w:val="19"/>
          <w:szCs w:val="19"/>
        </w:rPr>
        <w:t xml:space="preserve"> </w:t>
      </w:r>
      <w:r>
        <w:rPr>
          <w:sz w:val="19"/>
          <w:szCs w:val="19"/>
        </w:rPr>
        <w:t xml:space="preserve">Осуществлять оперативные консультации в случае возникновения затруднений при оформлении операций оплаты по картам в режиме с 0</w:t>
      </w:r>
      <w:r>
        <w:rPr>
          <w:sz w:val="19"/>
          <w:szCs w:val="19"/>
        </w:rPr>
        <w:t xml:space="preserve">8</w:t>
      </w:r>
      <w:r>
        <w:rPr>
          <w:sz w:val="19"/>
          <w:szCs w:val="19"/>
        </w:rPr>
        <w:t xml:space="preserve">:00 до 1</w:t>
      </w:r>
      <w:r>
        <w:rPr>
          <w:sz w:val="19"/>
          <w:szCs w:val="19"/>
        </w:rPr>
        <w:t xml:space="preserve">6</w:t>
      </w:r>
      <w:r>
        <w:rPr>
          <w:sz w:val="19"/>
          <w:szCs w:val="19"/>
        </w:rPr>
        <w:t xml:space="preserve">:</w:t>
      </w:r>
      <w:r>
        <w:rPr>
          <w:sz w:val="19"/>
          <w:szCs w:val="19"/>
        </w:rPr>
        <w:t xml:space="preserve">30</w:t>
      </w:r>
      <w:r>
        <w:rPr>
          <w:sz w:val="19"/>
          <w:szCs w:val="19"/>
        </w:rPr>
        <w:t xml:space="preserve"> в рабочие дни неограниченно;</w:t>
      </w:r>
    </w:p>
    <w:p>
      <w:pPr>
        <w:pStyle w:val="Normal"/>
        <w:widowControl w:val="off"/>
        <w:ind w:firstLine="567"/>
        <w:jc w:val="both"/>
        <w:rPr>
          <w:b/>
          <w:sz w:val="19"/>
          <w:szCs w:val="19"/>
        </w:rPr>
      </w:pPr>
      <w:r>
        <w:rPr>
          <w:b/>
          <w:sz w:val="19"/>
          <w:szCs w:val="19"/>
        </w:rPr>
        <w:t xml:space="preserve">4.2. Исполнитель вправе:</w:t>
      </w:r>
    </w:p>
    <w:p>
      <w:pPr>
        <w:pStyle w:val="Normal"/>
        <w:tabs>
          <w:tab w:val="num" w:pos="1724" w:leader="none"/>
        </w:tabs>
        <w:ind w:firstLine="567"/>
        <w:jc w:val="both"/>
        <w:outlineLvl w:val="1"/>
        <w:rPr>
          <w:bCs/>
          <w:iCs/>
          <w:color w:val="000000"/>
          <w:sz w:val="19"/>
          <w:szCs w:val="19"/>
          <w:lang w:eastAsia="ar-SA"/>
        </w:rPr>
      </w:pPr>
      <w:bookmarkStart w:id="4" w:name="_Ref421336882"/>
      <w:r>
        <w:rPr>
          <w:bCs/>
          <w:iCs/>
          <w:color w:val="000000"/>
          <w:sz w:val="19"/>
          <w:szCs w:val="19"/>
          <w:lang w:eastAsia="ar-SA"/>
        </w:rPr>
        <w:t xml:space="preserve">4.2.1. Удерживать из с</w:t>
      </w:r>
      <w:r>
        <w:rPr>
          <w:bCs/>
          <w:iCs/>
          <w:color w:val="000000"/>
          <w:sz w:val="19"/>
          <w:szCs w:val="19"/>
          <w:lang w:eastAsia="ar-SA"/>
        </w:rPr>
        <w:t xml:space="preserve">умм, подлежащих перечислению Заказчику по Договору, следующие суммы:</w:t>
      </w:r>
      <w:bookmarkEnd w:id="4"/>
      <w:r>
        <w:rPr>
          <w:bCs/>
          <w:iCs/>
          <w:color w:val="000000"/>
          <w:sz w:val="19"/>
          <w:szCs w:val="19"/>
          <w:lang w:eastAsia="ar-SA"/>
        </w:rPr>
      </w:r>
    </w:p>
    <w:p>
      <w:pPr>
        <w:pStyle w:val="Normal"/>
        <w:tabs>
          <w:tab w:val="left" w:pos="708" w:leader="none"/>
        </w:tabs>
        <w:ind w:firstLine="567"/>
        <w:jc w:val="both"/>
        <w:outlineLvl w:val="1"/>
        <w:rPr>
          <w:bCs/>
          <w:iCs/>
          <w:color w:val="000000"/>
          <w:sz w:val="19"/>
          <w:szCs w:val="19"/>
          <w:lang w:eastAsia="ar-SA"/>
        </w:rPr>
      </w:pPr>
      <w:r>
        <w:rPr>
          <w:bCs/>
          <w:iCs/>
          <w:color w:val="000000"/>
          <w:sz w:val="19"/>
          <w:szCs w:val="19"/>
          <w:lang w:eastAsia="ar-SA"/>
        </w:rPr>
        <w:t xml:space="preserve">4.2.1.1. Суммы Операций возврата, Возврата платежа и Реверсивные транзакции.</w:t>
      </w:r>
    </w:p>
    <w:p>
      <w:pPr>
        <w:pStyle w:val="Normal"/>
        <w:tabs>
          <w:tab w:val="left" w:pos="708" w:leader="none"/>
        </w:tabs>
        <w:ind w:firstLine="567"/>
        <w:jc w:val="both"/>
        <w:outlineLvl w:val="1"/>
        <w:rPr>
          <w:bCs/>
          <w:iCs/>
          <w:sz w:val="19"/>
          <w:szCs w:val="19"/>
          <w:lang w:eastAsia="ar-SA"/>
        </w:rPr>
      </w:pPr>
      <w:r>
        <w:rPr>
          <w:bCs/>
          <w:iCs/>
          <w:sz w:val="19"/>
          <w:szCs w:val="19"/>
          <w:lang w:eastAsia="ar-SA"/>
        </w:rPr>
        <w:t xml:space="preserve">4.2.1.2. Суммы Операций, являющихся недействительными в следующих случаях:</w:t>
      </w:r>
    </w:p>
    <w:p>
      <w:pPr>
        <w:pStyle w:val="Normal"/>
        <w:ind w:firstLine="567"/>
        <w:jc w:val="both"/>
        <w:rPr>
          <w:sz w:val="19"/>
          <w:szCs w:val="19"/>
        </w:rPr>
      </w:pPr>
      <w:r>
        <w:rPr>
          <w:sz w:val="19"/>
          <w:szCs w:val="19"/>
        </w:rPr>
        <w:t xml:space="preserve">1) операция совершена с нарушением положений настоящего Договора, руководства по использованию Электронного терминала и других инструктивных материалов, переданных Исполнителем Заказчику по Договору;</w:t>
      </w:r>
    </w:p>
    <w:p>
      <w:pPr>
        <w:pStyle w:val="Normal"/>
        <w:tabs>
          <w:tab w:val="left" w:pos="284" w:leader="none"/>
          <w:tab w:val="left" w:pos="426" w:leader="none"/>
        </w:tabs>
        <w:ind w:firstLine="567"/>
        <w:jc w:val="both"/>
        <w:rPr>
          <w:sz w:val="18"/>
          <w:szCs w:val="18"/>
        </w:rPr>
      </w:pPr>
      <w:r>
        <w:rPr>
          <w:sz w:val="18"/>
          <w:szCs w:val="18"/>
        </w:rPr>
        <w:t xml:space="preserve">2) подпись Держателя карты на чеке Электронного терминала отсутствует, при этом на чеке Эл</w:t>
      </w:r>
      <w:r>
        <w:rPr>
          <w:sz w:val="18"/>
          <w:szCs w:val="18"/>
        </w:rPr>
        <w:t xml:space="preserve">е</w:t>
      </w:r>
      <w:r>
        <w:rPr>
          <w:sz w:val="18"/>
          <w:szCs w:val="18"/>
        </w:rPr>
        <w:t xml:space="preserve">ктронного терминала присутствует поле «Подпись Клиента»;</w:t>
      </w:r>
    </w:p>
    <w:p>
      <w:pPr>
        <w:pStyle w:val="Normal"/>
        <w:tabs>
          <w:tab w:val="left" w:pos="284" w:leader="none"/>
          <w:tab w:val="left" w:pos="426" w:leader="none"/>
        </w:tabs>
        <w:ind w:firstLine="567"/>
        <w:jc w:val="both"/>
        <w:rPr>
          <w:sz w:val="18"/>
          <w:szCs w:val="18"/>
        </w:rPr>
      </w:pPr>
      <w:r>
        <w:rPr>
          <w:sz w:val="18"/>
          <w:szCs w:val="18"/>
        </w:rPr>
        <w:t xml:space="preserve">3) операция совершена по поддельной или недействительной Карте;</w:t>
      </w:r>
    </w:p>
    <w:p>
      <w:pPr>
        <w:pStyle w:val="Normal"/>
        <w:ind w:firstLine="567"/>
        <w:jc w:val="both"/>
        <w:rPr>
          <w:sz w:val="18"/>
          <w:szCs w:val="18"/>
        </w:rPr>
      </w:pPr>
      <w:r>
        <w:rPr>
          <w:sz w:val="18"/>
          <w:szCs w:val="18"/>
        </w:rPr>
        <w:t xml:space="preserve">4) экземпляр Документа по операции, переданный Исполнителю, не соответствует экземпляру Документа по операции, переданному Держателю карты;</w:t>
      </w:r>
    </w:p>
    <w:p>
      <w:pPr>
        <w:pStyle w:val="Normal"/>
        <w:ind w:firstLine="567"/>
        <w:jc w:val="both"/>
        <w:rPr>
          <w:sz w:val="19"/>
          <w:szCs w:val="19"/>
        </w:rPr>
      </w:pPr>
      <w:r>
        <w:rPr>
          <w:sz w:val="19"/>
          <w:szCs w:val="19"/>
        </w:rPr>
        <w:t xml:space="preserve">5) на совершенную Операцию не был получен Код авторизации у Исполнителя. Код авторизации считается полученным у Исполнителя в том случае, если он содержится в электронных реестрах кодов авторизации Исполнителя и относится к указанной Операции. Код Авт</w:t>
      </w:r>
      <w:r>
        <w:rPr>
          <w:sz w:val="19"/>
          <w:szCs w:val="19"/>
        </w:rPr>
        <w:t xml:space="preserve">оризации указывается на чеке Электронного терминала, который передается в контрольно-кассовую технику Заказчика от Электронного терминала.</w:t>
      </w:r>
    </w:p>
    <w:p>
      <w:pPr>
        <w:pStyle w:val="Normal"/>
        <w:ind w:firstLine="567"/>
        <w:jc w:val="both"/>
        <w:rPr>
          <w:sz w:val="19"/>
          <w:szCs w:val="19"/>
        </w:rPr>
      </w:pPr>
      <w:r>
        <w:rPr>
          <w:sz w:val="19"/>
          <w:szCs w:val="19"/>
        </w:rPr>
        <w:t xml:space="preserve">6) по требованию Исполнителя в течение 3 (трех) рабочих дней со дня получения запроса не предоставлены или предоставлены не в полном объеме ил</w:t>
      </w:r>
      <w:r>
        <w:rPr>
          <w:sz w:val="19"/>
          <w:szCs w:val="19"/>
        </w:rPr>
        <w:t xml:space="preserve">и в ненадлежащем качестве подтверждающие Документы/объяснения обстоятельств по Операции;</w:t>
      </w:r>
    </w:p>
    <w:p>
      <w:pPr>
        <w:pStyle w:val="Normal"/>
        <w:ind w:firstLine="567"/>
        <w:jc w:val="both"/>
        <w:rPr>
          <w:sz w:val="19"/>
          <w:szCs w:val="19"/>
        </w:rPr>
      </w:pPr>
      <w:r>
        <w:rPr>
          <w:sz w:val="19"/>
          <w:szCs w:val="19"/>
        </w:rPr>
        <w:t xml:space="preserve">7) оплаченные с использованием Карты услуги были возвращены Заказчику, или услуги отменены/не оказаны, но возврат денежных средств Держателю к</w:t>
      </w:r>
      <w:r>
        <w:rPr>
          <w:sz w:val="19"/>
          <w:szCs w:val="19"/>
        </w:rPr>
        <w:t xml:space="preserve">арты произведен не был (за исключением случаев, когда услуги не были приняты, отказ от услуг не предусмотрен законодательством РФ или правилами работы Заказчика и Держатель карты был об этом проинформирован до совершения сделки);</w:t>
      </w:r>
    </w:p>
    <w:p>
      <w:pPr>
        <w:pStyle w:val="Normal"/>
        <w:ind w:firstLine="567"/>
        <w:jc w:val="both"/>
        <w:rPr>
          <w:sz w:val="19"/>
          <w:szCs w:val="19"/>
        </w:rPr>
      </w:pPr>
      <w:r>
        <w:rPr>
          <w:sz w:val="19"/>
          <w:szCs w:val="19"/>
        </w:rPr>
        <w:t xml:space="preserve">8) сумма услуги была разбита на несколько Операций;</w:t>
      </w:r>
    </w:p>
    <w:p>
      <w:pPr>
        <w:pStyle w:val="Normal"/>
        <w:ind w:firstLine="567"/>
        <w:jc w:val="both"/>
        <w:rPr>
          <w:sz w:val="19"/>
          <w:szCs w:val="19"/>
        </w:rPr>
      </w:pPr>
      <w:r>
        <w:rPr>
          <w:sz w:val="19"/>
          <w:szCs w:val="19"/>
        </w:rPr>
        <w:t xml:space="preserve">9) операция была проведена без считывания Карты в Электронном терминале (реквизиты Карты были введены в Электронный терминал вручную), за исключением случаев, когда данные действия согласованы с Исполнителем.</w:t>
      </w:r>
    </w:p>
    <w:p>
      <w:pPr>
        <w:pStyle w:val="Normal"/>
        <w:ind w:firstLine="567"/>
        <w:jc w:val="both"/>
        <w:rPr>
          <w:sz w:val="19"/>
          <w:szCs w:val="19"/>
        </w:rPr>
      </w:pPr>
      <w:r>
        <w:rPr>
          <w:sz w:val="19"/>
          <w:szCs w:val="19"/>
        </w:rPr>
        <w:t xml:space="preserve">10) от Банка-эмитента</w:t>
      </w:r>
      <w:r>
        <w:rPr>
          <w:sz w:val="19"/>
          <w:szCs w:val="19"/>
        </w:rPr>
        <w:t xml:space="preserve"> получена информация о мошенническом характере Операции.</w:t>
      </w:r>
    </w:p>
    <w:p>
      <w:pPr>
        <w:pStyle w:val="Normal"/>
        <w:ind w:firstLine="567"/>
        <w:jc w:val="both"/>
        <w:rPr>
          <w:sz w:val="19"/>
          <w:szCs w:val="19"/>
        </w:rPr>
      </w:pPr>
      <w:r>
        <w:rPr>
          <w:sz w:val="19"/>
          <w:szCs w:val="19"/>
        </w:rPr>
        <w:t xml:space="preserve">4.2.1.3. Суммы, ошибочно перечисленные на счет Заказчика.</w:t>
      </w:r>
    </w:p>
    <w:p>
      <w:pPr>
        <w:pStyle w:val="Normal"/>
        <w:ind w:firstLine="567"/>
        <w:jc w:val="both"/>
        <w:rPr>
          <w:sz w:val="19"/>
          <w:szCs w:val="19"/>
        </w:rPr>
      </w:pPr>
      <w:r>
        <w:rPr>
          <w:sz w:val="19"/>
          <w:szCs w:val="19"/>
        </w:rPr>
        <w:t xml:space="preserve">4.2.1.4. Суммы Операций, которые были оспорены и/или списаны со счета Исполнителя, Банком - эмитентом в соответствии с Правилами платежных систем.</w:t>
      </w:r>
    </w:p>
    <w:p>
      <w:pPr>
        <w:pStyle w:val="Normal"/>
        <w:ind w:firstLine="567"/>
        <w:jc w:val="both"/>
        <w:rPr>
          <w:sz w:val="19"/>
          <w:szCs w:val="19"/>
        </w:rPr>
      </w:pPr>
      <w:r>
        <w:rPr>
          <w:sz w:val="19"/>
          <w:szCs w:val="19"/>
        </w:rPr>
        <w:t xml:space="preserve">4.2.1.5. Суммы убытков, возникших у Исполнителя в результате применения к нему штрафных санкций в соответствии с Правилами платежных систем, а также привлечения Исполнителя к гражданской или административной ответственности судебными органами или упо</w:t>
      </w:r>
      <w:r>
        <w:rPr>
          <w:sz w:val="19"/>
          <w:szCs w:val="19"/>
        </w:rPr>
        <w:t xml:space="preserve">лномоченными органами государственной власти вследствие неисполнения или ненадлежащего исполнения Заказчиком обязательств по Договору.</w:t>
      </w:r>
    </w:p>
    <w:p>
      <w:pPr>
        <w:pStyle w:val="Normal"/>
        <w:tabs>
          <w:tab w:val="num" w:pos="1724" w:leader="none"/>
        </w:tabs>
        <w:ind w:firstLine="567"/>
        <w:jc w:val="both"/>
        <w:outlineLvl w:val="1"/>
        <w:rPr>
          <w:bCs/>
          <w:iCs/>
          <w:sz w:val="19"/>
          <w:szCs w:val="19"/>
          <w:lang w:eastAsia="ar-SA"/>
        </w:rPr>
      </w:pPr>
      <w:r>
        <w:rPr>
          <w:bCs/>
          <w:iCs/>
          <w:sz w:val="19"/>
          <w:szCs w:val="19"/>
          <w:lang w:eastAsia="ar-SA"/>
        </w:rPr>
        <w:t xml:space="preserve">4.2.2. Осуществлять проверку технического состояния и порядка эксплуатации Электронных терминалов, расположенных у Заказчика. Производить замену Элект</w:t>
      </w:r>
      <w:r>
        <w:rPr>
          <w:bCs/>
          <w:iCs/>
          <w:sz w:val="19"/>
          <w:szCs w:val="19"/>
          <w:lang w:eastAsia="ar-SA"/>
        </w:rPr>
        <w:t xml:space="preserve">ронных терминалов, а также обновлять программное обеспечение Электронного терминала</w:t>
      </w:r>
      <w:bookmarkStart w:id="5" w:name="_Ref421337897"/>
      <w:r>
        <w:rPr>
          <w:bCs/>
          <w:iCs/>
          <w:sz w:val="19"/>
          <w:szCs w:val="19"/>
          <w:lang w:eastAsia="ar-SA"/>
        </w:rPr>
        <w:t xml:space="preserve">, уведомив Заказчика не менее чем за 2 (два) рабочих дня до даты замены или обновления. Допускается осуществлять удаленное обновление программно</w:t>
      </w:r>
      <w:r>
        <w:rPr>
          <w:bCs/>
          <w:iCs/>
          <w:sz w:val="19"/>
          <w:szCs w:val="19"/>
          <w:lang w:eastAsia="ar-SA"/>
        </w:rPr>
        <w:t xml:space="preserve">го обеспечения, не затрагивающее порядок проведения Операций, без предварительного уведомления Заказчика.</w:t>
      </w:r>
    </w:p>
    <w:p>
      <w:pPr>
        <w:pStyle w:val="Normal"/>
        <w:ind w:firstLine="567"/>
        <w:jc w:val="both"/>
        <w:rPr>
          <w:sz w:val="19"/>
          <w:szCs w:val="19"/>
        </w:rPr>
      </w:pPr>
      <w:bookmarkEnd w:id="5"/>
      <w:r>
        <w:rPr>
          <w:sz w:val="19"/>
          <w:szCs w:val="19"/>
        </w:rPr>
        <w:t xml:space="preserve">4.2.3. Прекратить проведение Авторизации при наступлении следующих событий:</w:t>
      </w:r>
    </w:p>
    <w:p>
      <w:pPr>
        <w:pStyle w:val="Normal"/>
        <w:tabs>
          <w:tab w:val="left" w:pos="708" w:leader="none"/>
        </w:tabs>
        <w:ind w:firstLine="567"/>
        <w:jc w:val="both"/>
        <w:outlineLvl w:val="1"/>
        <w:rPr>
          <w:bCs/>
          <w:iCs/>
          <w:sz w:val="19"/>
          <w:szCs w:val="19"/>
          <w:lang w:eastAsia="ar-SA"/>
        </w:rPr>
      </w:pPr>
      <w:r>
        <w:rPr>
          <w:bCs/>
          <w:iCs/>
          <w:sz w:val="19"/>
          <w:szCs w:val="19"/>
          <w:lang w:eastAsia="ar-SA"/>
        </w:rPr>
        <w:t xml:space="preserve">4.2.3.1. нарушение Заказчиком условий Договора;</w:t>
      </w:r>
    </w:p>
    <w:p>
      <w:pPr>
        <w:pStyle w:val="Normal"/>
        <w:tabs>
          <w:tab w:val="left" w:pos="708" w:leader="none"/>
        </w:tabs>
        <w:ind w:firstLine="567"/>
        <w:jc w:val="both"/>
        <w:outlineLvl w:val="1"/>
        <w:rPr>
          <w:bCs/>
          <w:iCs/>
          <w:sz w:val="19"/>
          <w:szCs w:val="19"/>
          <w:lang w:eastAsia="ar-SA"/>
        </w:rPr>
      </w:pPr>
      <w:r>
        <w:rPr>
          <w:bCs/>
          <w:iCs/>
          <w:sz w:val="19"/>
          <w:szCs w:val="19"/>
          <w:lang w:eastAsia="ar-SA"/>
        </w:rPr>
        <w:t xml:space="preserve">4.2.3.2. получение негативной информации о Заказчике от органов государственной власти РФ и/или Платежных систем;</w:t>
      </w:r>
    </w:p>
    <w:p>
      <w:pPr>
        <w:pStyle w:val="Normal"/>
        <w:tabs>
          <w:tab w:val="left" w:pos="708" w:leader="none"/>
        </w:tabs>
        <w:ind w:firstLine="567"/>
        <w:jc w:val="both"/>
        <w:outlineLvl w:val="1"/>
        <w:rPr>
          <w:bCs/>
          <w:iCs/>
          <w:sz w:val="19"/>
          <w:szCs w:val="19"/>
          <w:lang w:eastAsia="ar-SA"/>
        </w:rPr>
      </w:pPr>
      <w:r>
        <w:rPr>
          <w:bCs/>
          <w:iCs/>
          <w:sz w:val="19"/>
          <w:szCs w:val="19"/>
          <w:lang w:eastAsia="ar-SA"/>
        </w:rPr>
        <w:t xml:space="preserve">4.2.3.3. получение информации о мошенничестве;</w:t>
      </w:r>
    </w:p>
    <w:p>
      <w:pPr>
        <w:pStyle w:val="Normal"/>
        <w:ind w:firstLine="567"/>
        <w:jc w:val="both"/>
        <w:rPr>
          <w:sz w:val="19"/>
          <w:szCs w:val="19"/>
        </w:rPr>
      </w:pPr>
      <w:r>
        <w:rPr>
          <w:sz w:val="19"/>
          <w:szCs w:val="19"/>
        </w:rPr>
        <w:t xml:space="preserve">Стороны Договорились, что достаточным подтверждением мошеннического характера проведенных Операций является информация, п</w:t>
      </w:r>
      <w:r>
        <w:rPr>
          <w:sz w:val="19"/>
          <w:szCs w:val="19"/>
        </w:rPr>
        <w:t xml:space="preserve">оступившая от Банков-эмитентов Исполнителю, или уведомления от Платежных систем, полученные c использованием факсимильной связи, электронной почты.</w:t>
      </w:r>
    </w:p>
    <w:p>
      <w:pPr>
        <w:pStyle w:val="Normal"/>
        <w:tabs>
          <w:tab w:val="left" w:pos="708" w:leader="none"/>
        </w:tabs>
        <w:ind w:firstLine="567"/>
        <w:jc w:val="both"/>
        <w:outlineLvl w:val="1"/>
        <w:rPr>
          <w:bCs/>
          <w:iCs/>
          <w:sz w:val="19"/>
          <w:szCs w:val="19"/>
          <w:lang w:eastAsia="ar-SA"/>
        </w:rPr>
      </w:pPr>
      <w:r>
        <w:rPr>
          <w:bCs/>
          <w:iCs/>
          <w:sz w:val="19"/>
          <w:szCs w:val="19"/>
          <w:lang w:eastAsia="ar-SA"/>
        </w:rPr>
        <w:t xml:space="preserve">4.2.3.4. ликвидация Заказчика, либо возбуждение в отношении Заказчика дела о несостоятельности (банкротстве);</w:t>
      </w:r>
    </w:p>
    <w:p>
      <w:pPr>
        <w:pStyle w:val="Normal"/>
        <w:tabs>
          <w:tab w:val="left" w:pos="708" w:leader="none"/>
        </w:tabs>
        <w:ind w:firstLine="567"/>
        <w:jc w:val="both"/>
        <w:outlineLvl w:val="1"/>
        <w:rPr>
          <w:bCs/>
          <w:iCs/>
          <w:sz w:val="19"/>
          <w:szCs w:val="19"/>
          <w:lang w:eastAsia="ar-SA"/>
        </w:rPr>
      </w:pPr>
      <w:r>
        <w:rPr>
          <w:bCs/>
          <w:iCs/>
          <w:sz w:val="19"/>
          <w:szCs w:val="19"/>
          <w:lang w:eastAsia="ar-SA"/>
        </w:rPr>
        <w:t xml:space="preserve">4.2.3.5. осуществление ремонта помещений Заказчика, препятствующее осуществлению Операций с использованием Карт;</w:t>
      </w:r>
    </w:p>
    <w:p>
      <w:pPr>
        <w:pStyle w:val="Normal"/>
        <w:ind w:firstLine="567"/>
        <w:jc w:val="both"/>
        <w:rPr>
          <w:sz w:val="19"/>
          <w:szCs w:val="19"/>
        </w:rPr>
      </w:pPr>
      <w:r>
        <w:rPr>
          <w:sz w:val="19"/>
          <w:szCs w:val="19"/>
        </w:rPr>
        <w:t xml:space="preserve">4.2.3.6. несоответствие предлагаемых Держателям карт услуг роду деятельности Заказчика.</w:t>
      </w:r>
    </w:p>
    <w:p>
      <w:pPr>
        <w:pStyle w:val="Normal"/>
        <w:tabs>
          <w:tab w:val="num" w:pos="1260" w:leader="none"/>
          <w:tab w:val="num" w:pos="1724" w:leader="none"/>
        </w:tabs>
        <w:ind w:firstLine="567"/>
        <w:jc w:val="both"/>
        <w:outlineLvl w:val="1"/>
        <w:rPr>
          <w:bCs/>
          <w:iCs/>
          <w:sz w:val="19"/>
          <w:szCs w:val="19"/>
          <w:lang w:eastAsia="ar-SA"/>
        </w:rPr>
      </w:pPr>
      <w:r>
        <w:rPr>
          <w:bCs/>
          <w:iCs/>
          <w:sz w:val="19"/>
          <w:szCs w:val="19"/>
          <w:lang w:eastAsia="ar-SA"/>
        </w:rPr>
        <w:t xml:space="preserve">4.2.4. Осуществлять дополнительные проверки Операции </w:t>
      </w:r>
      <w:r>
        <w:rPr>
          <w:bCs/>
          <w:iCs/>
          <w:sz w:val="19"/>
          <w:szCs w:val="19"/>
          <w:lang w:eastAsia="ar-SA"/>
        </w:rPr>
        <w:t xml:space="preserve">во время ее проведения, в т.ч. обращаться в Банк-эмитент для проверки правомерности Операции.</w:t>
      </w:r>
    </w:p>
    <w:p>
      <w:pPr>
        <w:pStyle w:val="Normal"/>
        <w:ind w:firstLine="567"/>
        <w:jc w:val="both"/>
        <w:rPr>
          <w:sz w:val="19"/>
          <w:szCs w:val="19"/>
        </w:rPr>
      </w:pPr>
      <w:r>
        <w:rPr>
          <w:sz w:val="19"/>
          <w:szCs w:val="19"/>
        </w:rPr>
        <w:t xml:space="preserve">4.2.5. Запрашивать Документы по операциям не позднее 13 (тринадцати) месяцев с даты совершения Операции, и описание обстоятельств проведения Операции. </w:t>
      </w:r>
    </w:p>
    <w:p>
      <w:pPr>
        <w:pStyle w:val="Normal"/>
        <w:ind w:firstLine="567"/>
        <w:jc w:val="both"/>
        <w:rPr>
          <w:sz w:val="19"/>
          <w:szCs w:val="19"/>
        </w:rPr>
      </w:pPr>
      <w:r>
        <w:rPr>
          <w:sz w:val="19"/>
          <w:szCs w:val="19"/>
        </w:rPr>
        <w:t xml:space="preserve">4.2.6. Направлять Заказчику запросы и получать от него разъяснения и уточнения относительно оказываемых услуг в рамках настоящего Договора.</w:t>
      </w:r>
    </w:p>
    <w:p>
      <w:pPr>
        <w:pStyle w:val="Normal"/>
        <w:ind w:firstLine="567"/>
        <w:jc w:val="both"/>
        <w:rPr>
          <w:sz w:val="19"/>
          <w:szCs w:val="19"/>
        </w:rPr>
      </w:pPr>
      <w:r>
        <w:rPr>
          <w:sz w:val="19"/>
          <w:szCs w:val="19"/>
        </w:rPr>
        <w:t xml:space="preserve">4.2.7. Получать от Заказчика содействие при оказании услуг в соответствии с условиями настоящего Договора.</w:t>
      </w:r>
    </w:p>
    <w:p>
      <w:pPr>
        <w:pStyle w:val="Normal"/>
        <w:ind w:firstLine="567"/>
        <w:jc w:val="both"/>
        <w:rPr>
          <w:sz w:val="19"/>
          <w:szCs w:val="19"/>
        </w:rPr>
      </w:pPr>
      <w:r>
        <w:rPr>
          <w:b/>
          <w:sz w:val="19"/>
          <w:szCs w:val="19"/>
        </w:rPr>
        <w:t xml:space="preserve">4.3. Заказчик вправ</w:t>
      </w:r>
      <w:r>
        <w:rPr>
          <w:b/>
          <w:sz w:val="19"/>
          <w:szCs w:val="19"/>
        </w:rPr>
        <w:t xml:space="preserve">е:</w:t>
      </w:r>
      <w:r>
        <w:rPr>
          <w:sz w:val="19"/>
          <w:szCs w:val="19"/>
        </w:rPr>
      </w:r>
    </w:p>
    <w:p>
      <w:pPr>
        <w:pStyle w:val="Normal"/>
        <w:tabs>
          <w:tab w:val="left" w:pos="708" w:leader="none"/>
        </w:tabs>
        <w:ind w:firstLine="567"/>
        <w:contextualSpacing/>
        <w:jc w:val="both"/>
        <w:outlineLvl w:val="1"/>
        <w:rPr>
          <w:bCs/>
          <w:iCs/>
          <w:sz w:val="19"/>
          <w:szCs w:val="19"/>
          <w:lang w:eastAsia="ar-SA"/>
        </w:rPr>
      </w:pPr>
      <w:r>
        <w:rPr>
          <w:bCs/>
          <w:iCs/>
          <w:sz w:val="19"/>
          <w:szCs w:val="19"/>
          <w:lang w:eastAsia="ar-SA"/>
        </w:rPr>
        <w:t xml:space="preserve">4.3.1. Ссылаться на возможность оплаты </w:t>
      </w:r>
      <w:r>
        <w:rPr>
          <w:bCs/>
          <w:iCs/>
          <w:sz w:val="19"/>
          <w:szCs w:val="19"/>
          <w:lang w:eastAsia="ar-SA"/>
        </w:rPr>
        <w:t xml:space="preserve">У</w:t>
      </w:r>
      <w:r>
        <w:rPr>
          <w:bCs/>
          <w:iCs/>
          <w:sz w:val="19"/>
          <w:szCs w:val="19"/>
          <w:lang w:eastAsia="ar-SA"/>
        </w:rPr>
        <w:t xml:space="preserve">слуг с использованием Карт в собственных рекламных материалах, предварительно согласовав с Исполнителем посредством электронной почты. Выпускать рекламную продукцию с торговыми марками Платежных систем, при условии, что торговая марка используется только в качестве уведомления об использовании Карт.</w:t>
      </w:r>
    </w:p>
    <w:p>
      <w:pPr>
        <w:pStyle w:val="Normal"/>
        <w:ind w:firstLine="567"/>
        <w:jc w:val="both"/>
        <w:rPr>
          <w:sz w:val="19"/>
          <w:szCs w:val="19"/>
        </w:rPr>
      </w:pPr>
      <w:r>
        <w:rPr>
          <w:sz w:val="19"/>
          <w:szCs w:val="19"/>
        </w:rPr>
        <w:t xml:space="preserve">4.3.2. Получать консультацию у Исполнителя по вопросам эксплуатации Электронных терминалов, правилам проведения Операций по Картам, а также расчетам по Операциям, совер</w:t>
      </w:r>
      <w:r>
        <w:rPr>
          <w:sz w:val="19"/>
          <w:szCs w:val="19"/>
        </w:rPr>
        <w:t xml:space="preserve">шенным с использованием Карт.</w:t>
      </w:r>
    </w:p>
    <w:p>
      <w:pPr>
        <w:pStyle w:val="Normal"/>
        <w:ind w:firstLine="567"/>
        <w:jc w:val="both"/>
        <w:rPr>
          <w:sz w:val="19"/>
          <w:szCs w:val="19"/>
        </w:rPr>
      </w:pPr>
      <w:r>
        <w:rPr>
          <w:sz w:val="19"/>
          <w:szCs w:val="19"/>
        </w:rPr>
        <w:t xml:space="preserve">4.3.3. Требовать от Исполнителя надлежащего исполнения обязательств в соответствии с условиями Договора.</w:t>
      </w:r>
    </w:p>
    <w:p>
      <w:pPr>
        <w:pStyle w:val="Normal"/>
        <w:ind w:firstLine="567"/>
        <w:jc w:val="both"/>
        <w:rPr>
          <w:sz w:val="19"/>
          <w:szCs w:val="19"/>
        </w:rPr>
      </w:pPr>
      <w:r>
        <w:rPr>
          <w:sz w:val="19"/>
          <w:szCs w:val="19"/>
        </w:rPr>
        <w:t xml:space="preserve">4.3.4. Требовать представления надлежащим образом, оформленных отчетных и финансовых документов, подтверждающих исполнение обязательств в соответствии</w:t>
      </w:r>
      <w:r>
        <w:rPr>
          <w:sz w:val="19"/>
          <w:szCs w:val="19"/>
        </w:rPr>
        <w:t xml:space="preserve"> с настоящим Договором.</w:t>
      </w:r>
    </w:p>
    <w:p>
      <w:pPr>
        <w:pStyle w:val="Normal"/>
        <w:tabs>
          <w:tab w:val="left" w:pos="540" w:leader="none"/>
        </w:tabs>
        <w:ind w:firstLine="567"/>
        <w:jc w:val="both"/>
        <w:rPr>
          <w:sz w:val="19"/>
          <w:szCs w:val="19"/>
        </w:rPr>
      </w:pPr>
      <w:r>
        <w:rPr>
          <w:sz w:val="19"/>
          <w:szCs w:val="19"/>
        </w:rPr>
        <w:t xml:space="preserve">4.3.5. Запрашивать у Исполнителя информацию о ходе и состоянии исполнения обязательств Исполнителя по настоящему Договору.</w:t>
      </w:r>
    </w:p>
    <w:p>
      <w:pPr>
        <w:pStyle w:val="Normal"/>
        <w:shd w:val="clear" w:color="auto" w:fill="ffffff"/>
        <w:tabs>
          <w:tab w:val="left" w:pos="1238" w:leader="none"/>
        </w:tabs>
        <w:ind w:firstLine="567"/>
        <w:jc w:val="both"/>
        <w:rPr>
          <w:sz w:val="19"/>
          <w:szCs w:val="19"/>
        </w:rPr>
      </w:pPr>
      <w:r>
        <w:rPr>
          <w:sz w:val="19"/>
          <w:szCs w:val="19"/>
        </w:rPr>
        <w:t xml:space="preserve">4.3.6. Контролировать ход оказания </w:t>
      </w:r>
      <w:r>
        <w:rPr>
          <w:sz w:val="19"/>
          <w:szCs w:val="19"/>
        </w:rPr>
        <w:t xml:space="preserve">У</w:t>
      </w:r>
      <w:r>
        <w:rPr>
          <w:sz w:val="19"/>
          <w:szCs w:val="19"/>
        </w:rPr>
        <w:t xml:space="preserve">сл</w:t>
      </w:r>
      <w:r>
        <w:rPr>
          <w:sz w:val="19"/>
          <w:szCs w:val="19"/>
        </w:rPr>
        <w:t xml:space="preserve">уг, соблюдение сроков оказания У</w:t>
      </w:r>
      <w:r>
        <w:rPr>
          <w:sz w:val="19"/>
          <w:szCs w:val="19"/>
        </w:rPr>
        <w:t xml:space="preserve">слуг, пров</w:t>
      </w:r>
      <w:r>
        <w:rPr>
          <w:sz w:val="19"/>
          <w:szCs w:val="19"/>
        </w:rPr>
        <w:t xml:space="preserve">ерять соответствие оказанных </w:t>
      </w:r>
      <w:r>
        <w:rPr>
          <w:sz w:val="19"/>
          <w:szCs w:val="19"/>
        </w:rPr>
        <w:t xml:space="preserve">У</w:t>
      </w:r>
      <w:r>
        <w:rPr>
          <w:sz w:val="19"/>
          <w:szCs w:val="19"/>
        </w:rPr>
        <w:t xml:space="preserve">слуг условиям настоящего Договора.</w:t>
      </w:r>
    </w:p>
    <w:p>
      <w:pPr>
        <w:pStyle w:val="Normal"/>
        <w:ind w:firstLine="567"/>
        <w:jc w:val="both"/>
        <w:rPr>
          <w:sz w:val="19"/>
          <w:szCs w:val="19"/>
        </w:rPr>
      </w:pPr>
      <w:r>
        <w:rPr>
          <w:sz w:val="19"/>
          <w:szCs w:val="19"/>
        </w:rPr>
        <w:t xml:space="preserve">4.3.7. При обнаружении в процессе оказания </w:t>
      </w:r>
      <w:r>
        <w:rPr>
          <w:sz w:val="19"/>
          <w:szCs w:val="19"/>
        </w:rPr>
        <w:t xml:space="preserve">У</w:t>
      </w:r>
      <w:r>
        <w:rPr>
          <w:sz w:val="19"/>
          <w:szCs w:val="19"/>
        </w:rPr>
        <w:t xml:space="preserve">слуг отступлений от условий настоящего Договора, которые могут ухудшить качество </w:t>
      </w:r>
      <w:r>
        <w:rPr>
          <w:sz w:val="19"/>
          <w:szCs w:val="19"/>
        </w:rPr>
        <w:t xml:space="preserve">У</w:t>
      </w:r>
      <w:r>
        <w:rPr>
          <w:sz w:val="19"/>
          <w:szCs w:val="19"/>
        </w:rPr>
        <w:t xml:space="preserve">слуг или иных недостатков, немедленно </w:t>
      </w:r>
      <w:r>
        <w:rPr>
          <w:sz w:val="19"/>
          <w:szCs w:val="19"/>
        </w:rPr>
        <w:t xml:space="preserve">заявить об этом Исполнителю в письменной форме, назначив срок их исполнения.</w:t>
      </w:r>
    </w:p>
    <w:p>
      <w:pPr>
        <w:pStyle w:val="Normal"/>
        <w:shd w:val="clear" w:color="auto" w:fill="ffffff"/>
        <w:tabs>
          <w:tab w:val="left" w:pos="946" w:leader="none"/>
        </w:tabs>
        <w:ind w:firstLine="567"/>
        <w:jc w:val="both"/>
        <w:rPr>
          <w:b/>
          <w:bCs/>
          <w:sz w:val="19"/>
          <w:szCs w:val="19"/>
        </w:rPr>
      </w:pPr>
      <w:r>
        <w:rPr>
          <w:b/>
          <w:bCs/>
          <w:sz w:val="19"/>
          <w:szCs w:val="19"/>
        </w:rPr>
        <w:t xml:space="preserve">4.4. Заказчик обязан:</w:t>
      </w:r>
    </w:p>
    <w:p>
      <w:pPr>
        <w:pStyle w:val="Normal"/>
        <w:ind w:firstLine="567"/>
        <w:jc w:val="both"/>
        <w:rPr>
          <w:sz w:val="19"/>
          <w:szCs w:val="19"/>
        </w:rPr>
      </w:pPr>
      <w:r>
        <w:rPr>
          <w:sz w:val="19"/>
          <w:szCs w:val="19"/>
        </w:rPr>
        <w:t xml:space="preserve">4.4.1. Осуществлять приемку и </w:t>
      </w:r>
      <w:r>
        <w:rPr>
          <w:sz w:val="19"/>
          <w:szCs w:val="19"/>
        </w:rPr>
        <w:t xml:space="preserve">оплачивать надлежаще оказанные У</w:t>
      </w:r>
      <w:r>
        <w:rPr>
          <w:sz w:val="19"/>
          <w:szCs w:val="19"/>
        </w:rPr>
        <w:t xml:space="preserve">слуги на условиях настоящего Договора.</w:t>
      </w:r>
    </w:p>
    <w:p>
      <w:pPr>
        <w:pStyle w:val="Normal"/>
        <w:tabs>
          <w:tab w:val="num" w:pos="1724" w:leader="none"/>
        </w:tabs>
        <w:ind w:firstLine="567"/>
        <w:jc w:val="both"/>
        <w:outlineLvl w:val="1"/>
        <w:rPr>
          <w:bCs/>
          <w:iCs/>
          <w:sz w:val="19"/>
          <w:szCs w:val="19"/>
          <w:lang w:eastAsia="ar-SA"/>
        </w:rPr>
      </w:pPr>
      <w:r>
        <w:rPr>
          <w:bCs/>
          <w:iCs/>
          <w:sz w:val="19"/>
          <w:szCs w:val="19"/>
          <w:lang w:eastAsia="ar-SA"/>
        </w:rPr>
        <w:t xml:space="preserve">4.4.2. Соблюдать положения настоящего Договора, а также выполнять требован</w:t>
      </w:r>
      <w:r>
        <w:rPr>
          <w:bCs/>
          <w:iCs/>
          <w:sz w:val="19"/>
          <w:szCs w:val="19"/>
          <w:lang w:eastAsia="ar-SA"/>
        </w:rPr>
        <w:t xml:space="preserve">ия, содер</w:t>
      </w:r>
      <w:r>
        <w:rPr>
          <w:bCs/>
          <w:iCs/>
          <w:sz w:val="19"/>
          <w:szCs w:val="19"/>
          <w:lang w:eastAsia="ar-SA"/>
        </w:rPr>
        <w:t xml:space="preserve">жащиеся в инструктивных материалах, предоставляемых Исполнителем по настоящему Договору.</w:t>
      </w:r>
    </w:p>
    <w:p>
      <w:pPr>
        <w:pStyle w:val="Normal"/>
        <w:tabs>
          <w:tab w:val="num" w:pos="1724" w:leader="none"/>
        </w:tabs>
        <w:ind w:firstLine="567"/>
        <w:jc w:val="both"/>
        <w:outlineLvl w:val="1"/>
        <w:rPr>
          <w:bCs/>
          <w:iCs/>
          <w:sz w:val="19"/>
          <w:szCs w:val="19"/>
          <w:lang w:eastAsia="ar-SA"/>
        </w:rPr>
      </w:pPr>
      <w:r>
        <w:rPr>
          <w:bCs/>
          <w:iCs/>
          <w:sz w:val="19"/>
          <w:szCs w:val="19"/>
          <w:lang w:eastAsia="ar-SA"/>
        </w:rPr>
        <w:t xml:space="preserve">4.4.3. Размещать на видных местах предоставляемые Исполнителем информационные материалы, извещающие клиентов Заказчика о возможности оплаты </w:t>
      </w:r>
      <w:r>
        <w:rPr>
          <w:bCs/>
          <w:iCs/>
          <w:sz w:val="19"/>
          <w:szCs w:val="19"/>
          <w:lang w:eastAsia="ar-SA"/>
        </w:rPr>
        <w:t xml:space="preserve">У</w:t>
      </w:r>
      <w:r>
        <w:rPr>
          <w:bCs/>
          <w:iCs/>
          <w:sz w:val="19"/>
          <w:szCs w:val="19"/>
          <w:lang w:eastAsia="ar-SA"/>
        </w:rPr>
        <w:t xml:space="preserve">слуг с использованием Карт.</w:t>
      </w:r>
    </w:p>
    <w:p>
      <w:pPr>
        <w:pStyle w:val="Normal"/>
        <w:tabs>
          <w:tab w:val="num" w:pos="1724" w:leader="none"/>
        </w:tabs>
        <w:ind w:firstLine="567"/>
        <w:jc w:val="both"/>
        <w:outlineLvl w:val="1"/>
        <w:rPr>
          <w:bCs/>
          <w:iCs/>
          <w:sz w:val="19"/>
          <w:szCs w:val="19"/>
          <w:lang w:eastAsia="ar-SA"/>
        </w:rPr>
      </w:pPr>
      <w:r>
        <w:rPr>
          <w:bCs/>
          <w:iCs/>
          <w:sz w:val="19"/>
          <w:szCs w:val="19"/>
          <w:lang w:eastAsia="ar-SA"/>
        </w:rPr>
        <w:t xml:space="preserve">4.4.4. Принимать в оплату </w:t>
      </w:r>
      <w:r>
        <w:rPr>
          <w:bCs/>
          <w:iCs/>
          <w:sz w:val="19"/>
          <w:szCs w:val="19"/>
          <w:lang w:eastAsia="ar-SA"/>
        </w:rPr>
        <w:t xml:space="preserve">У</w:t>
      </w:r>
      <w:r>
        <w:rPr>
          <w:bCs/>
          <w:iCs/>
          <w:sz w:val="19"/>
          <w:szCs w:val="19"/>
          <w:lang w:eastAsia="ar-SA"/>
        </w:rPr>
        <w:t xml:space="preserve">слуг все Карты платежных систем, перечисленных в Приложении №2</w:t>
      </w:r>
      <w:r>
        <w:rPr>
          <w:bCs/>
          <w:iCs/>
          <w:sz w:val="19"/>
          <w:szCs w:val="19"/>
          <w:lang w:eastAsia="ar-SA"/>
        </w:rPr>
        <w:t xml:space="preserve"> Технического задания</w:t>
      </w:r>
      <w:r>
        <w:rPr>
          <w:bCs/>
          <w:iCs/>
          <w:sz w:val="19"/>
          <w:szCs w:val="19"/>
          <w:lang w:eastAsia="ar-SA"/>
        </w:rPr>
        <w:t xml:space="preserve"> к настоящему Договору, в течение всего рабочего времени Заказчика. Не выдавать по Картам наличные денежные средства.</w:t>
      </w:r>
    </w:p>
    <w:p>
      <w:pPr>
        <w:pStyle w:val="Normal"/>
        <w:tabs>
          <w:tab w:val="num" w:pos="1724" w:leader="none"/>
        </w:tabs>
        <w:ind w:firstLine="567"/>
        <w:jc w:val="both"/>
        <w:outlineLvl w:val="1"/>
        <w:rPr>
          <w:bCs/>
          <w:iCs/>
          <w:sz w:val="19"/>
          <w:szCs w:val="19"/>
          <w:lang w:eastAsia="ar-SA"/>
        </w:rPr>
      </w:pPr>
      <w:r>
        <w:rPr>
          <w:bCs/>
          <w:iCs/>
          <w:sz w:val="19"/>
          <w:szCs w:val="19"/>
          <w:lang w:eastAsia="ar-SA"/>
        </w:rPr>
        <w:t xml:space="preserve">4.4.5. Предоставлять Держа</w:t>
      </w:r>
      <w:r>
        <w:rPr>
          <w:bCs/>
          <w:iCs/>
          <w:sz w:val="19"/>
          <w:szCs w:val="19"/>
          <w:lang w:eastAsia="ar-SA"/>
        </w:rPr>
        <w:t xml:space="preserve">телям карт полный набор услуг по ценам, не превышающим цены Заказчика при расчетах за наличные денежные средства.</w:t>
      </w:r>
    </w:p>
    <w:p>
      <w:pPr>
        <w:pStyle w:val="Normal"/>
        <w:tabs>
          <w:tab w:val="num" w:pos="1724" w:leader="none"/>
        </w:tabs>
        <w:ind w:firstLine="567"/>
        <w:jc w:val="both"/>
        <w:outlineLvl w:val="1"/>
        <w:rPr>
          <w:bCs/>
          <w:iCs/>
          <w:sz w:val="19"/>
          <w:szCs w:val="19"/>
          <w:lang w:eastAsia="ar-SA"/>
        </w:rPr>
      </w:pPr>
      <w:r>
        <w:rPr>
          <w:bCs/>
          <w:iCs/>
          <w:sz w:val="19"/>
          <w:szCs w:val="19"/>
          <w:lang w:eastAsia="ar-SA"/>
        </w:rPr>
        <w:t xml:space="preserve">4.4.6. Проводить Операции и оформлять Документы по операции в соответствии с требованиями Договора и действующего законодательства и нести ответственность за правильность указанной в документа</w:t>
      </w:r>
      <w:r>
        <w:rPr>
          <w:bCs/>
          <w:iCs/>
          <w:sz w:val="19"/>
          <w:szCs w:val="19"/>
          <w:lang w:eastAsia="ar-SA"/>
        </w:rPr>
        <w:t xml:space="preserve">х информации.</w:t>
      </w:r>
    </w:p>
    <w:p>
      <w:pPr>
        <w:pStyle w:val="Normal"/>
        <w:tabs>
          <w:tab w:val="num" w:pos="1724" w:leader="none"/>
        </w:tabs>
        <w:ind w:firstLine="567"/>
        <w:jc w:val="both"/>
        <w:outlineLvl w:val="1"/>
        <w:rPr>
          <w:bCs/>
          <w:iCs/>
          <w:sz w:val="19"/>
          <w:szCs w:val="19"/>
          <w:lang w:eastAsia="ar-SA"/>
        </w:rPr>
      </w:pPr>
      <w:r>
        <w:rPr>
          <w:bCs/>
          <w:iCs/>
          <w:sz w:val="19"/>
          <w:szCs w:val="19"/>
          <w:lang w:eastAsia="ar-SA"/>
        </w:rPr>
        <w:t xml:space="preserve">4.4.7. Не разбивать сумму одной Операции оплаты на несколько сумм и не проводить отдельные Операции на каждую из этих сумм.</w:t>
      </w:r>
    </w:p>
    <w:p>
      <w:pPr>
        <w:pStyle w:val="Normal"/>
        <w:tabs>
          <w:tab w:val="num" w:pos="1724" w:leader="none"/>
        </w:tabs>
        <w:ind w:firstLine="567"/>
        <w:jc w:val="both"/>
        <w:outlineLvl w:val="1"/>
        <w:rPr>
          <w:b/>
          <w:bCs/>
          <w:i/>
          <w:iCs/>
          <w:sz w:val="19"/>
          <w:szCs w:val="19"/>
          <w:lang w:eastAsia="ar-SA"/>
        </w:rPr>
      </w:pPr>
      <w:r>
        <w:rPr>
          <w:bCs/>
          <w:iCs/>
          <w:sz w:val="19"/>
          <w:szCs w:val="19"/>
          <w:lang w:eastAsia="ar-SA"/>
        </w:rPr>
        <w:t xml:space="preserve">4.4.8. Не использовать реквизиты Карты, кото</w:t>
      </w:r>
      <w:r>
        <w:rPr>
          <w:bCs/>
          <w:iCs/>
          <w:sz w:val="19"/>
          <w:szCs w:val="19"/>
          <w:lang w:eastAsia="ar-SA"/>
        </w:rPr>
        <w:t xml:space="preserve">рые стали доступны Заказ</w:t>
      </w:r>
      <w:r>
        <w:rPr>
          <w:bCs/>
          <w:iCs/>
          <w:sz w:val="19"/>
          <w:szCs w:val="19"/>
          <w:lang w:eastAsia="ar-SA"/>
        </w:rPr>
        <w:t xml:space="preserve">чику, для иных целей, кроме как проведение Операций в присутствии или по распоряжению Держателя карты.</w:t>
      </w:r>
      <w:r>
        <w:rPr>
          <w:b/>
          <w:bCs/>
          <w:i/>
          <w:iCs/>
          <w:sz w:val="19"/>
          <w:szCs w:val="19"/>
          <w:lang w:eastAsia="ar-SA"/>
        </w:rPr>
      </w:r>
    </w:p>
    <w:p>
      <w:pPr>
        <w:pStyle w:val="Normal"/>
        <w:ind w:firstLine="567"/>
        <w:jc w:val="both"/>
        <w:rPr>
          <w:sz w:val="19"/>
          <w:szCs w:val="19"/>
        </w:rPr>
      </w:pPr>
      <w:bookmarkStart w:id="6" w:name="_Ref421332050"/>
      <w:bookmarkStart w:id="7" w:name="_Ref372817260"/>
      <w:r>
        <w:rPr>
          <w:sz w:val="19"/>
          <w:szCs w:val="19"/>
        </w:rPr>
        <w:t xml:space="preserve">4.4.9.</w:t>
      </w:r>
      <w:r>
        <w:rPr>
          <w:sz w:val="19"/>
          <w:szCs w:val="19"/>
        </w:rPr>
        <w:t xml:space="preserve"> </w:t>
      </w:r>
      <w:r>
        <w:rPr>
          <w:sz w:val="19"/>
          <w:szCs w:val="19"/>
        </w:rPr>
        <w:t xml:space="preserve">Хранить в недоступном для третьих лиц месте Документы по операциям не менее 13 (тринадцати) месяцев с даты совершения Операции и передавать их копии Исполнителю по его запросу в течение 3-(трех) рабоч</w:t>
      </w:r>
      <w:r>
        <w:rPr>
          <w:sz w:val="19"/>
          <w:szCs w:val="19"/>
        </w:rPr>
        <w:t xml:space="preserve">их дней с даты получения запроса.</w:t>
      </w:r>
      <w:bookmarkEnd w:id="6"/>
      <w:bookmarkEnd w:id="7"/>
      <w:r>
        <w:rPr>
          <w:sz w:val="19"/>
          <w:szCs w:val="19"/>
        </w:rPr>
      </w:r>
    </w:p>
    <w:p>
      <w:pPr>
        <w:pStyle w:val="Normal"/>
        <w:ind w:firstLine="567"/>
        <w:jc w:val="both"/>
        <w:rPr>
          <w:sz w:val="19"/>
          <w:szCs w:val="19"/>
        </w:rPr>
      </w:pPr>
      <w:r>
        <w:rPr>
          <w:sz w:val="19"/>
          <w:szCs w:val="19"/>
        </w:rPr>
        <w:t xml:space="preserve">4.4.10. В течение 3 (трех) рабочих дней с даты получения запроса Исполнителя направить ему описание обстоятельств проведения Операции в письменной форме.</w:t>
      </w:r>
    </w:p>
    <w:p>
      <w:pPr>
        <w:pStyle w:val="Normal"/>
        <w:ind w:firstLine="567"/>
        <w:jc w:val="both"/>
        <w:rPr>
          <w:bCs/>
          <w:sz w:val="19"/>
          <w:szCs w:val="19"/>
        </w:rPr>
      </w:pPr>
      <w:r>
        <w:rPr>
          <w:bCs/>
          <w:sz w:val="19"/>
          <w:szCs w:val="19"/>
        </w:rPr>
        <w:t xml:space="preserve">4.4.11. Предос</w:t>
      </w:r>
      <w:r>
        <w:rPr>
          <w:bCs/>
          <w:sz w:val="19"/>
          <w:szCs w:val="19"/>
        </w:rPr>
        <w:t xml:space="preserve">тавлять Исполнителю сведения и документы, необходимые для выполнения Исполнителем функций, установленных Федеральным законом от 07.08.2001 № 115-ФЗ «О противодействии легализации (отмыванию) доходов, полученных преступным путем, и финансированию терроризма», в том числе, но не исключительно: достоверные сведения о себе, своем бенефициарном владельце и своих доверенных лицах, о наличии/отсутствии выгодоприобретателя (</w:t>
      </w:r>
      <w:r>
        <w:rPr>
          <w:bCs/>
          <w:sz w:val="19"/>
          <w:szCs w:val="19"/>
        </w:rPr>
        <w:t xml:space="preserve">при наличии такого).</w:t>
      </w:r>
    </w:p>
    <w:p>
      <w:pPr>
        <w:pStyle w:val="Normal"/>
        <w:tabs>
          <w:tab w:val="num" w:pos="1724" w:leader="none"/>
        </w:tabs>
        <w:ind w:firstLine="567"/>
        <w:jc w:val="both"/>
        <w:outlineLvl w:val="1"/>
        <w:rPr>
          <w:bCs/>
          <w:iCs/>
          <w:sz w:val="19"/>
          <w:szCs w:val="19"/>
          <w:lang w:eastAsia="ar-SA"/>
        </w:rPr>
      </w:pPr>
      <w:r>
        <w:rPr>
          <w:bCs/>
          <w:iCs/>
          <w:sz w:val="19"/>
          <w:szCs w:val="19"/>
          <w:lang w:eastAsia="ar-SA"/>
        </w:rPr>
        <w:t xml:space="preserve">4.4.12. Использовать Электронные терминалы (в том </w:t>
      </w:r>
      <w:r>
        <w:rPr>
          <w:bCs/>
          <w:iCs/>
          <w:sz w:val="19"/>
          <w:szCs w:val="19"/>
          <w:lang w:eastAsia="ar-SA"/>
        </w:rPr>
        <w:t xml:space="preserve">числе технологические</w:t>
      </w:r>
      <w:r>
        <w:rPr>
          <w:bCs/>
          <w:iCs/>
          <w:sz w:val="19"/>
          <w:szCs w:val="19"/>
          <w:lang w:eastAsia="ar-SA"/>
        </w:rPr>
        <w:t xml:space="preserve"> </w:t>
      </w:r>
      <w:r>
        <w:rPr>
          <w:bCs/>
          <w:iCs/>
          <w:sz w:val="19"/>
          <w:szCs w:val="19"/>
          <w:lang w:val="en-US" w:eastAsia="ar-SA"/>
        </w:rPr>
        <w:t xml:space="preserve">sim</w:t>
      </w:r>
      <w:r>
        <w:rPr>
          <w:bCs/>
          <w:iCs/>
          <w:sz w:val="19"/>
          <w:szCs w:val="19"/>
          <w:lang w:eastAsia="ar-SA"/>
        </w:rPr>
        <w:t xml:space="preserve">-карты) и программное обеспечение, предоставленное Исполнителем, только для целей реализации настоящего Договора. Не вносить изменения в программное обеспечение и Электронные терминалы, предоставленные Исполнителем, и не осуществлять самостоятельно их ремонт. Не передавать третьим лицам Электронные терминалы, Документы по операциям, инструктивные и расходные материалы, представленные Исполнителем. </w:t>
      </w:r>
    </w:p>
    <w:p>
      <w:pPr>
        <w:pStyle w:val="Normal"/>
        <w:tabs>
          <w:tab w:val="num" w:pos="1724" w:leader="none"/>
        </w:tabs>
        <w:ind w:firstLine="567"/>
        <w:jc w:val="both"/>
        <w:outlineLvl w:val="1"/>
        <w:rPr>
          <w:bCs/>
          <w:iCs/>
          <w:sz w:val="19"/>
          <w:szCs w:val="19"/>
          <w:lang w:eastAsia="ar-SA"/>
        </w:rPr>
      </w:pPr>
      <w:r>
        <w:rPr>
          <w:bCs/>
          <w:iCs/>
          <w:sz w:val="19"/>
          <w:szCs w:val="19"/>
          <w:lang w:eastAsia="ar-SA"/>
        </w:rPr>
        <w:t xml:space="preserve">4.4.13.</w:t>
      </w:r>
      <w:r>
        <w:rPr>
          <w:bCs/>
          <w:iCs/>
          <w:sz w:val="19"/>
          <w:szCs w:val="19"/>
          <w:lang w:eastAsia="ar-SA"/>
        </w:rPr>
        <w:t xml:space="preserve"> </w:t>
      </w:r>
      <w:r>
        <w:rPr>
          <w:bCs/>
          <w:iCs/>
          <w:sz w:val="19"/>
          <w:szCs w:val="19"/>
          <w:lang w:eastAsia="ar-SA"/>
        </w:rPr>
        <w:t xml:space="preserve">Предоставлять уполномоченным сотрудникам </w:t>
      </w:r>
      <w:r>
        <w:rPr>
          <w:iCs/>
          <w:sz w:val="19"/>
          <w:szCs w:val="19"/>
          <w:lang w:eastAsia="ar-SA"/>
        </w:rPr>
        <w:t xml:space="preserve">Исполнителя </w:t>
      </w:r>
      <w:r>
        <w:rPr>
          <w:bCs/>
          <w:iCs/>
          <w:sz w:val="19"/>
          <w:szCs w:val="19"/>
          <w:lang w:eastAsia="ar-SA"/>
        </w:rPr>
        <w:t xml:space="preserve">доступ к местам установки и эксплуатации Элек</w:t>
      </w:r>
      <w:r>
        <w:rPr>
          <w:bCs/>
          <w:iCs/>
          <w:sz w:val="19"/>
          <w:szCs w:val="19"/>
          <w:lang w:eastAsia="ar-SA"/>
        </w:rPr>
        <w:t xml:space="preserve">тронных терминалов для проведения работ по его подключению, настройке, ремонту, замене, техническому обслуживанию и визуальной проверке.</w:t>
      </w:r>
    </w:p>
    <w:p>
      <w:pPr>
        <w:pStyle w:val="Normal"/>
        <w:ind w:firstLine="567"/>
        <w:jc w:val="both"/>
        <w:rPr>
          <w:sz w:val="19"/>
          <w:szCs w:val="19"/>
        </w:rPr>
      </w:pPr>
      <w:r>
        <w:rPr>
          <w:sz w:val="19"/>
          <w:szCs w:val="19"/>
        </w:rPr>
        <w:t xml:space="preserve">4.4.14. В случае выхода Электронного терминала из строя или его утраты немедленно информировать об этом Исполнителя. </w:t>
      </w:r>
    </w:p>
    <w:p>
      <w:pPr>
        <w:pStyle w:val="Normal"/>
        <w:ind w:firstLine="567"/>
        <w:jc w:val="both"/>
        <w:rPr>
          <w:sz w:val="19"/>
          <w:szCs w:val="19"/>
        </w:rPr>
      </w:pPr>
      <w:r>
        <w:rPr>
          <w:sz w:val="19"/>
          <w:szCs w:val="19"/>
        </w:rPr>
        <w:t xml:space="preserve">4.4.15. В случае расторжения/истечения срока действия настоящего Договора в течение 7 (семи) рабочих дней с даты расторжения/ истечения срока действия Договора или с даты получения письменного требования Исполнителя вернуть Исполнителю Электронные терминалы</w:t>
      </w:r>
      <w:r>
        <w:rPr>
          <w:sz w:val="19"/>
          <w:szCs w:val="19"/>
        </w:rPr>
        <w:t xml:space="preserve">.</w:t>
      </w:r>
    </w:p>
    <w:p>
      <w:pPr>
        <w:pStyle w:val="Normal"/>
        <w:ind w:firstLine="567"/>
        <w:jc w:val="both"/>
        <w:rPr>
          <w:sz w:val="19"/>
          <w:szCs w:val="19"/>
        </w:rPr>
      </w:pPr>
      <w:r>
        <w:rPr>
          <w:sz w:val="19"/>
          <w:szCs w:val="19"/>
        </w:rPr>
        <w:t xml:space="preserve">4.4.16. Осуществлять контроль за ходом и качеством оказания услуг, соблюдением сроков их оказания и соответствием установленной Договором цене, не вмешиваясь при этом в оперативно-хозяйственную деятельность Исполнителя.</w:t>
      </w:r>
    </w:p>
    <w:p>
      <w:pPr>
        <w:pStyle w:val="Normal"/>
        <w:widowControl w:val="off"/>
        <w:ind w:firstLine="540"/>
        <w:jc w:val="both"/>
        <w:outlineLvl w:val="1"/>
        <w:rPr>
          <w:b/>
          <w:sz w:val="19"/>
          <w:szCs w:val="19"/>
        </w:rPr>
      </w:pPr>
      <w:r>
        <w:rPr>
          <w:b/>
          <w:sz w:val="19"/>
          <w:szCs w:val="19"/>
        </w:rPr>
      </w:r>
    </w:p>
    <w:p>
      <w:pPr>
        <w:pStyle w:val="Normal"/>
        <w:widowControl w:val="off"/>
        <w:jc w:val="center"/>
      </w:pPr>
      <w:r>
        <w:rPr>
          <w:b/>
          <w:sz w:val="19"/>
          <w:szCs w:val="19"/>
        </w:rPr>
        <w:t xml:space="preserve">Раздел </w:t>
      </w:r>
      <w:r>
        <w:rPr>
          <w:b/>
          <w:sz w:val="19"/>
          <w:szCs w:val="19"/>
        </w:rPr>
        <w:t xml:space="preserve">5</w:t>
      </w:r>
      <w:r>
        <w:rPr>
          <w:b/>
          <w:sz w:val="19"/>
          <w:szCs w:val="19"/>
        </w:rPr>
        <w:t xml:space="preserve">. Порядок и сроки осуществления приемки Услуг</w:t>
      </w:r>
    </w:p>
    <w:p>
      <w:pPr>
        <w:pStyle w:val="Normal"/>
        <w:widowControl w:val="off"/>
        <w:ind w:firstLine="709"/>
        <w:jc w:val="both"/>
        <w:rPr>
          <w:sz w:val="19"/>
          <w:szCs w:val="19"/>
        </w:rPr>
      </w:pPr>
      <w:r>
        <w:rPr>
          <w:sz w:val="19"/>
          <w:szCs w:val="19"/>
        </w:rPr>
        <w:t xml:space="preserve">5</w:t>
      </w:r>
      <w:r>
        <w:rPr>
          <w:sz w:val="19"/>
          <w:szCs w:val="19"/>
        </w:rPr>
        <w:t xml:space="preserve">.1.</w:t>
      </w:r>
      <w:r>
        <w:rPr>
          <w:sz w:val="19"/>
          <w:szCs w:val="19"/>
        </w:rPr>
        <w:t xml:space="preserve"> </w:t>
      </w:r>
      <w:r>
        <w:rPr>
          <w:sz w:val="19"/>
          <w:szCs w:val="19"/>
        </w:rPr>
        <w:t xml:space="preserve">Приемка </w:t>
      </w:r>
      <w:r>
        <w:rPr>
          <w:sz w:val="19"/>
          <w:szCs w:val="19"/>
        </w:rPr>
        <w:t xml:space="preserve">У</w:t>
      </w:r>
      <w:r>
        <w:rPr>
          <w:sz w:val="19"/>
          <w:szCs w:val="19"/>
        </w:rPr>
        <w:t xml:space="preserve">слуг на соответствие их объема и качества требованиям, установленным в Договоре, производится Заказчиком по итогам каждого отчетного периода (ежемесячно).</w:t>
      </w:r>
    </w:p>
    <w:p>
      <w:pPr>
        <w:pStyle w:val="Normal"/>
        <w:widowControl w:val="off"/>
        <w:ind w:firstLine="709"/>
        <w:jc w:val="both"/>
        <w:rPr>
          <w:sz w:val="19"/>
          <w:szCs w:val="19"/>
        </w:rPr>
      </w:pPr>
      <w:r>
        <w:rPr>
          <w:sz w:val="19"/>
          <w:szCs w:val="19"/>
        </w:rPr>
        <w:t xml:space="preserve">5</w:t>
      </w:r>
      <w:r>
        <w:rPr>
          <w:sz w:val="19"/>
          <w:szCs w:val="19"/>
        </w:rPr>
        <w:t xml:space="preserve">.2. Исполнитель в срок до 5</w:t>
      </w:r>
      <w:r>
        <w:rPr>
          <w:sz w:val="19"/>
          <w:szCs w:val="19"/>
        </w:rPr>
        <w:t xml:space="preserve"> (</w:t>
      </w:r>
      <w:r>
        <w:rPr>
          <w:sz w:val="19"/>
          <w:szCs w:val="19"/>
        </w:rPr>
        <w:t xml:space="preserve">пят</w:t>
      </w:r>
      <w:r>
        <w:rPr>
          <w:sz w:val="19"/>
          <w:szCs w:val="19"/>
        </w:rPr>
        <w:t xml:space="preserve">ого) </w:t>
      </w:r>
      <w:r>
        <w:rPr>
          <w:sz w:val="19"/>
          <w:szCs w:val="19"/>
        </w:rPr>
        <w:t xml:space="preserve">числа</w:t>
      </w:r>
      <w:r>
        <w:rPr>
          <w:sz w:val="19"/>
          <w:szCs w:val="19"/>
        </w:rPr>
        <w:t xml:space="preserve"> месяца, следующего за </w:t>
      </w:r>
      <w:r>
        <w:rPr>
          <w:sz w:val="19"/>
          <w:szCs w:val="19"/>
        </w:rPr>
        <w:t xml:space="preserve">отчетным периодом</w:t>
      </w:r>
      <w:r>
        <w:rPr>
          <w:sz w:val="19"/>
          <w:szCs w:val="19"/>
        </w:rPr>
        <w:t xml:space="preserve"> </w:t>
      </w:r>
      <w:r>
        <w:rPr>
          <w:sz w:val="19"/>
          <w:szCs w:val="19"/>
        </w:rPr>
        <w:t xml:space="preserve">(месяцем),</w:t>
      </w:r>
      <w:r>
        <w:rPr>
          <w:sz w:val="19"/>
          <w:szCs w:val="19"/>
        </w:rPr>
        <w:t xml:space="preserve"> направляет в адрес Заказчика Акт сдачи-приемки оказанных услуг в 2 (двух) экземплярах (Приложение №3 к Договору), акт о перечислении сумм операций по банковским картам, счет на оплату, акт сверки (по запросу).</w:t>
      </w:r>
    </w:p>
    <w:p>
      <w:pPr>
        <w:pStyle w:val="Normal"/>
        <w:widowControl w:val="off"/>
        <w:ind w:firstLine="709"/>
        <w:jc w:val="both"/>
        <w:rPr>
          <w:sz w:val="19"/>
          <w:szCs w:val="19"/>
        </w:rPr>
      </w:pPr>
      <w:r>
        <w:rPr>
          <w:sz w:val="19"/>
          <w:szCs w:val="19"/>
        </w:rPr>
        <w:t xml:space="preserve">5</w:t>
      </w:r>
      <w:r>
        <w:rPr>
          <w:sz w:val="19"/>
          <w:szCs w:val="19"/>
        </w:rPr>
        <w:t xml:space="preserve">.3. Не позднее </w:t>
      </w:r>
      <w:r>
        <w:rPr>
          <w:sz w:val="19"/>
          <w:szCs w:val="19"/>
        </w:rPr>
        <w:t xml:space="preserve">2</w:t>
      </w:r>
      <w:r>
        <w:rPr>
          <w:sz w:val="19"/>
          <w:szCs w:val="19"/>
        </w:rPr>
        <w:t xml:space="preserve"> (</w:t>
      </w:r>
      <w:r>
        <w:rPr>
          <w:sz w:val="19"/>
          <w:szCs w:val="19"/>
        </w:rPr>
        <w:t xml:space="preserve">двух</w:t>
      </w:r>
      <w:r>
        <w:rPr>
          <w:sz w:val="19"/>
          <w:szCs w:val="19"/>
        </w:rPr>
        <w:t xml:space="preserve">) рабочих дней после получения от Исполнителя документов</w:t>
      </w:r>
      <w:r>
        <w:rPr>
          <w:sz w:val="19"/>
          <w:szCs w:val="19"/>
        </w:rPr>
        <w:t xml:space="preserve">, указанных в п. 5</w:t>
      </w:r>
      <w:r>
        <w:rPr>
          <w:sz w:val="19"/>
          <w:szCs w:val="19"/>
        </w:rPr>
        <w:t xml:space="preserve">.2 Договора, Заказчик рассматривает документы и осуществляет приемку оказанных </w:t>
      </w:r>
      <w:r>
        <w:rPr>
          <w:sz w:val="19"/>
          <w:szCs w:val="19"/>
        </w:rPr>
        <w:t xml:space="preserve">У</w:t>
      </w:r>
      <w:r>
        <w:rPr>
          <w:sz w:val="19"/>
          <w:szCs w:val="19"/>
        </w:rPr>
        <w:t xml:space="preserve">слуг по Договору на предмет соответствия их объема и качества требованиям, изложенным в Договоре</w:t>
      </w:r>
      <w:r>
        <w:rPr>
          <w:sz w:val="19"/>
          <w:szCs w:val="19"/>
        </w:rPr>
        <w:t xml:space="preserve">.</w:t>
      </w:r>
    </w:p>
    <w:p>
      <w:pPr>
        <w:pStyle w:val="Normal"/>
        <w:widowControl w:val="off"/>
        <w:ind w:firstLine="709"/>
        <w:jc w:val="both"/>
        <w:rPr>
          <w:sz w:val="19"/>
          <w:szCs w:val="19"/>
        </w:rPr>
      </w:pPr>
      <w:r>
        <w:rPr>
          <w:sz w:val="19"/>
          <w:szCs w:val="19"/>
        </w:rPr>
        <w:t xml:space="preserve">5</w:t>
      </w:r>
      <w:r>
        <w:rPr>
          <w:sz w:val="19"/>
          <w:szCs w:val="19"/>
        </w:rPr>
        <w:t xml:space="preserve">.4. Заказчик в течение </w:t>
      </w:r>
      <w:r>
        <w:rPr>
          <w:sz w:val="19"/>
          <w:szCs w:val="19"/>
        </w:rPr>
        <w:t xml:space="preserve">2</w:t>
      </w:r>
      <w:r>
        <w:rPr>
          <w:sz w:val="19"/>
          <w:szCs w:val="19"/>
        </w:rPr>
        <w:t xml:space="preserve"> (</w:t>
      </w:r>
      <w:r>
        <w:rPr>
          <w:sz w:val="19"/>
          <w:szCs w:val="19"/>
        </w:rPr>
        <w:t xml:space="preserve">двух</w:t>
      </w:r>
      <w:r>
        <w:rPr>
          <w:sz w:val="19"/>
          <w:szCs w:val="19"/>
        </w:rPr>
        <w:t xml:space="preserve">) рабочих дней после получения от Исполнителя Акта сдачи-приемки оказанных </w:t>
      </w:r>
      <w:r>
        <w:rPr>
          <w:sz w:val="19"/>
          <w:szCs w:val="19"/>
        </w:rPr>
        <w:t xml:space="preserve">У</w:t>
      </w:r>
      <w:r>
        <w:rPr>
          <w:sz w:val="19"/>
          <w:szCs w:val="19"/>
        </w:rPr>
        <w:t xml:space="preserve">слуг обязан направить Исполнителю один экземпляр подписанног</w:t>
      </w:r>
      <w:r>
        <w:rPr>
          <w:sz w:val="19"/>
          <w:szCs w:val="19"/>
        </w:rPr>
        <w:t xml:space="preserve">о Акта сдачи-приемки оказанных У</w:t>
      </w:r>
      <w:r>
        <w:rPr>
          <w:sz w:val="19"/>
          <w:szCs w:val="19"/>
        </w:rPr>
        <w:t xml:space="preserve">слуг либо мотивиро</w:t>
      </w:r>
      <w:r>
        <w:rPr>
          <w:sz w:val="19"/>
          <w:szCs w:val="19"/>
        </w:rPr>
        <w:t xml:space="preserve">ванный отказ от приемки оказанных </w:t>
      </w:r>
      <w:r>
        <w:rPr>
          <w:sz w:val="19"/>
          <w:szCs w:val="19"/>
        </w:rPr>
        <w:t xml:space="preserve">У</w:t>
      </w:r>
      <w:r>
        <w:rPr>
          <w:sz w:val="19"/>
          <w:szCs w:val="19"/>
        </w:rPr>
        <w:t xml:space="preserve">слуг, в котором должны быть указаны выявленные Заказчиком недостатки. Заказчик вправе предоставить Исполнителю срок для устранения таких недостатков.</w:t>
      </w:r>
    </w:p>
    <w:p>
      <w:pPr>
        <w:pStyle w:val="Normal"/>
        <w:widowControl w:val="off"/>
        <w:ind w:firstLine="709"/>
        <w:jc w:val="both"/>
        <w:rPr>
          <w:sz w:val="19"/>
          <w:szCs w:val="19"/>
        </w:rPr>
      </w:pPr>
      <w:r>
        <w:rPr>
          <w:sz w:val="19"/>
          <w:szCs w:val="19"/>
        </w:rPr>
        <w:t xml:space="preserve">5</w:t>
      </w:r>
      <w:r>
        <w:rPr>
          <w:sz w:val="19"/>
          <w:szCs w:val="19"/>
        </w:rPr>
        <w:t xml:space="preserve">.5. В сроки, указанные Заказчиком в мотивированном отказе от приемки оказанных </w:t>
      </w:r>
      <w:r>
        <w:rPr>
          <w:sz w:val="19"/>
          <w:szCs w:val="19"/>
        </w:rPr>
        <w:t xml:space="preserve">У</w:t>
      </w:r>
      <w:r>
        <w:rPr>
          <w:sz w:val="19"/>
          <w:szCs w:val="19"/>
        </w:rPr>
        <w:t xml:space="preserve">слуг, Исполнитель обязан за</w:t>
      </w:r>
      <w:r>
        <w:rPr>
          <w:sz w:val="19"/>
          <w:szCs w:val="19"/>
        </w:rPr>
        <w:t xml:space="preserve"> свой счет и своими силами устранить обнаруженные недостатки.</w:t>
      </w:r>
    </w:p>
    <w:p>
      <w:pPr>
        <w:pStyle w:val="Normal"/>
        <w:widowControl w:val="off"/>
        <w:ind w:firstLine="709"/>
        <w:jc w:val="both"/>
        <w:rPr>
          <w:sz w:val="19"/>
          <w:szCs w:val="19"/>
        </w:rPr>
      </w:pPr>
      <w:r>
        <w:rPr>
          <w:sz w:val="19"/>
          <w:szCs w:val="19"/>
        </w:rPr>
        <w:t xml:space="preserve">5</w:t>
      </w:r>
      <w:r>
        <w:rPr>
          <w:sz w:val="19"/>
          <w:szCs w:val="19"/>
        </w:rPr>
        <w:t xml:space="preserve">.6. После устранения всех выявленных недостатков сдача и приемка </w:t>
      </w:r>
      <w:r>
        <w:rPr>
          <w:sz w:val="19"/>
          <w:szCs w:val="19"/>
        </w:rPr>
        <w:t xml:space="preserve">У</w:t>
      </w:r>
      <w:r>
        <w:rPr>
          <w:sz w:val="19"/>
          <w:szCs w:val="19"/>
        </w:rPr>
        <w:t xml:space="preserve">слуг осуществляется повторно в порядке, установленном Договором.</w:t>
      </w:r>
    </w:p>
    <w:p>
      <w:pPr>
        <w:pStyle w:val="Normal"/>
        <w:widowControl w:val="off"/>
        <w:ind w:firstLine="709"/>
        <w:jc w:val="both"/>
        <w:rPr>
          <w:sz w:val="19"/>
          <w:szCs w:val="19"/>
        </w:rPr>
      </w:pPr>
      <w:r>
        <w:rPr>
          <w:sz w:val="19"/>
          <w:szCs w:val="19"/>
        </w:rPr>
        <w:t xml:space="preserve">5</w:t>
      </w:r>
      <w:r>
        <w:rPr>
          <w:sz w:val="19"/>
          <w:szCs w:val="19"/>
        </w:rPr>
        <w:t xml:space="preserve">.7. Услуги считаются принятыми</w:t>
      </w:r>
      <w:r>
        <w:rPr>
          <w:sz w:val="19"/>
          <w:szCs w:val="19"/>
        </w:rPr>
        <w:t xml:space="preserve"> с момента подписания уполномоченным представителями Сторон Акта сдачи-приемки оказанных </w:t>
      </w:r>
      <w:r>
        <w:rPr>
          <w:sz w:val="19"/>
          <w:szCs w:val="19"/>
        </w:rPr>
        <w:t xml:space="preserve">У</w:t>
      </w:r>
      <w:r>
        <w:rPr>
          <w:sz w:val="19"/>
          <w:szCs w:val="19"/>
        </w:rPr>
        <w:t xml:space="preserve">слуг.</w:t>
      </w:r>
    </w:p>
    <w:p>
      <w:pPr>
        <w:pStyle w:val="Normal"/>
        <w:widowControl w:val="off"/>
        <w:ind w:firstLine="540"/>
        <w:jc w:val="both"/>
        <w:rPr>
          <w:sz w:val="19"/>
          <w:szCs w:val="19"/>
        </w:rPr>
      </w:pPr>
      <w:bookmarkStart w:id="8" w:name="Par716"/>
      <w:bookmarkEnd w:id="8"/>
      <w:r>
        <w:rPr>
          <w:sz w:val="19"/>
          <w:szCs w:val="19"/>
        </w:rPr>
      </w:r>
    </w:p>
    <w:p>
      <w:pPr>
        <w:pStyle w:val="Normal"/>
        <w:widowControl w:val="off"/>
        <w:jc w:val="center"/>
        <w:rPr>
          <w:rFonts w:eastAsia="Calibri"/>
          <w:b/>
          <w:color w:val="00000a"/>
          <w:lang w:eastAsia="en-US"/>
        </w:rPr>
      </w:pPr>
      <w:bookmarkStart w:id="9" w:name="Par772"/>
      <w:bookmarkEnd w:id="9"/>
      <w:r>
        <w:rPr>
          <w:b/>
          <w:sz w:val="19"/>
          <w:szCs w:val="19"/>
        </w:rPr>
        <w:t xml:space="preserve">Раздел 6. </w:t>
      </w:r>
      <w:r>
        <w:rPr>
          <w:b/>
          <w:sz w:val="19"/>
          <w:szCs w:val="19"/>
        </w:rPr>
        <w:t xml:space="preserve">Конфиденциальность</w:t>
      </w:r>
      <w:r>
        <w:rPr>
          <w:rFonts w:eastAsia="Calibri"/>
          <w:b/>
          <w:color w:val="00000a"/>
          <w:lang w:eastAsia="en-US"/>
        </w:rPr>
      </w:r>
    </w:p>
    <w:p>
      <w:pPr>
        <w:pStyle w:val="Normal"/>
        <w:widowControl w:val="off"/>
        <w:ind w:firstLine="709"/>
        <w:jc w:val="both"/>
        <w:rPr>
          <w:rFonts w:eastAsia="Calibri"/>
          <w:color w:val="00000a"/>
          <w:sz w:val="19"/>
          <w:szCs w:val="19"/>
          <w:lang w:eastAsia="en-US"/>
        </w:rPr>
      </w:pPr>
      <w:r>
        <w:rPr>
          <w:rFonts w:eastAsia="Calibri"/>
          <w:color w:val="00000a"/>
          <w:sz w:val="19"/>
          <w:szCs w:val="19"/>
          <w:lang w:eastAsia="en-US"/>
        </w:rPr>
        <w:t xml:space="preserve">6</w:t>
      </w:r>
      <w:r>
        <w:rPr>
          <w:rFonts w:eastAsia="Calibri"/>
          <w:color w:val="00000a"/>
          <w:sz w:val="19"/>
          <w:szCs w:val="19"/>
          <w:lang w:eastAsia="en-US"/>
        </w:rPr>
        <w:t xml:space="preserve">.1. Условия Договора носят конфиденциальный характер и не подлежат разглашению.</w:t>
      </w:r>
    </w:p>
    <w:p>
      <w:pPr>
        <w:pStyle w:val="Normal"/>
        <w:widowControl w:val="off"/>
        <w:ind w:firstLine="709"/>
        <w:jc w:val="both"/>
        <w:rPr>
          <w:sz w:val="19"/>
          <w:szCs w:val="19"/>
        </w:rPr>
      </w:pPr>
      <w:r>
        <w:rPr>
          <w:rFonts w:eastAsia="Calibri"/>
          <w:color w:val="00000a"/>
          <w:sz w:val="19"/>
          <w:szCs w:val="19"/>
          <w:lang w:eastAsia="en-US"/>
        </w:rPr>
        <w:t xml:space="preserve">6</w:t>
      </w:r>
      <w:r>
        <w:rPr>
          <w:rFonts w:eastAsia="Calibri"/>
          <w:color w:val="00000a"/>
          <w:sz w:val="19"/>
          <w:szCs w:val="19"/>
          <w:lang w:eastAsia="en-US"/>
        </w:rPr>
        <w:t xml:space="preserve">.2. Стороны отвечают друг перед другом за конфиденциальность инфор</w:t>
      </w:r>
      <w:r>
        <w:rPr>
          <w:rFonts w:eastAsia="Calibri"/>
          <w:color w:val="00000a"/>
          <w:sz w:val="19"/>
          <w:szCs w:val="19"/>
          <w:lang w:eastAsia="en-US"/>
        </w:rPr>
        <w:t xml:space="preserve">мации, получе</w:t>
      </w:r>
      <w:r>
        <w:rPr>
          <w:rFonts w:eastAsia="Calibri"/>
          <w:color w:val="00000a"/>
          <w:sz w:val="19"/>
          <w:szCs w:val="19"/>
          <w:lang w:eastAsia="en-US"/>
        </w:rPr>
        <w:t xml:space="preserve">нной при исполнении настоящего Договора.</w:t>
      </w:r>
      <w:r>
        <w:rPr>
          <w:sz w:val="19"/>
          <w:szCs w:val="19"/>
        </w:rPr>
      </w:r>
    </w:p>
    <w:p>
      <w:pPr>
        <w:pStyle w:val="Normal"/>
        <w:widowControl w:val="off"/>
        <w:ind w:firstLine="540"/>
        <w:jc w:val="center"/>
        <w:outlineLvl w:val="1"/>
        <w:rPr>
          <w:b/>
          <w:sz w:val="19"/>
          <w:szCs w:val="19"/>
        </w:rPr>
      </w:pPr>
      <w:bookmarkStart w:id="10" w:name="Par778"/>
      <w:bookmarkEnd w:id="10"/>
      <w:r>
        <w:rPr>
          <w:b/>
          <w:sz w:val="19"/>
          <w:szCs w:val="19"/>
        </w:rPr>
        <w:t xml:space="preserve">Раздел 7. Ответственность Сторон</w:t>
      </w:r>
    </w:p>
    <w:p>
      <w:pPr>
        <w:pStyle w:val="Normal"/>
        <w:widowControl w:val="off"/>
        <w:tabs>
          <w:tab w:val="left" w:pos="7430" w:leader="none"/>
        </w:tabs>
        <w:ind w:right="-1" w:firstLine="709"/>
        <w:jc w:val="both"/>
        <w:rPr>
          <w:color w:val="000000"/>
          <w:sz w:val="19"/>
          <w:szCs w:val="19"/>
        </w:rPr>
      </w:pPr>
      <w:bookmarkStart w:id="11" w:name="Par832"/>
      <w:bookmarkEnd w:id="11"/>
      <w:r>
        <w:rPr>
          <w:color w:val="000000"/>
          <w:sz w:val="19"/>
          <w:szCs w:val="19"/>
        </w:rPr>
        <w:t xml:space="preserve">7.1. За неисполнение или ненадлежащее исполнение своих обязательств, установленных Договором, Стороны несут ответственность в соответствии с законодательством Российской Федерации и Договором.</w:t>
      </w:r>
    </w:p>
    <w:p>
      <w:pPr>
        <w:pStyle w:val="Normal"/>
        <w:widowControl w:val="off"/>
        <w:tabs>
          <w:tab w:val="left" w:pos="7430" w:leader="none"/>
        </w:tabs>
        <w:ind w:right="-1" w:firstLine="709"/>
        <w:jc w:val="both"/>
        <w:rPr>
          <w:color w:val="000000"/>
          <w:sz w:val="19"/>
          <w:szCs w:val="19"/>
        </w:rPr>
      </w:pPr>
      <w:r>
        <w:rPr>
          <w:color w:val="000000"/>
          <w:sz w:val="19"/>
          <w:szCs w:val="19"/>
        </w:rPr>
        <w:t xml:space="preserve">7.2. В случае просрочки исполнения Заказчиком обязательства, предусмотренного Договором, Исполнитель вправе потребовать уплату пени.</w:t>
      </w:r>
    </w:p>
    <w:p>
      <w:pPr>
        <w:pStyle w:val="Normal"/>
        <w:widowControl w:val="off"/>
        <w:tabs>
          <w:tab w:val="left" w:pos="7430" w:leader="none"/>
        </w:tabs>
        <w:ind w:right="-1" w:firstLine="709"/>
        <w:jc w:val="both"/>
        <w:rPr>
          <w:color w:val="000000"/>
          <w:sz w:val="19"/>
          <w:szCs w:val="19"/>
        </w:rPr>
      </w:pPr>
      <w:r>
        <w:rPr>
          <w:color w:val="000000"/>
          <w:sz w:val="19"/>
          <w:szCs w:val="19"/>
        </w:rPr>
        <w:t xml:space="preserve">Пеня начисляется за каждый день просрочки исполнения обязательства, предусмотренного Договором, начиная со дня, </w:t>
      </w:r>
      <w:r>
        <w:rPr>
          <w:color w:val="000000"/>
          <w:sz w:val="19"/>
          <w:szCs w:val="19"/>
        </w:rPr>
        <w:t xml:space="preserve">следующего после дня истечения установленного Договором срока исполнения обязательства, 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pPr>
        <w:pStyle w:val="Normal"/>
        <w:widowControl w:val="off"/>
        <w:tabs>
          <w:tab w:val="left" w:pos="7430" w:leader="none"/>
        </w:tabs>
        <w:ind w:right="-1" w:firstLine="709"/>
        <w:jc w:val="both"/>
        <w:rPr>
          <w:color w:val="000000"/>
          <w:sz w:val="19"/>
          <w:szCs w:val="19"/>
        </w:rPr>
      </w:pPr>
      <w:r>
        <w:rPr>
          <w:color w:val="000000"/>
          <w:sz w:val="19"/>
          <w:szCs w:val="19"/>
        </w:rPr>
        <w:t xml:space="preserve">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Исполнитель вправе начислить штраф:</w:t>
      </w:r>
    </w:p>
    <w:p>
      <w:pPr>
        <w:pStyle w:val="Normal"/>
        <w:widowControl w:val="off"/>
        <w:tabs>
          <w:tab w:val="left" w:pos="7430" w:leader="none"/>
        </w:tabs>
        <w:ind w:right="-1" w:firstLine="709"/>
        <w:jc w:val="both"/>
        <w:rPr>
          <w:color w:val="000000"/>
          <w:sz w:val="19"/>
          <w:szCs w:val="19"/>
        </w:rPr>
      </w:pPr>
      <w:r>
        <w:rPr>
          <w:color w:val="000000"/>
          <w:sz w:val="19"/>
          <w:szCs w:val="19"/>
        </w:rPr>
        <w:t xml:space="preserve">а) 1000 рублей, если цена Договора не пр</w:t>
      </w:r>
      <w:r>
        <w:rPr>
          <w:color w:val="000000"/>
          <w:sz w:val="19"/>
          <w:szCs w:val="19"/>
        </w:rPr>
        <w:t xml:space="preserve">евышает 3 млн. рублей (вкл</w:t>
      </w:r>
      <w:r>
        <w:rPr>
          <w:color w:val="000000"/>
          <w:sz w:val="19"/>
          <w:szCs w:val="19"/>
        </w:rPr>
        <w:t xml:space="preserve">ючительно);</w:t>
      </w:r>
    </w:p>
    <w:p>
      <w:pPr>
        <w:pStyle w:val="Normal"/>
        <w:widowControl w:val="off"/>
        <w:tabs>
          <w:tab w:val="left" w:pos="7430" w:leader="none"/>
        </w:tabs>
        <w:ind w:right="-1" w:firstLine="709"/>
        <w:jc w:val="both"/>
        <w:rPr>
          <w:color w:val="000000"/>
          <w:sz w:val="19"/>
          <w:szCs w:val="19"/>
        </w:rPr>
      </w:pPr>
      <w:r>
        <w:rPr>
          <w:color w:val="000000"/>
          <w:sz w:val="19"/>
          <w:szCs w:val="19"/>
        </w:rPr>
        <w:t xml:space="preserve">б) 5000 рублей, если цена Договора составляет от 3 млн. рублей до 50 млн. рублей (включительно);</w:t>
      </w:r>
    </w:p>
    <w:p>
      <w:pPr>
        <w:pStyle w:val="Normal"/>
        <w:widowControl w:val="off"/>
        <w:tabs>
          <w:tab w:val="left" w:pos="7430" w:leader="none"/>
        </w:tabs>
        <w:ind w:right="-1" w:firstLine="709"/>
        <w:jc w:val="both"/>
        <w:rPr>
          <w:color w:val="000000"/>
          <w:sz w:val="19"/>
          <w:szCs w:val="19"/>
        </w:rPr>
      </w:pPr>
      <w:r>
        <w:rPr>
          <w:color w:val="000000"/>
          <w:sz w:val="19"/>
          <w:szCs w:val="19"/>
        </w:rPr>
        <w:t xml:space="preserve">в) 10000 рублей, если цена Договора составляет от 50 млн. рублей до 100 млн. рублей (включительно);</w:t>
      </w:r>
    </w:p>
    <w:p>
      <w:pPr>
        <w:pStyle w:val="Normal"/>
        <w:widowControl w:val="off"/>
        <w:tabs>
          <w:tab w:val="left" w:pos="7430" w:leader="none"/>
        </w:tabs>
        <w:ind w:right="-1" w:firstLine="709"/>
        <w:jc w:val="both"/>
        <w:rPr>
          <w:color w:val="000000"/>
          <w:sz w:val="19"/>
          <w:szCs w:val="19"/>
        </w:rPr>
      </w:pPr>
      <w:r>
        <w:rPr>
          <w:color w:val="000000"/>
          <w:sz w:val="19"/>
          <w:szCs w:val="19"/>
        </w:rPr>
        <w:t xml:space="preserve">г)</w:t>
      </w:r>
      <w:r>
        <w:rPr>
          <w:color w:val="000000"/>
          <w:sz w:val="19"/>
          <w:szCs w:val="19"/>
        </w:rPr>
        <w:t xml:space="preserve"> 100000 рублей, если цена Договора превышает 100 млн. рублей.</w:t>
      </w:r>
    </w:p>
    <w:p>
      <w:pPr>
        <w:pStyle w:val="Normal"/>
        <w:widowControl w:val="off"/>
        <w:tabs>
          <w:tab w:val="left" w:pos="7430" w:leader="none"/>
        </w:tabs>
        <w:ind w:right="-1" w:firstLine="709"/>
        <w:jc w:val="both"/>
        <w:rPr>
          <w:color w:val="000000"/>
          <w:sz w:val="19"/>
          <w:szCs w:val="19"/>
        </w:rPr>
      </w:pPr>
      <w:r>
        <w:rPr>
          <w:color w:val="000000"/>
          <w:sz w:val="19"/>
          <w:szCs w:val="19"/>
        </w:rPr>
        <w:t xml:space="preserve">7.3. В случае просрочки исполнения Исполнителем обязательства, предусмотренного Договором, Исполнитель оплачивает Заказчику пеню. </w:t>
      </w:r>
    </w:p>
    <w:p>
      <w:pPr>
        <w:pStyle w:val="Normal"/>
        <w:widowControl w:val="off"/>
        <w:tabs>
          <w:tab w:val="left" w:pos="7430" w:leader="none"/>
        </w:tabs>
        <w:ind w:right="-1" w:firstLine="709"/>
        <w:jc w:val="both"/>
        <w:rPr>
          <w:color w:val="000000"/>
          <w:sz w:val="19"/>
          <w:szCs w:val="19"/>
        </w:rPr>
      </w:pPr>
      <w:r>
        <w:rPr>
          <w:color w:val="000000"/>
          <w:sz w:val="19"/>
          <w:szCs w:val="19"/>
        </w:rPr>
        <w:t xml:space="preserve">Пеня начисляется за каждый день просрочки исполнения обязательства, предусмотренного Договором, начиная со д</w:t>
      </w:r>
      <w:r>
        <w:rPr>
          <w:color w:val="000000"/>
          <w:sz w:val="19"/>
          <w:szCs w:val="19"/>
        </w:rPr>
        <w:t xml:space="preserve">ня, следующего после дня истечения установленного Договором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и фактически исполненных Исполнителем. </w:t>
      </w:r>
    </w:p>
    <w:p>
      <w:pPr>
        <w:pStyle w:val="Normal"/>
        <w:widowControl w:val="off"/>
        <w:tabs>
          <w:tab w:val="left" w:pos="7430" w:leader="none"/>
        </w:tabs>
        <w:ind w:right="-1" w:firstLine="709"/>
        <w:jc w:val="both"/>
        <w:rPr>
          <w:color w:val="000000"/>
          <w:sz w:val="19"/>
          <w:szCs w:val="19"/>
        </w:rPr>
      </w:pPr>
      <w:r>
        <w:rPr>
          <w:color w:val="000000"/>
          <w:sz w:val="19"/>
          <w:szCs w:val="19"/>
        </w:rPr>
        <w:t xml:space="preserve">7.4. За каждый факт неисполнения или ненадлежащего исполнения Исполнителем обязательств, предусмотренных Договором, за исключением просрочки исполнения об</w:t>
      </w:r>
      <w:r>
        <w:rPr>
          <w:color w:val="000000"/>
          <w:sz w:val="19"/>
          <w:szCs w:val="19"/>
        </w:rPr>
        <w:t xml:space="preserve">язательств (в том числе гарантийного обязательства), предусмотренных Договором, устанавливается штраф в размере:</w:t>
      </w:r>
    </w:p>
    <w:p>
      <w:pPr>
        <w:pStyle w:val="Normal"/>
        <w:widowControl w:val="off"/>
        <w:tabs>
          <w:tab w:val="left" w:pos="7430" w:leader="none"/>
        </w:tabs>
        <w:ind w:right="-1" w:firstLine="709"/>
        <w:jc w:val="both"/>
        <w:rPr>
          <w:color w:val="000000"/>
          <w:sz w:val="19"/>
          <w:szCs w:val="19"/>
        </w:rPr>
      </w:pPr>
      <w:r>
        <w:rPr>
          <w:color w:val="000000"/>
          <w:sz w:val="19"/>
          <w:szCs w:val="19"/>
        </w:rPr>
        <w:t xml:space="preserve">а) 10 процентов цены Договора (этапа) в случае, если цена Договора (этапа) не превышает 3 млн. рублей;</w:t>
      </w:r>
    </w:p>
    <w:p>
      <w:pPr>
        <w:pStyle w:val="Normal"/>
        <w:widowControl w:val="off"/>
        <w:tabs>
          <w:tab w:val="left" w:pos="7430" w:leader="none"/>
        </w:tabs>
        <w:ind w:right="-1" w:firstLine="709"/>
        <w:jc w:val="both"/>
        <w:rPr>
          <w:color w:val="000000"/>
          <w:sz w:val="19"/>
          <w:szCs w:val="19"/>
        </w:rPr>
      </w:pPr>
      <w:r>
        <w:rPr>
          <w:color w:val="000000"/>
          <w:sz w:val="19"/>
          <w:szCs w:val="19"/>
        </w:rPr>
        <w:t xml:space="preserve">б) 5 процентов цены Договора (этапа) в случае, если цена Договора (этапа) составляет от 3 млн. рублей до 50 млн. рублей (включительно);</w:t>
      </w:r>
    </w:p>
    <w:p>
      <w:pPr>
        <w:pStyle w:val="Normal"/>
        <w:widowControl w:val="off"/>
        <w:tabs>
          <w:tab w:val="left" w:pos="7430" w:leader="none"/>
        </w:tabs>
        <w:ind w:right="-1" w:firstLine="709"/>
        <w:jc w:val="both"/>
        <w:rPr>
          <w:color w:val="000000"/>
          <w:sz w:val="19"/>
          <w:szCs w:val="19"/>
        </w:rPr>
      </w:pPr>
      <w:r>
        <w:rPr>
          <w:color w:val="000000"/>
          <w:sz w:val="19"/>
          <w:szCs w:val="19"/>
        </w:rPr>
        <w:t xml:space="preserve">в) 1 процент цены Договора (этапа) в случае, если цена Договора (этапа) составляет от 50 млн. рублей до 100 млн. рублей (включительно);</w:t>
      </w:r>
    </w:p>
    <w:p>
      <w:pPr>
        <w:pStyle w:val="Normal"/>
        <w:widowControl w:val="off"/>
        <w:tabs>
          <w:tab w:val="left" w:pos="7430" w:leader="none"/>
        </w:tabs>
        <w:ind w:right="-1" w:firstLine="709"/>
        <w:jc w:val="both"/>
        <w:rPr>
          <w:color w:val="000000"/>
          <w:sz w:val="19"/>
          <w:szCs w:val="19"/>
        </w:rPr>
      </w:pPr>
      <w:r>
        <w:rPr>
          <w:color w:val="000000"/>
          <w:sz w:val="19"/>
          <w:szCs w:val="19"/>
        </w:rPr>
        <w:t xml:space="preserve">г) 0,5 процента цены Дог</w:t>
      </w:r>
      <w:r>
        <w:rPr>
          <w:color w:val="000000"/>
          <w:sz w:val="19"/>
          <w:szCs w:val="19"/>
        </w:rPr>
        <w:t xml:space="preserve">овора (этапа) в случае, если цена Договора (этапа) составляет от 100 млн. рублей до 500 млн. рублей (включительно);</w:t>
      </w:r>
    </w:p>
    <w:p>
      <w:pPr>
        <w:pStyle w:val="Normal"/>
        <w:widowControl w:val="off"/>
        <w:tabs>
          <w:tab w:val="left" w:pos="7430" w:leader="none"/>
        </w:tabs>
        <w:ind w:right="-1" w:firstLine="709"/>
        <w:jc w:val="both"/>
        <w:rPr>
          <w:color w:val="000000"/>
          <w:sz w:val="19"/>
          <w:szCs w:val="19"/>
        </w:rPr>
      </w:pPr>
      <w:r>
        <w:rPr>
          <w:color w:val="000000"/>
          <w:sz w:val="19"/>
          <w:szCs w:val="19"/>
        </w:rPr>
        <w:t xml:space="preserve">д) 0,4 процента цены Договора (этапа) в случае, если цена Договора (этапа) составляет от 500 млн. рублей до 1 млрд. рублей (включительно);</w:t>
      </w:r>
    </w:p>
    <w:p>
      <w:pPr>
        <w:pStyle w:val="Normal"/>
        <w:widowControl w:val="off"/>
        <w:tabs>
          <w:tab w:val="left" w:pos="7430" w:leader="none"/>
        </w:tabs>
        <w:ind w:right="-1" w:firstLine="709"/>
        <w:jc w:val="both"/>
        <w:rPr>
          <w:color w:val="000000"/>
          <w:sz w:val="19"/>
          <w:szCs w:val="19"/>
        </w:rPr>
      </w:pPr>
      <w:r>
        <w:rPr>
          <w:color w:val="000000"/>
          <w:sz w:val="19"/>
          <w:szCs w:val="19"/>
        </w:rPr>
        <w:t xml:space="preserve">е) 0,3 процента цены Договора (этапа) в случае, если цена Договора (этапа) составляет от 1 млрд. рублей до 2 млрд. рублей (включительно);</w:t>
      </w:r>
    </w:p>
    <w:p>
      <w:pPr>
        <w:pStyle w:val="Normal"/>
        <w:widowControl w:val="off"/>
        <w:tabs>
          <w:tab w:val="left" w:pos="7430" w:leader="none"/>
        </w:tabs>
        <w:ind w:right="-1" w:firstLine="709"/>
        <w:jc w:val="both"/>
        <w:rPr>
          <w:color w:val="000000"/>
          <w:sz w:val="19"/>
          <w:szCs w:val="19"/>
        </w:rPr>
      </w:pPr>
      <w:r>
        <w:rPr>
          <w:color w:val="000000"/>
          <w:sz w:val="19"/>
          <w:szCs w:val="19"/>
        </w:rPr>
        <w:t xml:space="preserve">ж) 0,25 процента цены Договора (этапа) в случае, если цена Договора (этапа) составляет от 2 млрд. рублей до 5 млрд. руб</w:t>
      </w:r>
      <w:r>
        <w:rPr>
          <w:color w:val="000000"/>
          <w:sz w:val="19"/>
          <w:szCs w:val="19"/>
        </w:rPr>
        <w:t xml:space="preserve">лей (включительно);</w:t>
      </w:r>
    </w:p>
    <w:p>
      <w:pPr>
        <w:pStyle w:val="Normal"/>
        <w:widowControl w:val="off"/>
        <w:tabs>
          <w:tab w:val="left" w:pos="7430" w:leader="none"/>
        </w:tabs>
        <w:ind w:right="-1" w:firstLine="709"/>
        <w:jc w:val="both"/>
        <w:rPr>
          <w:color w:val="000000"/>
          <w:sz w:val="19"/>
          <w:szCs w:val="19"/>
        </w:rPr>
      </w:pPr>
      <w:r>
        <w:rPr>
          <w:color w:val="000000"/>
          <w:sz w:val="19"/>
          <w:szCs w:val="19"/>
        </w:rPr>
        <w:t xml:space="preserve">з) 0,2 процента цены Договора (этапа) в случае, если цена Договора (этапа) составляет от 5 млрд. рублей до 10 млрд. рублей (включительно);</w:t>
      </w:r>
    </w:p>
    <w:p>
      <w:pPr>
        <w:pStyle w:val="Normal"/>
        <w:widowControl w:val="off"/>
        <w:tabs>
          <w:tab w:val="left" w:pos="7430" w:leader="none"/>
        </w:tabs>
        <w:ind w:right="-1" w:firstLine="709"/>
        <w:jc w:val="both"/>
        <w:rPr>
          <w:color w:val="000000"/>
          <w:sz w:val="19"/>
          <w:szCs w:val="19"/>
        </w:rPr>
      </w:pPr>
      <w:r>
        <w:rPr>
          <w:color w:val="000000"/>
          <w:sz w:val="19"/>
          <w:szCs w:val="19"/>
        </w:rPr>
        <w:t xml:space="preserve">и) 0,1 процента цены Договора (этапа) в случае, если цена Договора (этапа) превышает 10 млрд. рублей.</w:t>
      </w:r>
    </w:p>
    <w:p>
      <w:pPr>
        <w:pStyle w:val="Normal"/>
        <w:widowControl w:val="off"/>
        <w:tabs>
          <w:tab w:val="left" w:pos="7430" w:leader="none"/>
        </w:tabs>
        <w:ind w:right="-1" w:firstLine="709"/>
        <w:jc w:val="both"/>
        <w:rPr>
          <w:color w:val="000000"/>
          <w:sz w:val="19"/>
          <w:szCs w:val="19"/>
        </w:rPr>
      </w:pPr>
      <w:r>
        <w:rPr>
          <w:color w:val="000000"/>
          <w:sz w:val="19"/>
          <w:szCs w:val="19"/>
        </w:rPr>
        <w:t xml:space="preserve">7.5. За каждый факт неисполнения или ненадлежащего исполнения Исполнителем обязательства, предусмотренного Договором, которое не имеет стоимостного выражения (при наличии в Договоре таких обязательств), устанавливается штраф в размере:</w:t>
      </w:r>
    </w:p>
    <w:p>
      <w:pPr>
        <w:pStyle w:val="Normal"/>
        <w:widowControl w:val="off"/>
        <w:tabs>
          <w:tab w:val="left" w:pos="7430" w:leader="none"/>
        </w:tabs>
        <w:ind w:right="-1" w:firstLine="709"/>
        <w:jc w:val="both"/>
        <w:rPr>
          <w:color w:val="000000"/>
          <w:sz w:val="19"/>
          <w:szCs w:val="19"/>
        </w:rPr>
      </w:pPr>
      <w:r>
        <w:rPr>
          <w:color w:val="000000"/>
          <w:sz w:val="19"/>
          <w:szCs w:val="19"/>
        </w:rPr>
        <w:t xml:space="preserve">а) 1000 рублей,</w:t>
      </w:r>
      <w:r>
        <w:rPr>
          <w:color w:val="000000"/>
          <w:sz w:val="19"/>
          <w:szCs w:val="19"/>
        </w:rPr>
        <w:t xml:space="preserve"> если цена Договора не превышает 3 млн. рублей;</w:t>
      </w:r>
    </w:p>
    <w:p>
      <w:pPr>
        <w:pStyle w:val="Normal"/>
        <w:widowControl w:val="off"/>
        <w:tabs>
          <w:tab w:val="left" w:pos="7430" w:leader="none"/>
        </w:tabs>
        <w:ind w:right="-1" w:firstLine="709"/>
        <w:jc w:val="both"/>
        <w:rPr>
          <w:color w:val="000000"/>
          <w:sz w:val="19"/>
          <w:szCs w:val="19"/>
        </w:rPr>
      </w:pPr>
      <w:r>
        <w:rPr>
          <w:color w:val="000000"/>
          <w:sz w:val="19"/>
          <w:szCs w:val="19"/>
        </w:rPr>
        <w:t xml:space="preserve">б) 5000 рублей, если цена Договора составляет от 3 млн. рублей до 50 млн. рублей (включительно);</w:t>
      </w:r>
    </w:p>
    <w:p>
      <w:pPr>
        <w:pStyle w:val="Normal"/>
        <w:widowControl w:val="off"/>
        <w:tabs>
          <w:tab w:val="left" w:pos="7430" w:leader="none"/>
        </w:tabs>
        <w:ind w:right="-1" w:firstLine="709"/>
        <w:jc w:val="both"/>
        <w:rPr>
          <w:color w:val="000000"/>
          <w:sz w:val="19"/>
          <w:szCs w:val="19"/>
        </w:rPr>
      </w:pPr>
      <w:r>
        <w:rPr>
          <w:color w:val="000000"/>
          <w:sz w:val="19"/>
          <w:szCs w:val="19"/>
        </w:rPr>
        <w:t xml:space="preserve">в) 10000 рублей, если цена Договора составляет от 50 млн. рублей до 100 млн. рублей (включительно);</w:t>
      </w:r>
    </w:p>
    <w:p>
      <w:pPr>
        <w:pStyle w:val="Normal"/>
        <w:widowControl w:val="off"/>
        <w:tabs>
          <w:tab w:val="left" w:pos="7430" w:leader="none"/>
        </w:tabs>
        <w:ind w:right="-1" w:firstLine="709"/>
        <w:jc w:val="both"/>
        <w:rPr>
          <w:color w:val="000000"/>
          <w:sz w:val="19"/>
          <w:szCs w:val="19"/>
        </w:rPr>
      </w:pPr>
      <w:r>
        <w:rPr>
          <w:color w:val="000000"/>
          <w:sz w:val="19"/>
          <w:szCs w:val="19"/>
        </w:rPr>
        <w:t xml:space="preserve">г) 100000 рублей, если цена Договора превышает 100 млн. рублей.</w:t>
      </w:r>
      <w:r>
        <w:rPr>
          <w:color w:val="000000"/>
          <w:sz w:val="19"/>
          <w:szCs w:val="19"/>
        </w:rPr>
      </w:r>
    </w:p>
    <w:p>
      <w:pPr>
        <w:pStyle w:val="Normal"/>
        <w:widowControl w:val="off"/>
        <w:tabs>
          <w:tab w:val="left" w:pos="7430" w:leader="none"/>
        </w:tabs>
        <w:ind w:right="-1" w:firstLine="709"/>
        <w:jc w:val="both"/>
        <w:rPr>
          <w:color w:val="000000"/>
          <w:sz w:val="19"/>
          <w:szCs w:val="19"/>
        </w:rPr>
      </w:pPr>
      <w:r>
        <w:rPr>
          <w:color w:val="000000"/>
          <w:sz w:val="19"/>
          <w:szCs w:val="19"/>
        </w:rPr>
        <w:t xml:space="preserve">В рамках данного пункта Договора штраф взимается за нарушение следующих обязательств по Договору:</w:t>
      </w:r>
    </w:p>
    <w:p>
      <w:pPr>
        <w:pStyle w:val="Normal"/>
        <w:widowControl w:val="off"/>
        <w:tabs>
          <w:tab w:val="left" w:pos="7430" w:leader="none"/>
        </w:tabs>
        <w:ind w:right="-1" w:firstLine="709"/>
        <w:jc w:val="both"/>
        <w:rPr>
          <w:color w:val="000000"/>
          <w:sz w:val="19"/>
          <w:szCs w:val="19"/>
        </w:rPr>
      </w:pPr>
      <w:r>
        <w:rPr>
          <w:color w:val="000000"/>
          <w:sz w:val="19"/>
          <w:szCs w:val="19"/>
        </w:rPr>
        <w:t xml:space="preserve">-оказание Услуг, качество которых не отвечает требованиям настоящего Договора;</w:t>
      </w:r>
    </w:p>
    <w:p>
      <w:pPr>
        <w:pStyle w:val="Normal"/>
        <w:widowControl w:val="off"/>
        <w:tabs>
          <w:tab w:val="left" w:pos="7430" w:leader="none"/>
        </w:tabs>
        <w:ind w:right="-1" w:firstLine="709"/>
        <w:jc w:val="both"/>
        <w:rPr>
          <w:color w:val="000000"/>
          <w:sz w:val="19"/>
          <w:szCs w:val="19"/>
        </w:rPr>
      </w:pPr>
      <w:r>
        <w:rPr>
          <w:color w:val="000000"/>
          <w:sz w:val="19"/>
          <w:szCs w:val="19"/>
        </w:rPr>
        <w:t xml:space="preserve">-отсутствие комплекта отче</w:t>
      </w:r>
      <w:r>
        <w:rPr>
          <w:color w:val="000000"/>
          <w:sz w:val="19"/>
          <w:szCs w:val="19"/>
        </w:rPr>
        <w:t xml:space="preserve">тной документации об оказанных Услугах.</w:t>
      </w:r>
    </w:p>
    <w:p>
      <w:pPr>
        <w:pStyle w:val="Normal"/>
        <w:widowControl w:val="off"/>
        <w:tabs>
          <w:tab w:val="left" w:pos="7430" w:leader="none"/>
        </w:tabs>
        <w:ind w:right="-1" w:firstLine="709"/>
        <w:jc w:val="both"/>
        <w:rPr>
          <w:color w:val="000000"/>
          <w:sz w:val="19"/>
          <w:szCs w:val="19"/>
        </w:rPr>
      </w:pPr>
      <w:r>
        <w:rPr>
          <w:color w:val="000000"/>
          <w:sz w:val="19"/>
          <w:szCs w:val="19"/>
        </w:rPr>
        <w:t xml:space="preserve">7.6. В случае неисполнения или ненадлежащего исполнения Исполнителем обязательств, предусмотренных Договором, Заказчик производит оплату по Договору за вычетом соответствующего размера неустойки (штрафа, пени).</w:t>
      </w:r>
    </w:p>
    <w:p>
      <w:pPr>
        <w:pStyle w:val="Normal"/>
        <w:widowControl w:val="off"/>
        <w:tabs>
          <w:tab w:val="left" w:pos="7430" w:leader="none"/>
        </w:tabs>
        <w:ind w:right="-1" w:firstLine="709"/>
        <w:jc w:val="both"/>
        <w:rPr>
          <w:color w:val="000000"/>
          <w:sz w:val="19"/>
          <w:szCs w:val="19"/>
        </w:rPr>
      </w:pPr>
      <w:r>
        <w:rPr>
          <w:color w:val="000000"/>
          <w:sz w:val="19"/>
          <w:szCs w:val="19"/>
        </w:rPr>
        <w:t xml:space="preserve">7.7. В случае если Заказчик понес убытки вследствие ненадлежащего исполнения Исполнителем своих обязательств по Договору, Исполнитель обязан возместить такие убытки независимо от уплаты неустойки.</w:t>
      </w:r>
    </w:p>
    <w:p>
      <w:pPr>
        <w:pStyle w:val="Normal"/>
        <w:widowControl w:val="off"/>
        <w:tabs>
          <w:tab w:val="left" w:pos="7430" w:leader="none"/>
        </w:tabs>
        <w:ind w:right="-1" w:firstLine="709"/>
        <w:jc w:val="both"/>
        <w:rPr>
          <w:color w:val="000000"/>
          <w:sz w:val="19"/>
          <w:szCs w:val="19"/>
        </w:rPr>
      </w:pPr>
      <w:r>
        <w:rPr>
          <w:color w:val="000000"/>
          <w:sz w:val="19"/>
          <w:szCs w:val="19"/>
        </w:rPr>
        <w:t xml:space="preserve">7.8. Оплата Стороной неустойки (штра</w:t>
      </w:r>
      <w:r>
        <w:rPr>
          <w:color w:val="000000"/>
          <w:sz w:val="19"/>
          <w:szCs w:val="19"/>
        </w:rPr>
        <w:t xml:space="preserve">фа, пени) и возмещение убытк</w:t>
      </w:r>
      <w:r>
        <w:rPr>
          <w:color w:val="000000"/>
          <w:sz w:val="19"/>
          <w:szCs w:val="19"/>
        </w:rPr>
        <w:t xml:space="preserve">ов не освобождает ее от исполнения обязательств по Договору.</w:t>
      </w:r>
    </w:p>
    <w:p>
      <w:pPr>
        <w:pStyle w:val="Normal"/>
        <w:widowControl w:val="off"/>
        <w:tabs>
          <w:tab w:val="left" w:pos="7430" w:leader="none"/>
        </w:tabs>
        <w:ind w:right="-1" w:firstLine="709"/>
        <w:jc w:val="both"/>
        <w:rPr>
          <w:color w:val="000000"/>
          <w:sz w:val="19"/>
          <w:szCs w:val="19"/>
        </w:rPr>
      </w:pPr>
      <w:r>
        <w:rPr>
          <w:color w:val="000000"/>
          <w:sz w:val="19"/>
          <w:szCs w:val="19"/>
        </w:rPr>
        <w:t xml:space="preserve">7.9. Стороны освобождаются от уплаты неустойки (штрафа, пени), если докажут, что неисполнение или ненадлежащее исполнение обязательства, предусмотренного Договором, произошло по вине другой Стороны или вследствие непреодолимой силы.</w:t>
      </w:r>
    </w:p>
    <w:p>
      <w:pPr>
        <w:pStyle w:val="Normal"/>
        <w:widowControl w:val="off"/>
        <w:tabs>
          <w:tab w:val="left" w:pos="7430" w:leader="none"/>
        </w:tabs>
        <w:ind w:right="-1" w:firstLine="709"/>
        <w:jc w:val="both"/>
        <w:rPr>
          <w:color w:val="000000"/>
          <w:sz w:val="19"/>
          <w:szCs w:val="19"/>
        </w:rPr>
      </w:pPr>
      <w:r>
        <w:rPr>
          <w:color w:val="000000"/>
          <w:sz w:val="19"/>
          <w:szCs w:val="19"/>
        </w:rPr>
        <w:t xml:space="preserve">7.10. В случае расторжения Договора в связи с ненадлежащим исполнением Исполнителем своих обязательств (в том числе по соглашению Сторон) последний в течение 30 </w:t>
      </w:r>
      <w:r>
        <w:rPr>
          <w:color w:val="000000"/>
          <w:sz w:val="19"/>
          <w:szCs w:val="19"/>
        </w:rPr>
        <w:t xml:space="preserve">(тридцати) календарных</w:t>
      </w:r>
      <w:r>
        <w:rPr>
          <w:color w:val="000000"/>
          <w:sz w:val="19"/>
          <w:szCs w:val="19"/>
        </w:rPr>
        <w:t xml:space="preserve"> </w:t>
      </w:r>
      <w:r>
        <w:rPr>
          <w:color w:val="000000"/>
          <w:sz w:val="19"/>
          <w:szCs w:val="19"/>
        </w:rPr>
        <w:t xml:space="preserve">дней с даты расторжения Договора и</w:t>
      </w:r>
      <w:r>
        <w:rPr>
          <w:color w:val="000000"/>
          <w:sz w:val="19"/>
          <w:szCs w:val="19"/>
        </w:rPr>
        <w:t xml:space="preserve">ли подписания соглашения о расторжении Договора уплачивает Заказчику штраф, предусмотренный настоящим Договором.</w:t>
      </w:r>
    </w:p>
    <w:p>
      <w:pPr>
        <w:pStyle w:val="Normal"/>
        <w:widowControl w:val="off"/>
        <w:tabs>
          <w:tab w:val="left" w:pos="7430" w:leader="none"/>
        </w:tabs>
        <w:ind w:right="-1" w:firstLine="709"/>
        <w:jc w:val="both"/>
        <w:rPr>
          <w:color w:val="000000"/>
          <w:sz w:val="19"/>
          <w:szCs w:val="19"/>
        </w:rPr>
      </w:pPr>
      <w:r>
        <w:rPr>
          <w:color w:val="000000"/>
          <w:sz w:val="19"/>
          <w:szCs w:val="19"/>
        </w:rPr>
        <w:t xml:space="preserve">7.11. Сторона, допустившая нарушение обязательств по Договору, обязана произвести уплату неустойки (штрафа, пени), предусмотренных настоящим разделом, в течение 20 </w:t>
      </w:r>
      <w:r>
        <w:rPr>
          <w:color w:val="000000"/>
          <w:sz w:val="19"/>
          <w:szCs w:val="19"/>
        </w:rPr>
        <w:t xml:space="preserve">(двадцати) рабочих </w:t>
      </w:r>
      <w:r>
        <w:rPr>
          <w:color w:val="000000"/>
          <w:sz w:val="19"/>
          <w:szCs w:val="19"/>
        </w:rPr>
        <w:t xml:space="preserve">дней с момента получения письменного требования об этом другой Стороны.</w:t>
      </w:r>
    </w:p>
    <w:p>
      <w:pPr>
        <w:pStyle w:val="Normal"/>
        <w:widowControl w:val="off"/>
        <w:tabs>
          <w:tab w:val="left" w:pos="7430" w:leader="none"/>
        </w:tabs>
        <w:ind w:right="-1" w:firstLine="709"/>
        <w:jc w:val="both"/>
        <w:rPr>
          <w:color w:val="000000"/>
          <w:sz w:val="19"/>
          <w:szCs w:val="19"/>
        </w:rPr>
      </w:pPr>
      <w:r>
        <w:rPr>
          <w:color w:val="000000"/>
          <w:sz w:val="19"/>
          <w:szCs w:val="19"/>
        </w:rPr>
        <w:t xml:space="preserve">7.12. Общая сумма начисленных штрафов за неисполнение или ненадлежащее исполнение Исполнителем обязательств, предусмотренных Договором, не может</w:t>
      </w:r>
      <w:r>
        <w:rPr>
          <w:color w:val="000000"/>
          <w:sz w:val="19"/>
          <w:szCs w:val="19"/>
        </w:rPr>
        <w:t xml:space="preserve"> превышать цену Договора.</w:t>
      </w:r>
    </w:p>
    <w:p>
      <w:pPr>
        <w:pStyle w:val="Normal"/>
        <w:widowControl w:val="off"/>
        <w:tabs>
          <w:tab w:val="left" w:pos="7430" w:leader="none"/>
        </w:tabs>
        <w:ind w:right="-1" w:firstLine="709"/>
        <w:jc w:val="both"/>
        <w:rPr>
          <w:color w:val="000000"/>
          <w:sz w:val="19"/>
          <w:szCs w:val="19"/>
        </w:rPr>
      </w:pPr>
      <w:r>
        <w:rPr>
          <w:color w:val="000000"/>
          <w:sz w:val="19"/>
          <w:szCs w:val="19"/>
        </w:rPr>
        <w:t xml:space="preserve">7.13.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pPr>
        <w:pStyle w:val="Normal"/>
        <w:widowControl w:val="off"/>
        <w:tabs>
          <w:tab w:val="left" w:pos="7430" w:leader="none"/>
        </w:tabs>
        <w:ind w:right="-1"/>
        <w:rPr>
          <w:color w:val="000000"/>
          <w:sz w:val="19"/>
          <w:szCs w:val="19"/>
        </w:rPr>
      </w:pPr>
      <w:r>
        <w:rPr>
          <w:color w:val="000000"/>
          <w:sz w:val="19"/>
          <w:szCs w:val="19"/>
        </w:rPr>
      </w:r>
    </w:p>
    <w:p>
      <w:pPr>
        <w:pStyle w:val="Normal"/>
        <w:widowControl w:val="off"/>
        <w:ind w:firstLine="540"/>
        <w:jc w:val="center"/>
        <w:outlineLvl w:val="1"/>
        <w:rPr>
          <w:b/>
          <w:sz w:val="19"/>
          <w:szCs w:val="19"/>
        </w:rPr>
      </w:pPr>
      <w:r>
        <w:rPr>
          <w:b/>
          <w:sz w:val="19"/>
          <w:szCs w:val="19"/>
        </w:rPr>
        <w:t xml:space="preserve"> </w:t>
      </w:r>
      <w:r>
        <w:rPr>
          <w:b/>
          <w:sz w:val="19"/>
          <w:szCs w:val="19"/>
        </w:rPr>
        <w:t xml:space="preserve">Раздел </w:t>
      </w:r>
      <w:r>
        <w:rPr>
          <w:b/>
          <w:sz w:val="19"/>
          <w:szCs w:val="19"/>
        </w:rPr>
        <w:t xml:space="preserve">8</w:t>
      </w:r>
      <w:r>
        <w:rPr>
          <w:b/>
          <w:sz w:val="19"/>
          <w:szCs w:val="19"/>
        </w:rPr>
        <w:t xml:space="preserve">. Срок действия, порядок изменения и расторжен</w:t>
      </w:r>
      <w:r>
        <w:rPr>
          <w:b/>
          <w:sz w:val="19"/>
          <w:szCs w:val="19"/>
        </w:rPr>
        <w:t xml:space="preserve">ия Договора</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8.1. Договор вступает в силу со дня его подписания Сторонами.</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8.2. Договор действует до 31.12.202</w:t>
      </w:r>
      <w:r>
        <w:rPr>
          <w:rFonts w:eastAsia="Calibri"/>
          <w:color w:val="000000"/>
          <w:sz w:val="19"/>
          <w:szCs w:val="19"/>
          <w:lang w:eastAsia="en-US"/>
        </w:rPr>
        <w:t xml:space="preserve">5</w:t>
      </w:r>
      <w:r>
        <w:rPr>
          <w:rFonts w:eastAsia="Calibri"/>
          <w:color w:val="000000"/>
          <w:sz w:val="19"/>
          <w:szCs w:val="19"/>
          <w:lang w:eastAsia="en-US"/>
        </w:rPr>
        <w:t xml:space="preserve">г., но в любом случае до полного исполнения Сторонами своих обязательств по Договору в полном объеме. </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8.3. Договор может быть расторгнут:</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 по соглашению Сторон;</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 в сл</w:t>
      </w:r>
      <w:r>
        <w:rPr>
          <w:rFonts w:eastAsia="Calibri"/>
          <w:color w:val="000000"/>
          <w:sz w:val="19"/>
          <w:szCs w:val="19"/>
          <w:lang w:eastAsia="en-US"/>
        </w:rPr>
        <w:t xml:space="preserve">учае одностороннего отказа Стороны от исполнения Договора;</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 по решению суда.</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8.4. Расторжение Договора по соглашению Сторон производится путем подписания соответствующего соглашения о расторжении.</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Сторона, которой направл</w:t>
      </w:r>
      <w:r>
        <w:rPr>
          <w:rFonts w:eastAsia="Calibri"/>
          <w:color w:val="000000"/>
          <w:sz w:val="19"/>
          <w:szCs w:val="19"/>
          <w:lang w:eastAsia="en-US"/>
        </w:rPr>
        <w:t xml:space="preserve">ено предложение о расторжении Договора по соглашению Сторон, должна дать письменный ответ по существу в срок не позднее </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5 (пяти) календарных дней с даты его получения.</w:t>
      </w:r>
    </w:p>
    <w:p>
      <w:pPr>
        <w:pStyle w:val="Normal"/>
        <w:widowControl w:val="off"/>
        <w:ind w:firstLine="567"/>
        <w:jc w:val="both"/>
      </w:pPr>
      <w:r>
        <w:rPr>
          <w:rFonts w:eastAsia="Calibri"/>
          <w:color w:val="000000"/>
          <w:sz w:val="19"/>
          <w:szCs w:val="19"/>
          <w:lang w:eastAsia="en-US"/>
        </w:rPr>
        <w:t xml:space="preserve">8.5. В случае расторжения Договора по инициативе любой из Сторон производится сверка расчетов, которой подтверждается объ</w:t>
      </w:r>
      <w:r>
        <w:rPr>
          <w:rFonts w:eastAsia="Calibri"/>
          <w:color w:val="000000"/>
          <w:sz w:val="19"/>
          <w:szCs w:val="19"/>
          <w:lang w:eastAsia="en-US"/>
        </w:rPr>
        <w:t xml:space="preserve">ем оказанных Исполнителем Услуг. </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8.6. Стороны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8.7. Изменение существенных условий Договора при его исполнении не допускается, за исключением их изменения по соглашению сторон в следующих случаях:</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при снижении цены договора без изменения предусмотренного договором объема услуги, качества оказываемо</w:t>
      </w:r>
      <w:r>
        <w:rPr>
          <w:rFonts w:eastAsia="Calibri"/>
          <w:color w:val="000000"/>
          <w:sz w:val="19"/>
          <w:szCs w:val="19"/>
          <w:lang w:eastAsia="en-US"/>
        </w:rPr>
        <w:t xml:space="preserve">й услуги и иных условий договора;</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если по предложению Заказчика увеличиваются предусмотренный договором объем услуги не более чем на десять процентов или уменьшаются предусмотренный договором объем оказываемой услуги не более чем на десять процентов. При этом по соглашению сторон допускается изменение цены договора пропорционально дополнительному объему услуги исходя из установленной в договоре цены услуги, но не более чем на десять процентов цены договора. При уменьшении предусмотренного договором объема у</w:t>
      </w:r>
      <w:r>
        <w:rPr>
          <w:rFonts w:eastAsia="Calibri"/>
          <w:color w:val="000000"/>
          <w:sz w:val="19"/>
          <w:szCs w:val="19"/>
          <w:lang w:eastAsia="en-US"/>
        </w:rPr>
        <w:t xml:space="preserve">слуги стороны договора обязаны уменьшить цену договора исходя из цены единицы услуги;</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допускается оказание услуг, качество, эксплуатационные,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договоре. В этом случае соответствующие изменения должны быть внесены Заказчиком в реестр договоров, заключенных Заказчиком.</w:t>
      </w:r>
      <w:r>
        <w:rPr>
          <w:rFonts w:eastAsia="Calibri"/>
          <w:color w:val="000000"/>
          <w:sz w:val="19"/>
          <w:szCs w:val="19"/>
          <w:lang w:eastAsia="en-US"/>
        </w:rPr>
      </w:r>
    </w:p>
    <w:p>
      <w:pPr>
        <w:pStyle w:val="Normal"/>
        <w:widowControl w:val="off"/>
        <w:ind w:firstLine="567"/>
        <w:jc w:val="both"/>
        <w:rPr>
          <w:rFonts w:eastAsia="Calibri"/>
          <w:sz w:val="20"/>
          <w:szCs w:val="20"/>
        </w:rPr>
      </w:pPr>
      <w:r>
        <w:rPr>
          <w:rFonts w:eastAsia="Calibri"/>
          <w:sz w:val="20"/>
          <w:szCs w:val="20"/>
        </w:rPr>
      </w:r>
    </w:p>
    <w:p>
      <w:pPr>
        <w:pStyle w:val="Normal"/>
        <w:widowControl w:val="off"/>
        <w:ind w:firstLine="540"/>
        <w:jc w:val="center"/>
        <w:outlineLvl w:val="1"/>
        <w:rPr>
          <w:b/>
          <w:sz w:val="19"/>
          <w:szCs w:val="19"/>
        </w:rPr>
      </w:pPr>
      <w:r>
        <w:rPr>
          <w:b/>
          <w:sz w:val="19"/>
          <w:szCs w:val="19"/>
        </w:rPr>
        <w:t xml:space="preserve">Раздел </w:t>
      </w:r>
      <w:r>
        <w:rPr>
          <w:b/>
          <w:sz w:val="19"/>
          <w:szCs w:val="19"/>
        </w:rPr>
        <w:t xml:space="preserve">9</w:t>
      </w:r>
      <w:r>
        <w:rPr>
          <w:b/>
          <w:sz w:val="19"/>
          <w:szCs w:val="19"/>
        </w:rPr>
        <w:t xml:space="preserve">. Обстоятельства непреодолимой</w:t>
      </w:r>
      <w:r>
        <w:rPr>
          <w:b/>
          <w:sz w:val="19"/>
          <w:szCs w:val="19"/>
        </w:rPr>
        <w:t xml:space="preserve"> силы</w:t>
      </w:r>
      <w:r>
        <w:rPr>
          <w:b/>
          <w:sz w:val="19"/>
          <w:szCs w:val="19"/>
        </w:rPr>
      </w:r>
    </w:p>
    <w:p>
      <w:pPr>
        <w:pStyle w:val="Normal"/>
        <w:widowControl w:val="off"/>
        <w:ind w:firstLine="540"/>
        <w:jc w:val="both"/>
        <w:rPr>
          <w:sz w:val="19"/>
          <w:szCs w:val="19"/>
        </w:rPr>
      </w:pPr>
      <w:r>
        <w:rPr>
          <w:sz w:val="19"/>
          <w:szCs w:val="19"/>
        </w:rPr>
        <w:t xml:space="preserve">9.1. Стороны освобождаются от ответственности за частичное или полное неисполнение обязательств по Договору в случае, если оно явилось следствием действия обстоятельств непреодолимой силы, а именно чрезвычайных и непредотвратимых при данных условиях обстоятельств: стихийных природных явлений (землетрясений, наводнений, пожара и т.д.), действий объективных внешних факторов (военные действия, акты органов государственной власти и управления и т.п.), а также других чрезвычайных обстоятельств, подтвержден</w:t>
      </w:r>
      <w:r>
        <w:rPr>
          <w:sz w:val="19"/>
          <w:szCs w:val="19"/>
        </w:rPr>
        <w:t xml:space="preserve">ных в установленном законодательством порядке, препятствующих надлежащему исполнению обязательств по Договору, которые возникли после заключения Договора, на время действия этих обстоятельств, если эти обстоятельства непосредственно повлияли на исполнение Сторонами своих обязательств, а также которые Стороны были не в состоянии предвидеть и предотвратить.</w:t>
      </w:r>
    </w:p>
    <w:p>
      <w:pPr>
        <w:pStyle w:val="Normal"/>
        <w:widowControl w:val="off"/>
        <w:ind w:firstLine="540"/>
        <w:jc w:val="both"/>
        <w:rPr>
          <w:sz w:val="19"/>
          <w:szCs w:val="19"/>
        </w:rPr>
      </w:pPr>
      <w:r>
        <w:rPr>
          <w:sz w:val="19"/>
          <w:szCs w:val="19"/>
        </w:rPr>
        <w:t xml:space="preserve">9.2. Если в результате обстоятельств непреодолимой силы оказанным Услугам нанесен значительный, по мнению одной из Сторон, ущерб, то эта Сторона обязана у</w:t>
      </w:r>
      <w:r>
        <w:rPr>
          <w:sz w:val="19"/>
          <w:szCs w:val="19"/>
        </w:rPr>
        <w:t xml:space="preserve">ведомить об этом другую Сторону в течении 3 (трех)  дней, после чего Стороны обязаны обсудить целесообразность дальнейшего продолжения оказания Услуг и заключить дополнительное соглашение с обязательным указанием новых объемов, сроков и стоимости Услуг, которое с момента его подписания становится неотъемлемой частью Договора, либо расторгнуть Договор. Если обстоятельства, указанные в </w:t>
      </w:r>
      <w:r>
        <w:rPr>
          <w:sz w:val="19"/>
          <w:szCs w:val="19"/>
        </w:rPr>
        <w:fldChar w:fldCharType="begin"/>
      </w:r>
      <w:r>
        <w:rPr>
          <w:sz w:val="19"/>
          <w:szCs w:val="19"/>
        </w:rPr>
        <w:instrText xml:space="preserve"> HYPERLINK \l "Par864" </w:instrText>
      </w:r>
      <w:r>
        <w:rPr>
          <w:sz w:val="19"/>
          <w:szCs w:val="19"/>
        </w:rPr>
        <w:fldChar w:fldCharType="separate"/>
      </w:r>
      <w:r>
        <w:rPr>
          <w:sz w:val="19"/>
          <w:szCs w:val="19"/>
        </w:rPr>
        <w:t xml:space="preserve">пункте 9.1</w:t>
      </w:r>
      <w:r>
        <w:rPr>
          <w:sz w:val="19"/>
          <w:szCs w:val="19"/>
        </w:rPr>
        <w:fldChar w:fldCharType="end"/>
      </w:r>
      <w:r>
        <w:rPr>
          <w:sz w:val="19"/>
          <w:szCs w:val="19"/>
        </w:rPr>
        <w:t xml:space="preserve">., будут длиться более 2 (двух) календарных месяцев с даты соответствующего уведомления, </w:t>
      </w:r>
      <w:r>
        <w:rPr>
          <w:sz w:val="19"/>
          <w:szCs w:val="19"/>
        </w:rPr>
        <w:t xml:space="preserve">каждая из Сторон вправе расторгнуть Договор без требования возмещения убытков, понесенных в связи с наступлением таких обстоятельств.</w:t>
      </w:r>
    </w:p>
    <w:p>
      <w:pPr>
        <w:pStyle w:val="Normal"/>
        <w:widowControl w:val="off"/>
        <w:ind w:firstLine="540"/>
        <w:jc w:val="both"/>
        <w:rPr>
          <w:sz w:val="19"/>
          <w:szCs w:val="19"/>
        </w:rPr>
      </w:pPr>
      <w:r>
        <w:rPr>
          <w:sz w:val="19"/>
          <w:szCs w:val="19"/>
        </w:rPr>
        <w:t xml:space="preserve">9.3. Если, по мнению Сторон, оказание Услуг может быть продолжено в порядке, действовавшем согласно Договору до начала действия обстоятельств непреодолимой силы, то срок исполнения обязательств по Договору продлевается соразмерно времени, в течение которого действовали обстоятельства непреодолимой силы и их последствия.</w:t>
      </w:r>
    </w:p>
    <w:p>
      <w:pPr>
        <w:pStyle w:val="Normal"/>
        <w:widowControl w:val="off"/>
        <w:ind w:firstLine="540"/>
        <w:jc w:val="center"/>
        <w:outlineLvl w:val="1"/>
        <w:rPr>
          <w:sz w:val="19"/>
          <w:szCs w:val="19"/>
        </w:rPr>
      </w:pPr>
      <w:r>
        <w:rPr>
          <w:sz w:val="19"/>
          <w:szCs w:val="19"/>
        </w:rPr>
      </w:r>
    </w:p>
    <w:p>
      <w:pPr>
        <w:pStyle w:val="Normal"/>
        <w:widowControl w:val="off"/>
        <w:ind w:firstLine="540"/>
        <w:jc w:val="center"/>
        <w:outlineLvl w:val="1"/>
        <w:rPr>
          <w:b/>
          <w:sz w:val="19"/>
          <w:szCs w:val="19"/>
        </w:rPr>
      </w:pPr>
      <w:r>
        <w:rPr>
          <w:b/>
          <w:sz w:val="19"/>
          <w:szCs w:val="19"/>
        </w:rPr>
        <w:t xml:space="preserve">Раздел 10. Обеспечение исполнения Договора</w:t>
      </w:r>
    </w:p>
    <w:p>
      <w:pPr>
        <w:pStyle w:val="Normal"/>
        <w:widowControl w:val="off"/>
        <w:ind w:firstLine="567"/>
        <w:jc w:val="both"/>
        <w:rPr>
          <w:sz w:val="19"/>
          <w:szCs w:val="19"/>
        </w:rPr>
      </w:pPr>
      <w:r>
        <w:rPr>
          <w:sz w:val="19"/>
          <w:szCs w:val="19"/>
        </w:rPr>
        <w:t xml:space="preserve">10.1. Обеспе</w:t>
      </w:r>
      <w:r>
        <w:rPr>
          <w:sz w:val="19"/>
          <w:szCs w:val="19"/>
        </w:rPr>
        <w:t xml:space="preserve">чение исполнения Договора предусмотрено для обеспечения </w:t>
      </w:r>
      <w:r>
        <w:rPr>
          <w:sz w:val="19"/>
          <w:szCs w:val="19"/>
        </w:rPr>
        <w:t xml:space="preserve">выполнения</w:t>
      </w:r>
      <w:r>
        <w:rPr>
          <w:sz w:val="19"/>
          <w:szCs w:val="19"/>
        </w:rPr>
        <w:t xml:space="preserve"> </w:t>
      </w:r>
      <w:r>
        <w:rPr>
          <w:sz w:val="19"/>
          <w:szCs w:val="19"/>
        </w:rPr>
        <w:t xml:space="preserve">Исполнителем</w:t>
      </w:r>
      <w:r>
        <w:rPr>
          <w:sz w:val="19"/>
          <w:szCs w:val="19"/>
        </w:rPr>
        <w:t xml:space="preserve"> его обязательств по Договору, в том числе для обеспечения исполнения таких обязательств как </w:t>
      </w:r>
      <w:r>
        <w:rPr>
          <w:sz w:val="19"/>
          <w:szCs w:val="19"/>
        </w:rPr>
        <w:t xml:space="preserve">оказание услуг</w:t>
      </w:r>
      <w:r>
        <w:rPr>
          <w:sz w:val="19"/>
          <w:szCs w:val="19"/>
        </w:rPr>
        <w:t xml:space="preserve"> надлежащего качества, соблюдение сроков </w:t>
      </w:r>
      <w:r>
        <w:rPr>
          <w:sz w:val="19"/>
          <w:szCs w:val="19"/>
        </w:rPr>
        <w:t xml:space="preserve">оказания услуг</w:t>
      </w:r>
      <w:r>
        <w:rPr>
          <w:sz w:val="19"/>
          <w:szCs w:val="19"/>
        </w:rPr>
        <w:t xml:space="preserve">, оплата неустойки (штрафа, пеней) за неисполнение или ненадлежащее исполнение условий Договора, возмещение ущерба.</w:t>
      </w:r>
    </w:p>
    <w:p>
      <w:pPr>
        <w:pStyle w:val="Normal"/>
        <w:widowControl w:val="off"/>
        <w:ind w:firstLine="567"/>
        <w:jc w:val="both"/>
        <w:rPr>
          <w:sz w:val="19"/>
          <w:szCs w:val="19"/>
        </w:rPr>
      </w:pPr>
      <w:r>
        <w:rPr>
          <w:sz w:val="19"/>
          <w:szCs w:val="19"/>
        </w:rPr>
        <w:t xml:space="preserve">Исполнение договора может обеспечиваться внесением денежных средств на счет, указанный Заказчиком в извещении, либо предоставлением банковской гарантии, со</w:t>
      </w:r>
      <w:r>
        <w:rPr>
          <w:sz w:val="19"/>
          <w:szCs w:val="19"/>
        </w:rPr>
        <w:t xml:space="preserve">ответствующей установленным </w:t>
      </w:r>
      <w:r>
        <w:rPr>
          <w:sz w:val="19"/>
          <w:szCs w:val="19"/>
        </w:rPr>
        <w:t xml:space="preserve">извещением </w:t>
      </w:r>
      <w:r>
        <w:rPr>
          <w:sz w:val="19"/>
          <w:szCs w:val="19"/>
        </w:rPr>
        <w:t xml:space="preserve">требованиям.  </w:t>
      </w:r>
    </w:p>
    <w:p>
      <w:pPr>
        <w:pStyle w:val="Normal"/>
        <w:widowControl w:val="off"/>
        <w:ind w:firstLine="567"/>
        <w:jc w:val="both"/>
        <w:rPr>
          <w:sz w:val="19"/>
          <w:szCs w:val="19"/>
        </w:rPr>
      </w:pPr>
      <w:r>
        <w:rPr>
          <w:sz w:val="19"/>
          <w:szCs w:val="19"/>
        </w:rPr>
        <w:t xml:space="preserve">10.2. Размер обеспечения исполнения Договора составляет </w:t>
      </w:r>
      <w:r>
        <w:rPr>
          <w:sz w:val="19"/>
          <w:szCs w:val="19"/>
        </w:rPr>
        <w:t xml:space="preserve">5</w:t>
      </w:r>
      <w:r>
        <w:rPr>
          <w:sz w:val="19"/>
          <w:szCs w:val="19"/>
        </w:rPr>
        <w:t xml:space="preserve">% (</w:t>
      </w:r>
      <w:r>
        <w:rPr>
          <w:sz w:val="19"/>
          <w:szCs w:val="19"/>
        </w:rPr>
        <w:t xml:space="preserve">пять</w:t>
      </w:r>
      <w:r>
        <w:rPr>
          <w:sz w:val="19"/>
          <w:szCs w:val="19"/>
        </w:rPr>
        <w:t xml:space="preserve"> процентов) начальной (максимальной) цены Договора</w:t>
      </w:r>
      <w:r>
        <w:rPr>
          <w:sz w:val="19"/>
          <w:szCs w:val="19"/>
        </w:rPr>
        <w:t xml:space="preserve">, что составляет_________</w:t>
      </w:r>
      <w:r>
        <w:rPr>
          <w:sz w:val="19"/>
          <w:szCs w:val="19"/>
        </w:rPr>
        <w:t xml:space="preserve">.</w:t>
      </w:r>
      <w:r>
        <w:rPr>
          <w:sz w:val="19"/>
          <w:szCs w:val="19"/>
        </w:rPr>
      </w:r>
    </w:p>
    <w:p>
      <w:pPr>
        <w:pStyle w:val="Normal"/>
        <w:widowControl w:val="off"/>
        <w:ind w:firstLine="567"/>
        <w:jc w:val="both"/>
        <w:rPr>
          <w:sz w:val="19"/>
          <w:szCs w:val="19"/>
        </w:rPr>
      </w:pPr>
      <w:r>
        <w:rPr>
          <w:sz w:val="19"/>
          <w:szCs w:val="19"/>
        </w:rPr>
        <w:t xml:space="preserve">В случае если по результатам </w:t>
      </w:r>
      <w:r>
        <w:rPr>
          <w:sz w:val="19"/>
          <w:szCs w:val="19"/>
        </w:rPr>
        <w:t xml:space="preserve">закупки</w:t>
      </w:r>
      <w:r>
        <w:rPr>
          <w:sz w:val="19"/>
          <w:szCs w:val="19"/>
        </w:rPr>
        <w:t xml:space="preserve"> цена Договора снижена на двадцать пять и более процентов от начальной (максимальной) цены договора, обеспечение исполнения Договора </w:t>
      </w:r>
      <w:r>
        <w:rPr>
          <w:sz w:val="19"/>
          <w:szCs w:val="19"/>
        </w:rPr>
        <w:t xml:space="preserve">предоставляется </w:t>
      </w:r>
      <w:r>
        <w:rPr>
          <w:sz w:val="19"/>
          <w:szCs w:val="19"/>
        </w:rPr>
        <w:t xml:space="preserve">в размере в полтора раза превышающем размер обеспечения исполнения Договора, указанный в извещении об осуществлении закупки</w:t>
      </w:r>
      <w:r>
        <w:rPr>
          <w:sz w:val="19"/>
          <w:szCs w:val="19"/>
        </w:rPr>
        <w:t xml:space="preserve">.</w:t>
      </w:r>
    </w:p>
    <w:p>
      <w:pPr>
        <w:pStyle w:val="Normal"/>
        <w:widowControl w:val="off"/>
        <w:ind w:firstLine="567"/>
        <w:jc w:val="both"/>
        <w:rPr>
          <w:b/>
          <w:i/>
          <w:sz w:val="19"/>
          <w:szCs w:val="19"/>
        </w:rPr>
      </w:pPr>
      <w:r>
        <w:rPr>
          <w:sz w:val="19"/>
          <w:szCs w:val="19"/>
        </w:rPr>
        <w:t xml:space="preserve">Срок во</w:t>
      </w:r>
      <w:r>
        <w:rPr>
          <w:sz w:val="19"/>
          <w:szCs w:val="19"/>
        </w:rPr>
        <w:t xml:space="preserve">зврата Заказчиком </w:t>
      </w:r>
      <w:r>
        <w:rPr>
          <w:sz w:val="19"/>
          <w:szCs w:val="19"/>
        </w:rPr>
        <w:t xml:space="preserve">Исполнителю</w:t>
      </w:r>
      <w:r>
        <w:rPr>
          <w:sz w:val="19"/>
          <w:szCs w:val="19"/>
        </w:rPr>
        <w:t xml:space="preserve"> денежных средств, внесенных в качестве обеспечения исполнения Договора - 20 рабочих дней</w:t>
      </w:r>
      <w:r>
        <w:rPr>
          <w:sz w:val="19"/>
          <w:szCs w:val="19"/>
        </w:rPr>
        <w:t xml:space="preserve"> с даты подписания Заказчиком </w:t>
      </w:r>
      <w:r>
        <w:rPr>
          <w:sz w:val="19"/>
          <w:szCs w:val="19"/>
        </w:rPr>
        <w:t xml:space="preserve">акта сдачи-приемки услуг</w:t>
      </w:r>
      <w:r>
        <w:rPr>
          <w:sz w:val="19"/>
          <w:szCs w:val="19"/>
        </w:rPr>
        <w:t xml:space="preserve">.</w:t>
      </w:r>
      <w:r>
        <w:rPr>
          <w:b/>
          <w:i/>
          <w:sz w:val="19"/>
          <w:szCs w:val="19"/>
        </w:rPr>
      </w:r>
    </w:p>
    <w:p>
      <w:pPr>
        <w:pStyle w:val="Normal"/>
        <w:widowControl w:val="off"/>
        <w:ind w:firstLine="567"/>
        <w:jc w:val="both"/>
        <w:rPr>
          <w:sz w:val="19"/>
          <w:szCs w:val="19"/>
        </w:rPr>
      </w:pPr>
      <w:r>
        <w:rPr>
          <w:sz w:val="19"/>
          <w:szCs w:val="19"/>
        </w:rPr>
        <w:t xml:space="preserve">10.3. В случае неисполнения или ненадлежащего исполнения </w:t>
      </w:r>
      <w:r>
        <w:rPr>
          <w:sz w:val="19"/>
          <w:szCs w:val="19"/>
        </w:rPr>
        <w:t xml:space="preserve">Исполнителем</w:t>
      </w:r>
      <w:r>
        <w:rPr>
          <w:sz w:val="19"/>
          <w:szCs w:val="19"/>
        </w:rPr>
        <w:t xml:space="preserve"> обязательств по Договору обеспечение исполнения Договора переходит Заказчику в размере неисполненных обязательств.</w:t>
      </w:r>
    </w:p>
    <w:p>
      <w:pPr>
        <w:pStyle w:val="Normal"/>
        <w:widowControl w:val="off"/>
        <w:ind w:firstLine="567"/>
        <w:jc w:val="both"/>
        <w:rPr>
          <w:sz w:val="19"/>
          <w:szCs w:val="19"/>
        </w:rPr>
      </w:pPr>
      <w:r>
        <w:rPr>
          <w:sz w:val="19"/>
          <w:szCs w:val="19"/>
        </w:rPr>
        <w:t xml:space="preserve">10.4. Обеспечение исполнения Договора сохраняет свою силу при изменении законодательства Российской Федерации, а также при реорганизации </w:t>
      </w:r>
      <w:r>
        <w:rPr>
          <w:sz w:val="19"/>
          <w:szCs w:val="19"/>
        </w:rPr>
        <w:t xml:space="preserve">Исполнителя</w:t>
      </w:r>
      <w:r>
        <w:rPr>
          <w:sz w:val="19"/>
          <w:szCs w:val="19"/>
        </w:rPr>
        <w:t xml:space="preserve"> или </w:t>
      </w:r>
      <w:r>
        <w:rPr>
          <w:sz w:val="19"/>
          <w:szCs w:val="19"/>
        </w:rPr>
        <w:t xml:space="preserve">Заказчика.</w:t>
      </w:r>
    </w:p>
    <w:p>
      <w:pPr>
        <w:pStyle w:val="Normal"/>
        <w:widowControl w:val="off"/>
        <w:ind w:firstLine="567"/>
        <w:jc w:val="both"/>
        <w:rPr>
          <w:sz w:val="19"/>
          <w:szCs w:val="19"/>
        </w:rPr>
      </w:pPr>
      <w:r>
        <w:rPr>
          <w:sz w:val="19"/>
          <w:szCs w:val="19"/>
        </w:rPr>
        <w:t xml:space="preserve">10.5. Все затраты, связанные с заключением и оформлением Договоров и иных документов по обеспечению исполнения Договора, несет </w:t>
      </w:r>
      <w:r>
        <w:rPr>
          <w:sz w:val="19"/>
          <w:szCs w:val="19"/>
        </w:rPr>
        <w:t xml:space="preserve">Исполнитель</w:t>
      </w:r>
      <w:r>
        <w:rPr>
          <w:sz w:val="19"/>
          <w:szCs w:val="19"/>
        </w:rPr>
        <w:t xml:space="preserve">.</w:t>
      </w:r>
    </w:p>
    <w:p>
      <w:pPr>
        <w:pStyle w:val="Normal"/>
        <w:widowControl w:val="off"/>
        <w:ind w:firstLine="540"/>
        <w:jc w:val="center"/>
        <w:rPr>
          <w:b/>
          <w:sz w:val="19"/>
          <w:szCs w:val="19"/>
        </w:rPr>
      </w:pPr>
      <w:r>
        <w:rPr>
          <w:b/>
          <w:sz w:val="19"/>
          <w:szCs w:val="19"/>
        </w:rPr>
      </w:r>
    </w:p>
    <w:p>
      <w:pPr>
        <w:pStyle w:val="Normal"/>
        <w:widowControl w:val="off"/>
        <w:ind w:firstLine="540"/>
        <w:jc w:val="center"/>
        <w:rPr>
          <w:b/>
          <w:sz w:val="19"/>
          <w:szCs w:val="19"/>
        </w:rPr>
      </w:pPr>
      <w:r>
        <w:rPr>
          <w:b/>
          <w:sz w:val="19"/>
          <w:szCs w:val="19"/>
        </w:rPr>
        <w:t xml:space="preserve">Раздел </w:t>
      </w:r>
      <w:r>
        <w:rPr>
          <w:b/>
          <w:sz w:val="19"/>
          <w:szCs w:val="19"/>
        </w:rPr>
        <w:t xml:space="preserve">11. </w:t>
      </w:r>
      <w:r>
        <w:rPr>
          <w:b/>
          <w:sz w:val="19"/>
          <w:szCs w:val="19"/>
        </w:rPr>
        <w:t xml:space="preserve"> Порядок урегулирования споров</w:t>
      </w:r>
    </w:p>
    <w:p>
      <w:pPr>
        <w:pStyle w:val="Normal"/>
        <w:widowControl w:val="off"/>
        <w:ind w:firstLine="540"/>
        <w:jc w:val="both"/>
        <w:rPr>
          <w:sz w:val="19"/>
          <w:szCs w:val="19"/>
        </w:rPr>
      </w:pPr>
      <w:r>
        <w:rPr>
          <w:sz w:val="19"/>
          <w:szCs w:val="19"/>
        </w:rPr>
        <w:t xml:space="preserve">1</w:t>
      </w:r>
      <w:r>
        <w:rPr>
          <w:sz w:val="19"/>
          <w:szCs w:val="19"/>
        </w:rPr>
        <w:t xml:space="preserve">1</w:t>
      </w:r>
      <w:r>
        <w:rPr>
          <w:sz w:val="19"/>
          <w:szCs w:val="19"/>
        </w:rPr>
        <w:t xml:space="preserve">.1. В случае возникновения любых противоречий, претензий и разногласий, а также споров, связанных с исполнением Договора, Стороны предпринимают усилия для урегулирования таких противоречий, претензий и разногласий в добровольном порядке с оформлением совместного протокола урегулирования споров.</w:t>
      </w:r>
    </w:p>
    <w:p>
      <w:pPr>
        <w:pStyle w:val="Normal"/>
        <w:widowControl w:val="off"/>
        <w:ind w:firstLine="540"/>
        <w:jc w:val="both"/>
        <w:rPr>
          <w:sz w:val="19"/>
          <w:szCs w:val="19"/>
        </w:rPr>
      </w:pPr>
      <w:r>
        <w:rPr>
          <w:sz w:val="19"/>
          <w:szCs w:val="19"/>
        </w:rPr>
        <w:t xml:space="preserve">1</w:t>
      </w:r>
      <w:r>
        <w:rPr>
          <w:sz w:val="19"/>
          <w:szCs w:val="19"/>
        </w:rPr>
        <w:t xml:space="preserve">1</w:t>
      </w:r>
      <w:r>
        <w:rPr>
          <w:sz w:val="19"/>
          <w:szCs w:val="19"/>
        </w:rPr>
        <w:t xml:space="preserve">.2. Все достигнуты</w:t>
      </w:r>
      <w:r>
        <w:rPr>
          <w:sz w:val="19"/>
          <w:szCs w:val="19"/>
        </w:rPr>
        <w:t xml:space="preserve">е договоренности Стороны оформляют в виде дополнительных соглашений, подписанных Сторонами и скрепленных печатями.</w:t>
      </w:r>
    </w:p>
    <w:p>
      <w:pPr>
        <w:pStyle w:val="Normal"/>
        <w:widowControl w:val="off"/>
        <w:ind w:firstLine="540"/>
        <w:jc w:val="both"/>
        <w:rPr>
          <w:sz w:val="19"/>
          <w:szCs w:val="19"/>
        </w:rPr>
      </w:pPr>
      <w:r>
        <w:rPr>
          <w:sz w:val="19"/>
          <w:szCs w:val="19"/>
        </w:rPr>
        <w:t xml:space="preserve">1</w:t>
      </w:r>
      <w:r>
        <w:rPr>
          <w:sz w:val="19"/>
          <w:szCs w:val="19"/>
        </w:rPr>
        <w:t xml:space="preserve">1</w:t>
      </w:r>
      <w:r>
        <w:rPr>
          <w:sz w:val="19"/>
          <w:szCs w:val="19"/>
        </w:rPr>
        <w:t xml:space="preserve">.3. До передачи спора на разрешение Арбитражного суда Стороны примут меры к его урегулированию в претензионном порядке.</w:t>
      </w:r>
    </w:p>
    <w:p>
      <w:pPr>
        <w:pStyle w:val="Normal"/>
        <w:widowControl w:val="off"/>
        <w:ind w:firstLine="540"/>
        <w:jc w:val="both"/>
        <w:rPr>
          <w:sz w:val="19"/>
          <w:szCs w:val="19"/>
        </w:rPr>
      </w:pPr>
      <w:r>
        <w:rPr>
          <w:sz w:val="19"/>
          <w:szCs w:val="19"/>
        </w:rPr>
        <w:t xml:space="preserve">1</w:t>
      </w:r>
      <w:r>
        <w:rPr>
          <w:sz w:val="19"/>
          <w:szCs w:val="19"/>
        </w:rPr>
        <w:t xml:space="preserve">1</w:t>
      </w:r>
      <w:r>
        <w:rPr>
          <w:sz w:val="19"/>
          <w:szCs w:val="19"/>
        </w:rPr>
        <w:t xml:space="preserve">.3.1. Претензия должна быть направлена в письменном виде. По полученной претензии Сторона должна дать письменный ответ по существу в срок не позднее </w:t>
      </w:r>
      <w:r>
        <w:rPr>
          <w:sz w:val="19"/>
          <w:szCs w:val="19"/>
        </w:rPr>
        <w:t xml:space="preserve">20</w:t>
      </w:r>
      <w:r>
        <w:rPr>
          <w:sz w:val="19"/>
          <w:szCs w:val="19"/>
        </w:rPr>
        <w:t xml:space="preserve"> (</w:t>
      </w:r>
      <w:r>
        <w:rPr>
          <w:sz w:val="19"/>
          <w:szCs w:val="19"/>
        </w:rPr>
        <w:t xml:space="preserve">двадцати</w:t>
      </w:r>
      <w:r>
        <w:rPr>
          <w:sz w:val="19"/>
          <w:szCs w:val="19"/>
        </w:rPr>
        <w:t xml:space="preserve">) </w:t>
      </w:r>
      <w:r>
        <w:rPr>
          <w:sz w:val="19"/>
          <w:szCs w:val="19"/>
        </w:rPr>
        <w:t xml:space="preserve">рабочих</w:t>
      </w:r>
      <w:r>
        <w:rPr>
          <w:sz w:val="19"/>
          <w:szCs w:val="19"/>
        </w:rPr>
        <w:t xml:space="preserve"> дней с даты ее получения. Оставление претензии без ответа в установленный срок означает признание треб</w:t>
      </w:r>
      <w:r>
        <w:rPr>
          <w:sz w:val="19"/>
          <w:szCs w:val="19"/>
        </w:rPr>
        <w:t xml:space="preserve">ований претензии.</w:t>
      </w:r>
    </w:p>
    <w:p>
      <w:pPr>
        <w:pStyle w:val="Normal"/>
        <w:widowControl w:val="off"/>
        <w:ind w:firstLine="540"/>
        <w:jc w:val="both"/>
        <w:rPr>
          <w:sz w:val="19"/>
          <w:szCs w:val="19"/>
        </w:rPr>
      </w:pPr>
      <w:r>
        <w:rPr>
          <w:sz w:val="19"/>
          <w:szCs w:val="19"/>
        </w:rPr>
        <w:t xml:space="preserve">1</w:t>
      </w:r>
      <w:r>
        <w:rPr>
          <w:sz w:val="19"/>
          <w:szCs w:val="19"/>
        </w:rPr>
        <w:t xml:space="preserve">1</w:t>
      </w:r>
      <w:r>
        <w:rPr>
          <w:sz w:val="19"/>
          <w:szCs w:val="19"/>
        </w:rPr>
        <w:t xml:space="preserve">.3.2. В претензии должны быть указаны: наименование, почтовый адрес и реквизиты организации (учреждения, предприятия), предъявившей претензию; наименование, почтовый адрес и реквизиты организации (учреждения, предприятия), которой направлена претензия.</w:t>
      </w:r>
    </w:p>
    <w:p>
      <w:pPr>
        <w:pStyle w:val="Normal"/>
        <w:widowControl w:val="off"/>
        <w:ind w:firstLine="540"/>
        <w:jc w:val="both"/>
        <w:rPr>
          <w:sz w:val="19"/>
          <w:szCs w:val="19"/>
        </w:rPr>
      </w:pPr>
      <w:r>
        <w:rPr>
          <w:sz w:val="19"/>
          <w:szCs w:val="19"/>
        </w:rPr>
        <w:t xml:space="preserve">1</w:t>
      </w:r>
      <w:r>
        <w:rPr>
          <w:sz w:val="19"/>
          <w:szCs w:val="19"/>
        </w:rPr>
        <w:t xml:space="preserve">1</w:t>
      </w:r>
      <w:r>
        <w:rPr>
          <w:sz w:val="19"/>
          <w:szCs w:val="19"/>
        </w:rPr>
        <w:t xml:space="preserve">.3.3. Если претензионные требования подлежат денежной оценке, в претензии указывается требуемая сумма и ее полный и обоснованный расчет.</w:t>
      </w:r>
    </w:p>
    <w:p>
      <w:pPr>
        <w:pStyle w:val="Normal"/>
        <w:widowControl w:val="off"/>
        <w:ind w:firstLine="540"/>
        <w:jc w:val="both"/>
        <w:rPr>
          <w:sz w:val="19"/>
          <w:szCs w:val="19"/>
        </w:rPr>
      </w:pPr>
      <w:r>
        <w:rPr>
          <w:sz w:val="19"/>
          <w:szCs w:val="19"/>
        </w:rPr>
        <w:t xml:space="preserve">1</w:t>
      </w:r>
      <w:r>
        <w:rPr>
          <w:sz w:val="19"/>
          <w:szCs w:val="19"/>
        </w:rPr>
        <w:t xml:space="preserve">1</w:t>
      </w:r>
      <w:r>
        <w:rPr>
          <w:sz w:val="19"/>
          <w:szCs w:val="19"/>
        </w:rPr>
        <w:t xml:space="preserve">.3.4. В подтверждение заявленных требований к претензии должны быть приложены надлежащим образом о</w:t>
      </w:r>
      <w:r>
        <w:rPr>
          <w:sz w:val="19"/>
          <w:szCs w:val="19"/>
        </w:rPr>
        <w:t xml:space="preserve">формленные и заверенные необходимые документы либо выписки из них.</w:t>
      </w:r>
    </w:p>
    <w:p>
      <w:pPr>
        <w:pStyle w:val="Normal"/>
        <w:widowControl w:val="off"/>
        <w:ind w:firstLine="540"/>
        <w:jc w:val="both"/>
        <w:rPr>
          <w:sz w:val="19"/>
          <w:szCs w:val="19"/>
        </w:rPr>
      </w:pPr>
      <w:r>
        <w:rPr>
          <w:sz w:val="19"/>
          <w:szCs w:val="19"/>
        </w:rPr>
        <w:t xml:space="preserve">В претензии могут быть указаны иные сведения, которые, по мнению заявителя, будут способствовать более быстрому и правильному ее рассмотрению, объективному урегулированию спора.</w:t>
      </w:r>
    </w:p>
    <w:p>
      <w:pPr>
        <w:pStyle w:val="Normal"/>
        <w:widowControl w:val="off"/>
        <w:ind w:firstLine="540"/>
        <w:jc w:val="both"/>
        <w:rPr>
          <w:sz w:val="19"/>
          <w:szCs w:val="19"/>
        </w:rPr>
      </w:pPr>
      <w:r>
        <w:rPr>
          <w:sz w:val="19"/>
          <w:szCs w:val="19"/>
        </w:rPr>
        <w:t xml:space="preserve">1</w:t>
      </w:r>
      <w:r>
        <w:rPr>
          <w:sz w:val="19"/>
          <w:szCs w:val="19"/>
        </w:rPr>
        <w:t xml:space="preserve">1</w:t>
      </w:r>
      <w:r>
        <w:rPr>
          <w:sz w:val="19"/>
          <w:szCs w:val="19"/>
        </w:rPr>
        <w:t xml:space="preserve">.4. В случае невыполнения Сторонами своих обязательств и недостижения взаимного согласия споры по Договору разрешаются в Арбитражном суде по месту нахождения Заказчика.</w:t>
      </w:r>
    </w:p>
    <w:p>
      <w:pPr>
        <w:pStyle w:val="Normal"/>
        <w:widowControl w:val="off"/>
        <w:ind w:firstLine="540"/>
        <w:jc w:val="center"/>
        <w:outlineLvl w:val="1"/>
        <w:rPr>
          <w:b/>
          <w:sz w:val="19"/>
          <w:szCs w:val="19"/>
        </w:rPr>
      </w:pPr>
      <w:r>
        <w:rPr>
          <w:b/>
          <w:sz w:val="19"/>
          <w:szCs w:val="19"/>
        </w:rPr>
      </w:r>
    </w:p>
    <w:p>
      <w:pPr>
        <w:pStyle w:val="Normal"/>
        <w:widowControl w:val="off"/>
        <w:ind w:firstLine="540"/>
        <w:jc w:val="center"/>
        <w:outlineLvl w:val="1"/>
        <w:rPr>
          <w:b/>
          <w:sz w:val="19"/>
          <w:szCs w:val="19"/>
        </w:rPr>
      </w:pPr>
      <w:r>
        <w:rPr>
          <w:b/>
          <w:sz w:val="19"/>
          <w:szCs w:val="19"/>
        </w:rPr>
        <w:t xml:space="preserve">Раздел 1</w:t>
      </w:r>
      <w:r>
        <w:rPr>
          <w:b/>
          <w:sz w:val="19"/>
          <w:szCs w:val="19"/>
        </w:rPr>
        <w:t xml:space="preserve">2</w:t>
      </w:r>
      <w:r>
        <w:rPr>
          <w:b/>
          <w:sz w:val="19"/>
          <w:szCs w:val="19"/>
        </w:rPr>
        <w:t xml:space="preserve">. Прочие условия</w:t>
      </w:r>
    </w:p>
    <w:p>
      <w:pPr>
        <w:pStyle w:val="Normal"/>
        <w:ind w:firstLine="567"/>
        <w:jc w:val="both"/>
        <w:rPr>
          <w:rFonts w:eastAsia="Calibri"/>
          <w:color w:val="000000"/>
          <w:sz w:val="19"/>
          <w:szCs w:val="19"/>
          <w:lang w:eastAsia="en-US"/>
        </w:rPr>
      </w:pPr>
      <w:r>
        <w:rPr>
          <w:rFonts w:eastAsia="Calibri"/>
          <w:color w:val="000000"/>
          <w:sz w:val="19"/>
          <w:szCs w:val="19"/>
          <w:lang w:eastAsia="en-US"/>
        </w:rPr>
        <w:t xml:space="preserve">1</w:t>
      </w:r>
      <w:r>
        <w:rPr>
          <w:rFonts w:eastAsia="Calibri"/>
          <w:color w:val="000000"/>
          <w:sz w:val="19"/>
          <w:szCs w:val="19"/>
          <w:lang w:eastAsia="en-US"/>
        </w:rPr>
        <w:t xml:space="preserve">2</w:t>
      </w:r>
      <w:r>
        <w:rPr>
          <w:rFonts w:eastAsia="Calibri"/>
          <w:color w:val="000000"/>
          <w:sz w:val="19"/>
          <w:szCs w:val="19"/>
          <w:lang w:eastAsia="en-US"/>
        </w:rPr>
        <w:t xml:space="preserve">.1. Все уведомления Сторон, связанные с исполнением Договора, напра</w:t>
      </w:r>
      <w:r>
        <w:rPr>
          <w:rFonts w:eastAsia="Calibri"/>
          <w:color w:val="000000"/>
          <w:sz w:val="19"/>
          <w:szCs w:val="19"/>
          <w:lang w:eastAsia="en-US"/>
        </w:rPr>
        <w:t xml:space="preserve">вляются в письменной форме по почте заказным письмом с уведомлением о вручении по адресу Стороны, указанному в Договоре, или с использованием факсимильной связи, электронной почты с последующим представлением оригинала. В случае направления уведомлений с использованием почты, датой получения уведомления </w:t>
      </w:r>
      <w:r>
        <w:rPr>
          <w:rFonts w:eastAsia="Calibri"/>
          <w:sz w:val="19"/>
          <w:szCs w:val="19"/>
        </w:rPr>
        <w:t xml:space="preserve">признается дата получения отправляющей Стороной подтверждения о вручении второй Стороне указанного уведомления или дата получения Стороной информации об отсутствии адресата по его адресу, указанному в Догово</w:t>
      </w:r>
      <w:r>
        <w:rPr>
          <w:rFonts w:eastAsia="Calibri"/>
          <w:sz w:val="19"/>
          <w:szCs w:val="19"/>
        </w:rPr>
        <w:t xml:space="preserve">ре. При невозможности получения указанных подтверждения или информации датой такого надлежащего уведомления признается дата по истечении 14 (четырнадцати) календарных дней с даты направления уведомления по почте заказным письмом с уведомлением о вручении. </w:t>
      </w:r>
      <w:r>
        <w:rPr>
          <w:rFonts w:eastAsia="Calibri"/>
          <w:color w:val="000000"/>
          <w:sz w:val="19"/>
          <w:szCs w:val="19"/>
          <w:lang w:eastAsia="en-US"/>
        </w:rPr>
        <w:t xml:space="preserve">В случае отправления уведомлений посредством факсимильной связи и электронной почты уведомления считаются полученными Стороной в день их отправки.</w:t>
      </w:r>
    </w:p>
    <w:p>
      <w:pPr>
        <w:pStyle w:val="Normal"/>
        <w:widowControl w:val="off"/>
        <w:tabs>
          <w:tab w:val="left" w:pos="709" w:leader="none"/>
        </w:tabs>
        <w:ind w:firstLine="567"/>
        <w:jc w:val="both"/>
        <w:rPr>
          <w:rFonts w:eastAsia="Calibri"/>
          <w:color w:val="000000"/>
          <w:sz w:val="19"/>
          <w:szCs w:val="19"/>
          <w:lang w:eastAsia="en-US"/>
        </w:rPr>
      </w:pPr>
      <w:r>
        <w:rPr>
          <w:rFonts w:eastAsia="Calibri"/>
          <w:color w:val="000000"/>
          <w:sz w:val="19"/>
          <w:szCs w:val="19"/>
          <w:lang w:eastAsia="en-US"/>
        </w:rPr>
        <w:t xml:space="preserve">1</w:t>
      </w:r>
      <w:r>
        <w:rPr>
          <w:rFonts w:eastAsia="Calibri"/>
          <w:color w:val="000000"/>
          <w:sz w:val="19"/>
          <w:szCs w:val="19"/>
          <w:lang w:eastAsia="en-US"/>
        </w:rPr>
        <w:t xml:space="preserve">2</w:t>
      </w:r>
      <w:r>
        <w:rPr>
          <w:rFonts w:eastAsia="Calibri"/>
          <w:color w:val="000000"/>
          <w:sz w:val="19"/>
          <w:szCs w:val="19"/>
          <w:lang w:eastAsia="en-US"/>
        </w:rPr>
        <w:t xml:space="preserve">.2. В случае перемены Заказчика по Договору права и обязанности Заказчика по Договору переходят к новому За</w:t>
      </w:r>
      <w:r>
        <w:rPr>
          <w:rFonts w:eastAsia="Calibri"/>
          <w:color w:val="000000"/>
          <w:sz w:val="19"/>
          <w:szCs w:val="19"/>
          <w:lang w:eastAsia="en-US"/>
        </w:rPr>
        <w:t xml:space="preserve">казчику в том же объеме и на тех же условиях.</w:t>
      </w:r>
    </w:p>
    <w:p>
      <w:pPr>
        <w:pStyle w:val="Normal"/>
        <w:widowControl w:val="off"/>
        <w:ind w:firstLine="567"/>
        <w:jc w:val="both"/>
        <w:rPr>
          <w:rFonts w:eastAsia="Calibri"/>
          <w:color w:val="000000"/>
          <w:sz w:val="19"/>
          <w:szCs w:val="19"/>
          <w:lang w:eastAsia="en-US"/>
        </w:rPr>
      </w:pPr>
      <w:r>
        <w:rPr>
          <w:rFonts w:eastAsia="Calibri"/>
          <w:color w:val="000000"/>
          <w:sz w:val="19"/>
          <w:szCs w:val="19"/>
          <w:lang w:eastAsia="en-US"/>
        </w:rPr>
        <w:t xml:space="preserve">1</w:t>
      </w:r>
      <w:r>
        <w:rPr>
          <w:rFonts w:eastAsia="Calibri"/>
          <w:color w:val="000000"/>
          <w:sz w:val="19"/>
          <w:szCs w:val="19"/>
          <w:lang w:eastAsia="en-US"/>
        </w:rPr>
        <w:t xml:space="preserve">2</w:t>
      </w:r>
      <w:r>
        <w:rPr>
          <w:rFonts w:eastAsia="Calibri"/>
          <w:color w:val="000000"/>
          <w:sz w:val="19"/>
          <w:szCs w:val="19"/>
          <w:lang w:eastAsia="en-US"/>
        </w:rPr>
        <w:t xml:space="preserve">.3. При исполнении Договора не допускается перемена Исполнителя, за исключением случаев, если новый Исполнитель является правопреемником Исполнителя по Договору вследствие реорганизации юридического лица в форме преобразования, слияния или присоединения.</w:t>
      </w:r>
    </w:p>
    <w:p>
      <w:pPr>
        <w:pStyle w:val="Normal"/>
        <w:widowControl w:val="off"/>
        <w:ind w:firstLine="540"/>
        <w:jc w:val="both"/>
        <w:rPr>
          <w:sz w:val="19"/>
          <w:szCs w:val="19"/>
        </w:rPr>
      </w:pPr>
      <w:r>
        <w:rPr>
          <w:rFonts w:eastAsia="Calibri"/>
          <w:color w:val="000000"/>
          <w:sz w:val="19"/>
          <w:szCs w:val="19"/>
          <w:lang w:eastAsia="en-US"/>
        </w:rPr>
        <w:t xml:space="preserve">1</w:t>
      </w:r>
      <w:r>
        <w:rPr>
          <w:rFonts w:eastAsia="Calibri"/>
          <w:color w:val="000000"/>
          <w:sz w:val="19"/>
          <w:szCs w:val="19"/>
          <w:lang w:eastAsia="en-US"/>
        </w:rPr>
        <w:t xml:space="preserve">2</w:t>
      </w:r>
      <w:r>
        <w:rPr>
          <w:rFonts w:eastAsia="Calibri"/>
          <w:color w:val="000000"/>
          <w:sz w:val="19"/>
          <w:szCs w:val="19"/>
          <w:lang w:eastAsia="en-US"/>
        </w:rPr>
        <w:t xml:space="preserve">.4. Во всем, что не </w:t>
      </w:r>
      <w:r>
        <w:rPr>
          <w:rFonts w:eastAsia="Calibri"/>
          <w:color w:val="000000"/>
          <w:sz w:val="19"/>
          <w:szCs w:val="19"/>
          <w:lang w:eastAsia="en-US"/>
        </w:rPr>
        <w:t xml:space="preserve">предусмотрено Договором, Стороны руководствуются законодательством Российской Федерации</w:t>
      </w:r>
      <w:r>
        <w:rPr>
          <w:sz w:val="19"/>
          <w:szCs w:val="19"/>
        </w:rPr>
        <w:t xml:space="preserve">.</w:t>
      </w:r>
    </w:p>
    <w:p>
      <w:pPr>
        <w:pStyle w:val="Normal"/>
        <w:widowControl w:val="off"/>
        <w:ind w:firstLine="540"/>
        <w:jc w:val="both"/>
        <w:rPr>
          <w:sz w:val="19"/>
          <w:szCs w:val="19"/>
        </w:rPr>
      </w:pPr>
      <w:r>
        <w:rPr>
          <w:sz w:val="19"/>
          <w:szCs w:val="19"/>
        </w:rPr>
        <w:t xml:space="preserve">1</w:t>
      </w:r>
      <w:r>
        <w:rPr>
          <w:sz w:val="19"/>
          <w:szCs w:val="19"/>
        </w:rPr>
        <w:t xml:space="preserve">2</w:t>
      </w:r>
      <w:r>
        <w:rPr>
          <w:sz w:val="19"/>
          <w:szCs w:val="19"/>
        </w:rPr>
        <w:t xml:space="preserve">.5. Ответственными сотрудниками за исполнение настоящего Договора со стороны Заказчика является</w:t>
      </w:r>
      <w:r>
        <w:rPr>
          <w:sz w:val="19"/>
          <w:szCs w:val="19"/>
          <w:lang w:eastAsia="en-US"/>
        </w:rPr>
        <w:t xml:space="preserve">:</w:t>
      </w:r>
      <w:r>
        <w:rPr>
          <w:sz w:val="19"/>
          <w:szCs w:val="19"/>
          <w:lang w:eastAsia="en-US"/>
        </w:rPr>
        <w:t xml:space="preserve"> </w:t>
      </w:r>
      <w:r>
        <w:rPr>
          <w:sz w:val="19"/>
          <w:szCs w:val="19"/>
          <w:lang w:eastAsia="en-US"/>
        </w:rPr>
        <w:t xml:space="preserve">Главный бухгалтер</w:t>
      </w:r>
      <w:r>
        <w:rPr>
          <w:sz w:val="19"/>
          <w:szCs w:val="19"/>
          <w:lang w:eastAsia="en-US"/>
        </w:rPr>
        <w:t xml:space="preserve"> </w:t>
      </w:r>
      <w:r>
        <w:rPr>
          <w:sz w:val="19"/>
          <w:szCs w:val="19"/>
          <w:lang w:eastAsia="en-US"/>
        </w:rPr>
        <w:t xml:space="preserve">Мирецкая Елена Павловна</w:t>
      </w:r>
      <w:r>
        <w:rPr>
          <w:sz w:val="19"/>
          <w:szCs w:val="19"/>
          <w:lang w:eastAsia="en-US"/>
        </w:rPr>
        <w:t xml:space="preserve"> </w:t>
      </w:r>
      <w:r>
        <w:rPr>
          <w:sz w:val="19"/>
          <w:szCs w:val="19"/>
          <w:lang w:eastAsia="en-US"/>
        </w:rPr>
        <w:t xml:space="preserve">тел.: 8 (3952) 48-62-28, добавочный 1901</w:t>
      </w:r>
      <w:r>
        <w:rPr>
          <w:sz w:val="19"/>
          <w:szCs w:val="19"/>
          <w:lang w:eastAsia="en-US"/>
        </w:rPr>
        <w:t xml:space="preserve">,</w:t>
      </w:r>
      <w:r>
        <w:rPr>
          <w:sz w:val="19"/>
          <w:szCs w:val="19"/>
        </w:rPr>
        <w:t xml:space="preserve"> со стороны Исполнителя ______________________________________.</w:t>
      </w:r>
      <w:r>
        <w:rPr>
          <w:sz w:val="19"/>
          <w:szCs w:val="19"/>
        </w:rPr>
      </w:r>
    </w:p>
    <w:p>
      <w:pPr>
        <w:pStyle w:val="Normal"/>
        <w:widowControl w:val="off"/>
        <w:ind w:firstLine="540"/>
        <w:jc w:val="both"/>
        <w:rPr>
          <w:sz w:val="19"/>
          <w:szCs w:val="19"/>
        </w:rPr>
      </w:pPr>
      <w:r>
        <w:rPr>
          <w:sz w:val="19"/>
          <w:szCs w:val="19"/>
        </w:rPr>
        <w:t xml:space="preserve">1</w:t>
      </w:r>
      <w:r>
        <w:rPr>
          <w:sz w:val="19"/>
          <w:szCs w:val="19"/>
        </w:rPr>
        <w:t xml:space="preserve">2</w:t>
      </w:r>
      <w:r>
        <w:rPr>
          <w:sz w:val="19"/>
          <w:szCs w:val="19"/>
        </w:rPr>
        <w:t xml:space="preserve">.6. Неотъемлемыми частями Договора</w:t>
      </w:r>
      <w:r>
        <w:rPr>
          <w:sz w:val="19"/>
          <w:szCs w:val="19"/>
        </w:rPr>
        <w:t xml:space="preserve"> являются: </w:t>
      </w:r>
    </w:p>
    <w:p>
      <w:pPr>
        <w:pStyle w:val="Normal"/>
        <w:widowControl w:val="off"/>
        <w:jc w:val="both"/>
        <w:rPr>
          <w:rFonts w:cs="Calibri"/>
          <w:sz w:val="19"/>
          <w:szCs w:val="19"/>
          <w:lang w:eastAsia="en-US" w:bidi="hi-IN"/>
        </w:rPr>
      </w:pPr>
      <w:r>
        <w:rPr>
          <w:rFonts w:cs="Calibri"/>
          <w:sz w:val="22"/>
          <w:szCs w:val="22"/>
          <w:lang w:eastAsia="en-US" w:bidi="hi-IN"/>
        </w:rPr>
        <w:t xml:space="preserve">       </w:t>
      </w:r>
      <w:r>
        <w:rPr>
          <w:rFonts w:cs="Calibri"/>
          <w:sz w:val="22"/>
          <w:szCs w:val="22"/>
          <w:lang w:eastAsia="en-US" w:bidi="hi-IN"/>
        </w:rPr>
        <w:t xml:space="preserve">  </w:t>
      </w:r>
      <w:r>
        <w:rPr>
          <w:rFonts w:cs="Calibri"/>
          <w:sz w:val="22"/>
          <w:szCs w:val="22"/>
          <w:lang w:eastAsia="en-US" w:bidi="hi-IN"/>
        </w:rPr>
        <w:t xml:space="preserve"> </w:t>
      </w:r>
      <w:r>
        <w:rPr>
          <w:rFonts w:cs="Calibri"/>
          <w:sz w:val="19"/>
          <w:szCs w:val="19"/>
          <w:lang w:eastAsia="en-US" w:bidi="hi-IN"/>
        </w:rPr>
        <w:t xml:space="preserve">- приложение </w:t>
      </w:r>
      <w:r>
        <w:rPr>
          <w:rFonts w:cs="Calibri"/>
          <w:sz w:val="19"/>
          <w:szCs w:val="19"/>
          <w:lang w:eastAsia="en-US" w:bidi="hi-IN"/>
        </w:rPr>
        <w:t xml:space="preserve">№</w:t>
      </w:r>
      <w:r>
        <w:rPr>
          <w:rFonts w:cs="Calibri"/>
          <w:sz w:val="19"/>
          <w:szCs w:val="19"/>
          <w:lang w:eastAsia="en-US" w:bidi="hi-IN"/>
        </w:rPr>
        <w:t xml:space="preserve">1 «</w:t>
      </w:r>
      <w:r>
        <w:rPr>
          <w:rFonts w:cs="Calibri"/>
          <w:sz w:val="19"/>
          <w:szCs w:val="19"/>
          <w:lang w:eastAsia="en-US" w:bidi="hi-IN"/>
        </w:rPr>
        <w:t xml:space="preserve">Спецификация</w:t>
      </w:r>
      <w:r>
        <w:rPr>
          <w:rFonts w:cs="Calibri"/>
          <w:sz w:val="19"/>
          <w:szCs w:val="19"/>
          <w:lang w:eastAsia="en-US" w:bidi="hi-IN"/>
        </w:rPr>
        <w:t xml:space="preserve">»</w:t>
      </w:r>
      <w:r>
        <w:rPr>
          <w:rFonts w:cs="Calibri"/>
          <w:sz w:val="19"/>
          <w:szCs w:val="19"/>
          <w:lang w:eastAsia="en-US" w:bidi="hi-IN"/>
        </w:rPr>
        <w:t xml:space="preserve">;</w:t>
      </w:r>
      <w:r>
        <w:rPr>
          <w:rFonts w:cs="Calibri"/>
          <w:sz w:val="19"/>
          <w:szCs w:val="19"/>
          <w:lang w:eastAsia="en-US" w:bidi="hi-IN"/>
        </w:rPr>
      </w:r>
    </w:p>
    <w:p>
      <w:pPr>
        <w:pStyle w:val="Normal"/>
        <w:ind w:firstLine="540"/>
        <w:jc w:val="both"/>
        <w:rPr>
          <w:rFonts w:cs="Calibri"/>
          <w:sz w:val="19"/>
          <w:szCs w:val="19"/>
          <w:lang w:eastAsia="en-US" w:bidi="hi-IN"/>
        </w:rPr>
      </w:pPr>
      <w:r>
        <w:rPr>
          <w:rFonts w:cs="Calibri"/>
          <w:sz w:val="19"/>
          <w:szCs w:val="19"/>
          <w:lang w:eastAsia="en-US" w:bidi="hi-IN"/>
        </w:rPr>
        <w:t xml:space="preserve">- приложение </w:t>
      </w:r>
      <w:r>
        <w:rPr>
          <w:rFonts w:cs="Calibri"/>
          <w:sz w:val="19"/>
          <w:szCs w:val="19"/>
          <w:lang w:eastAsia="en-US" w:bidi="hi-IN"/>
        </w:rPr>
        <w:t xml:space="preserve">№</w:t>
      </w:r>
      <w:r>
        <w:rPr>
          <w:rFonts w:cs="Calibri"/>
          <w:sz w:val="19"/>
          <w:szCs w:val="19"/>
          <w:lang w:eastAsia="en-US" w:bidi="hi-IN"/>
        </w:rPr>
        <w:t xml:space="preserve">2 «Техническое задание»</w:t>
      </w:r>
      <w:r>
        <w:rPr>
          <w:rFonts w:cs="Calibri"/>
          <w:sz w:val="19"/>
          <w:szCs w:val="19"/>
          <w:lang w:eastAsia="en-US" w:bidi="hi-IN"/>
        </w:rPr>
        <w:t xml:space="preserve">;</w:t>
      </w:r>
      <w:r>
        <w:rPr>
          <w:rFonts w:cs="Calibri"/>
          <w:sz w:val="19"/>
          <w:szCs w:val="19"/>
          <w:lang w:eastAsia="en-US" w:bidi="hi-IN"/>
        </w:rPr>
      </w:r>
    </w:p>
    <w:p>
      <w:pPr>
        <w:pStyle w:val="Normal"/>
        <w:ind w:firstLine="540"/>
        <w:jc w:val="both"/>
        <w:rPr>
          <w:rFonts w:cs="Calibri"/>
          <w:sz w:val="19"/>
          <w:szCs w:val="19"/>
          <w:lang w:eastAsia="en-US" w:bidi="hi-IN"/>
        </w:rPr>
      </w:pPr>
      <w:r>
        <w:rPr>
          <w:rFonts w:cs="Calibri"/>
          <w:sz w:val="19"/>
          <w:szCs w:val="19"/>
          <w:lang w:eastAsia="en-US" w:bidi="hi-IN"/>
        </w:rPr>
        <w:t xml:space="preserve">- приложение №3 «Акт сдачи-приемки оказанных услуг»;</w:t>
      </w:r>
    </w:p>
    <w:p>
      <w:pPr>
        <w:pStyle w:val="Normal"/>
        <w:ind w:firstLine="540"/>
        <w:jc w:val="both"/>
        <w:rPr>
          <w:rFonts w:cs="Calibri"/>
          <w:sz w:val="19"/>
          <w:szCs w:val="19"/>
          <w:lang w:eastAsia="en-US" w:bidi="hi-IN"/>
        </w:rPr>
      </w:pPr>
      <w:r>
        <w:rPr>
          <w:rFonts w:cs="Calibri"/>
          <w:sz w:val="19"/>
          <w:szCs w:val="19"/>
          <w:lang w:eastAsia="en-US" w:bidi="hi-IN"/>
        </w:rPr>
        <w:t xml:space="preserve">- приложение №4 «Акт отказа от приемки оказанных услуг»;</w:t>
      </w:r>
    </w:p>
    <w:p>
      <w:pPr>
        <w:pStyle w:val="Normal"/>
        <w:ind w:firstLine="540"/>
        <w:jc w:val="both"/>
        <w:rPr>
          <w:rFonts w:cs="Calibri"/>
          <w:sz w:val="19"/>
          <w:szCs w:val="19"/>
          <w:lang w:eastAsia="en-US" w:bidi="hi-IN"/>
        </w:rPr>
      </w:pPr>
      <w:r>
        <w:rPr>
          <w:rFonts w:cs="Calibri"/>
          <w:sz w:val="19"/>
          <w:szCs w:val="19"/>
          <w:lang w:eastAsia="en-US" w:bidi="hi-IN"/>
        </w:rPr>
        <w:t xml:space="preserve">- приложение №</w:t>
      </w:r>
      <w:r>
        <w:rPr>
          <w:rFonts w:cs="Calibri"/>
          <w:sz w:val="19"/>
          <w:szCs w:val="19"/>
          <w:lang w:eastAsia="en-US" w:bidi="hi-IN"/>
        </w:rPr>
        <w:t xml:space="preserve">5</w:t>
      </w:r>
      <w:r>
        <w:rPr>
          <w:rFonts w:cs="Calibri"/>
          <w:sz w:val="19"/>
          <w:szCs w:val="19"/>
          <w:lang w:eastAsia="en-US" w:bidi="hi-IN"/>
        </w:rPr>
        <w:t xml:space="preserve"> </w:t>
      </w:r>
      <w:r>
        <w:rPr>
          <w:rFonts w:cs="Calibri"/>
          <w:sz w:val="19"/>
          <w:szCs w:val="19"/>
          <w:lang w:eastAsia="en-US" w:bidi="hi-IN"/>
        </w:rPr>
        <w:t xml:space="preserve">«Акт сверки расчетов»;</w:t>
      </w:r>
      <w:r>
        <w:rPr>
          <w:rFonts w:cs="Calibri"/>
          <w:sz w:val="19"/>
          <w:szCs w:val="19"/>
          <w:lang w:eastAsia="en-US" w:bidi="hi-IN"/>
        </w:rPr>
      </w:r>
    </w:p>
    <w:p>
      <w:pPr>
        <w:pStyle w:val="Normal"/>
        <w:ind w:firstLine="540"/>
        <w:jc w:val="both"/>
        <w:rPr>
          <w:rFonts w:cs="Calibri"/>
          <w:sz w:val="19"/>
          <w:szCs w:val="19"/>
          <w:lang w:eastAsia="en-US" w:bidi="hi-IN"/>
        </w:rPr>
      </w:pPr>
      <w:r>
        <w:rPr>
          <w:rFonts w:cs="Calibri"/>
          <w:sz w:val="19"/>
          <w:szCs w:val="19"/>
          <w:lang w:eastAsia="en-US" w:bidi="hi-IN"/>
        </w:rPr>
        <w:t xml:space="preserve">- приложение </w:t>
      </w:r>
      <w:r>
        <w:rPr>
          <w:rFonts w:cs="Calibri"/>
          <w:sz w:val="19"/>
          <w:szCs w:val="19"/>
          <w:lang w:eastAsia="en-US" w:bidi="hi-IN"/>
        </w:rPr>
        <w:t xml:space="preserve">№</w:t>
      </w:r>
      <w:r>
        <w:rPr>
          <w:rFonts w:cs="Calibri"/>
          <w:sz w:val="19"/>
          <w:szCs w:val="19"/>
          <w:lang w:eastAsia="en-US" w:bidi="hi-IN"/>
        </w:rPr>
        <w:t xml:space="preserve">6</w:t>
      </w:r>
      <w:r>
        <w:rPr>
          <w:rFonts w:cs="Calibri"/>
          <w:sz w:val="19"/>
          <w:szCs w:val="19"/>
          <w:lang w:eastAsia="en-US" w:bidi="hi-IN"/>
        </w:rPr>
        <w:t xml:space="preserve"> «</w:t>
      </w:r>
      <w:r>
        <w:rPr>
          <w:rFonts w:cs="Calibri"/>
          <w:sz w:val="19"/>
          <w:szCs w:val="19"/>
          <w:lang w:eastAsia="en-US" w:bidi="hi-IN"/>
        </w:rPr>
        <w:t xml:space="preserve">Соглашение о недопущении действий коррупционного характера»</w:t>
      </w:r>
      <w:r>
        <w:rPr>
          <w:rFonts w:cs="Calibri"/>
          <w:sz w:val="19"/>
          <w:szCs w:val="19"/>
          <w:lang w:eastAsia="en-US" w:bidi="hi-IN"/>
        </w:rPr>
        <w:t xml:space="preserve">.</w:t>
      </w:r>
      <w:r>
        <w:rPr>
          <w:rFonts w:cs="Calibri"/>
          <w:sz w:val="19"/>
          <w:szCs w:val="19"/>
          <w:lang w:eastAsia="en-US" w:bidi="hi-IN"/>
        </w:rPr>
      </w:r>
    </w:p>
    <w:p>
      <w:pPr>
        <w:pStyle w:val="Normal"/>
        <w:ind w:firstLine="540"/>
        <w:jc w:val="both"/>
        <w:rPr>
          <w:rFonts w:cs="Calibri"/>
          <w:sz w:val="19"/>
          <w:szCs w:val="19"/>
          <w:lang w:eastAsia="en-US" w:bidi="hi-IN"/>
        </w:rPr>
      </w:pPr>
      <w:r>
        <w:rPr>
          <w:rFonts w:cs="Calibri"/>
          <w:sz w:val="19"/>
          <w:szCs w:val="19"/>
          <w:lang w:eastAsia="en-US" w:bidi="hi-IN"/>
        </w:rPr>
      </w:r>
    </w:p>
    <w:p>
      <w:pPr>
        <w:pStyle w:val="Normal"/>
        <w:widowControl w:val="off"/>
        <w:jc w:val="center"/>
        <w:rPr>
          <w:rFonts w:eastAsia="Arial"/>
          <w:b/>
          <w:color w:val="000000"/>
          <w:sz w:val="19"/>
          <w:szCs w:val="19"/>
          <w:lang w:eastAsia="zh-CN" w:bidi="hi-IN"/>
        </w:rPr>
      </w:pPr>
      <w:r>
        <w:rPr>
          <w:rFonts w:eastAsia="Arial"/>
          <w:b/>
          <w:color w:val="000000"/>
          <w:sz w:val="19"/>
          <w:szCs w:val="19"/>
          <w:lang w:eastAsia="zh-CN" w:bidi="hi-IN"/>
        </w:rPr>
        <w:t xml:space="preserve">Раздел </w:t>
      </w:r>
      <w:r>
        <w:rPr>
          <w:rFonts w:eastAsia="Arial"/>
          <w:b/>
          <w:color w:val="000000"/>
          <w:sz w:val="19"/>
          <w:szCs w:val="19"/>
          <w:lang w:eastAsia="zh-CN" w:bidi="hi-IN"/>
        </w:rPr>
        <w:t xml:space="preserve">13</w:t>
      </w:r>
      <w:r>
        <w:rPr>
          <w:rFonts w:eastAsia="Arial"/>
          <w:b/>
          <w:color w:val="000000"/>
          <w:sz w:val="19"/>
          <w:szCs w:val="19"/>
          <w:lang w:eastAsia="zh-CN" w:bidi="hi-IN"/>
        </w:rPr>
        <w:t xml:space="preserve">. Юридические адреса и реквизиты сторон</w:t>
      </w:r>
      <w:r>
        <w:rPr>
          <w:rFonts w:eastAsia="Arial"/>
          <w:b/>
          <w:color w:val="000000"/>
          <w:sz w:val="19"/>
          <w:szCs w:val="19"/>
          <w:lang w:eastAsia="zh-CN" w:bidi="hi-IN"/>
        </w:rPr>
      </w:r>
    </w:p>
    <w:p>
      <w:pPr>
        <w:pStyle w:val="Normal"/>
        <w:widowControl w:val="off"/>
        <w:jc w:val="center"/>
        <w:rPr>
          <w:rFonts w:eastAsia="Arial"/>
          <w:b/>
          <w:color w:val="000000"/>
          <w:sz w:val="19"/>
          <w:szCs w:val="19"/>
          <w:lang w:eastAsia="zh-CN" w:bidi="hi-IN"/>
        </w:rPr>
      </w:pPr>
      <w:r>
        <w:rPr>
          <w:rFonts w:eastAsia="Arial"/>
          <w:b/>
          <w:color w:val="000000"/>
          <w:sz w:val="19"/>
          <w:szCs w:val="19"/>
          <w:lang w:eastAsia="zh-CN" w:bidi="hi-IN"/>
        </w:rPr>
      </w:r>
    </w:p>
    <w:tbl>
      <w:tblPr>
        <w:tblW w:w="10567" w:type="dxa"/>
        <w:tblInd w:w="108" w:type="dxa"/>
        <w:tblLayout w:type="autofit"/>
        <w:tblCellMar>
          <w:left w:w="108" w:type="dxa"/>
          <w:top w:w="0" w:type="dxa"/>
          <w:right w:w="108" w:type="dxa"/>
          <w:bottom w:w="0" w:type="dxa"/>
        </w:tblCellMar>
        <w:tblLook w:val="0080" w:firstRow="0" w:lastRow="0" w:firstColumn="1" w:lastColumn="0" w:noHBand="0" w:noVBand="0"/>
      </w:tblPr>
      <w:tblGrid>
        <w:gridCol w:w="5726"/>
        <w:gridCol w:w="4841"/>
      </w:tblGrid>
      <w:tr>
        <w:trPr>
          <w:trHeight w:val="5269"/>
        </w:trPr>
        <w:tc>
          <w:tcPr>
            <w:tcW w:w="5726" w:type="dxa"/>
            <w:tcBorders>
              <w:top w:val="none" w:color="000000" w:sz="0" w:space="0"/>
              <w:left w:val="none" w:color="000000" w:sz="0" w:space="0"/>
              <w:bottom w:val="none" w:color="000000" w:sz="0" w:space="0"/>
              <w:right w:val="none" w:color="000000" w:sz="0" w:space="0"/>
            </w:tcBorders>
            <w:textDirection w:val="lrTb"/>
            <w:vAlign w:val="top"/>
          </w:tcPr>
          <w:p>
            <w:pPr>
              <w:pStyle w:val="Normal"/>
              <w:widowControl w:val="off"/>
              <w:jc w:val="center"/>
              <w:outlineLvl w:val="1"/>
              <w:rPr>
                <w:b/>
                <w:color w:val="000000"/>
                <w:sz w:val="19"/>
                <w:szCs w:val="19"/>
              </w:rPr>
            </w:pPr>
            <w:r>
              <w:rPr>
                <w:b/>
                <w:color w:val="000000"/>
                <w:sz w:val="19"/>
                <w:szCs w:val="19"/>
              </w:rPr>
              <w:t xml:space="preserve">«Заказчик»:</w:t>
            </w:r>
          </w:p>
          <w:p>
            <w:pPr>
              <w:pStyle w:val="Normal"/>
              <w:widowControl w:val="off"/>
              <w:outlineLvl w:val="1"/>
              <w:rPr>
                <w:color w:val="000000"/>
                <w:sz w:val="19"/>
                <w:szCs w:val="19"/>
              </w:rPr>
            </w:pPr>
            <w:r>
              <w:rPr>
                <w:color w:val="000000"/>
                <w:sz w:val="19"/>
                <w:szCs w:val="19"/>
              </w:rPr>
              <w:t xml:space="preserve">Государственное бюджетное учреждение здравоохранения «Иркутский областной центр по профилактике и борьбе со СПИД и инфекционными заболеваниями» </w:t>
            </w:r>
          </w:p>
          <w:p>
            <w:pPr>
              <w:pStyle w:val="Normal"/>
              <w:widowControl w:val="off"/>
              <w:outlineLvl w:val="1"/>
              <w:rPr>
                <w:color w:val="000000"/>
                <w:sz w:val="19"/>
                <w:szCs w:val="19"/>
              </w:rPr>
            </w:pPr>
            <w:r>
              <w:rPr>
                <w:color w:val="000000"/>
                <w:sz w:val="19"/>
                <w:szCs w:val="19"/>
              </w:rPr>
              <w:t xml:space="preserve">Юридический адрес:</w:t>
            </w:r>
          </w:p>
          <w:p>
            <w:pPr>
              <w:pStyle w:val="Normal"/>
              <w:widowControl w:val="off"/>
              <w:outlineLvl w:val="1"/>
              <w:rPr>
                <w:color w:val="000000"/>
                <w:sz w:val="19"/>
                <w:szCs w:val="19"/>
              </w:rPr>
            </w:pPr>
            <w:r>
              <w:rPr>
                <w:color w:val="000000"/>
                <w:sz w:val="19"/>
                <w:szCs w:val="19"/>
              </w:rPr>
              <w:t xml:space="preserve">664035, г. Иркутск, ул. Спартаковская,11</w:t>
            </w:r>
          </w:p>
          <w:p>
            <w:pPr>
              <w:pStyle w:val="Normal"/>
              <w:widowControl w:val="off"/>
              <w:outlineLvl w:val="1"/>
              <w:rPr>
                <w:color w:val="000000"/>
                <w:sz w:val="19"/>
                <w:szCs w:val="19"/>
              </w:rPr>
            </w:pPr>
            <w:r>
              <w:rPr>
                <w:color w:val="000000"/>
                <w:sz w:val="19"/>
                <w:szCs w:val="19"/>
              </w:rPr>
              <w:t xml:space="preserve">Тел. (3952) 48-73-14</w:t>
            </w:r>
          </w:p>
          <w:p>
            <w:pPr>
              <w:pStyle w:val="Normal"/>
              <w:widowControl w:val="off"/>
              <w:outlineLvl w:val="1"/>
              <w:rPr>
                <w:color w:val="000000"/>
                <w:sz w:val="19"/>
                <w:szCs w:val="19"/>
              </w:rPr>
            </w:pPr>
            <w:r>
              <w:rPr>
                <w:color w:val="000000"/>
                <w:sz w:val="19"/>
                <w:szCs w:val="19"/>
              </w:rPr>
              <w:t xml:space="preserve">Фактический адрес:</w:t>
            </w:r>
          </w:p>
          <w:p>
            <w:pPr>
              <w:pStyle w:val="Normal"/>
              <w:widowControl w:val="off"/>
              <w:outlineLvl w:val="1"/>
              <w:rPr>
                <w:color w:val="000000"/>
                <w:sz w:val="19"/>
                <w:szCs w:val="19"/>
              </w:rPr>
            </w:pPr>
            <w:r>
              <w:rPr>
                <w:color w:val="000000"/>
                <w:sz w:val="19"/>
                <w:szCs w:val="19"/>
              </w:rPr>
              <w:t xml:space="preserve">664035, г. Иркутск, ул. Спартаковская, 11</w:t>
            </w:r>
          </w:p>
          <w:p>
            <w:pPr>
              <w:pStyle w:val="Normal"/>
              <w:widowControl w:val="off"/>
              <w:outlineLvl w:val="1"/>
              <w:rPr>
                <w:color w:val="000000"/>
                <w:sz w:val="19"/>
                <w:szCs w:val="19"/>
              </w:rPr>
            </w:pPr>
            <w:r>
              <w:rPr>
                <w:color w:val="000000"/>
                <w:sz w:val="19"/>
                <w:szCs w:val="19"/>
              </w:rPr>
              <w:t xml:space="preserve">Банковские реквизиты:</w:t>
            </w:r>
          </w:p>
          <w:p>
            <w:pPr>
              <w:pStyle w:val="Normal"/>
              <w:widowControl w:val="off"/>
              <w:outlineLvl w:val="1"/>
              <w:rPr>
                <w:color w:val="000000"/>
                <w:sz w:val="19"/>
                <w:szCs w:val="19"/>
              </w:rPr>
            </w:pPr>
            <w:r>
              <w:rPr>
                <w:color w:val="000000"/>
                <w:sz w:val="19"/>
                <w:szCs w:val="19"/>
              </w:rPr>
              <w:t xml:space="preserve">ИНН 3812014796</w:t>
            </w:r>
          </w:p>
          <w:p>
            <w:pPr>
              <w:pStyle w:val="Normal"/>
              <w:widowControl w:val="off"/>
              <w:outlineLvl w:val="1"/>
              <w:rPr>
                <w:color w:val="000000"/>
                <w:sz w:val="19"/>
                <w:szCs w:val="19"/>
              </w:rPr>
            </w:pPr>
            <w:r>
              <w:rPr>
                <w:color w:val="000000"/>
                <w:sz w:val="19"/>
                <w:szCs w:val="19"/>
              </w:rPr>
              <w:t xml:space="preserve">КПП 384901001</w:t>
            </w:r>
          </w:p>
          <w:p>
            <w:pPr>
              <w:pStyle w:val="Normal"/>
              <w:widowControl w:val="off"/>
              <w:outlineLvl w:val="1"/>
              <w:rPr>
                <w:color w:val="000000"/>
                <w:sz w:val="19"/>
                <w:szCs w:val="19"/>
              </w:rPr>
            </w:pPr>
            <w:r>
              <w:rPr>
                <w:color w:val="000000"/>
                <w:sz w:val="19"/>
                <w:szCs w:val="19"/>
              </w:rPr>
              <w:t xml:space="preserve">Минфин Иркутской области (государственное бюджетное учреждение здравоохранения «Иркутский областной центр по профилакти</w:t>
            </w:r>
            <w:r>
              <w:rPr>
                <w:color w:val="000000"/>
                <w:sz w:val="19"/>
                <w:szCs w:val="19"/>
              </w:rPr>
              <w:t xml:space="preserve">ке и борьбе со СПИД и инфекционными заболеваниями», л/с 80302030006), </w:t>
            </w:r>
          </w:p>
          <w:p>
            <w:pPr>
              <w:pStyle w:val="Normal"/>
              <w:widowControl w:val="off"/>
              <w:outlineLvl w:val="1"/>
              <w:rPr>
                <w:color w:val="000000"/>
                <w:sz w:val="19"/>
                <w:szCs w:val="19"/>
              </w:rPr>
            </w:pPr>
            <w:r>
              <w:rPr>
                <w:color w:val="000000"/>
                <w:sz w:val="19"/>
                <w:szCs w:val="19"/>
              </w:rPr>
              <w:t xml:space="preserve">Казначейский (расчетный) счет 03224643250000003400</w:t>
            </w:r>
          </w:p>
          <w:p>
            <w:pPr>
              <w:pStyle w:val="Normal"/>
              <w:widowControl w:val="off"/>
              <w:outlineLvl w:val="1"/>
              <w:rPr>
                <w:color w:val="000000"/>
                <w:sz w:val="19"/>
                <w:szCs w:val="19"/>
              </w:rPr>
            </w:pPr>
            <w:r>
              <w:rPr>
                <w:color w:val="000000"/>
                <w:sz w:val="19"/>
                <w:szCs w:val="19"/>
              </w:rPr>
              <w:t xml:space="preserve">Банковский счет (кор/счет) 40102810145370000026</w:t>
            </w:r>
          </w:p>
          <w:p>
            <w:pPr>
              <w:pStyle w:val="Normal"/>
              <w:widowControl w:val="off"/>
              <w:outlineLvl w:val="1"/>
              <w:rPr>
                <w:color w:val="000000"/>
                <w:sz w:val="19"/>
                <w:szCs w:val="19"/>
              </w:rPr>
            </w:pPr>
            <w:r>
              <w:rPr>
                <w:color w:val="000000"/>
                <w:sz w:val="19"/>
                <w:szCs w:val="19"/>
              </w:rPr>
              <w:t xml:space="preserve">БИК 012520101</w:t>
            </w:r>
          </w:p>
          <w:p>
            <w:pPr>
              <w:pStyle w:val="Normal"/>
              <w:widowControl w:val="off"/>
              <w:outlineLvl w:val="1"/>
              <w:rPr>
                <w:bCs/>
                <w:color w:val="000000"/>
                <w:sz w:val="19"/>
                <w:szCs w:val="19"/>
              </w:rPr>
            </w:pPr>
            <w:r>
              <w:rPr>
                <w:bCs/>
                <w:color w:val="000000"/>
                <w:sz w:val="19"/>
                <w:szCs w:val="19"/>
              </w:rPr>
              <w:t xml:space="preserve">ОТДЕЛЕНИЕ ИРКУТСК  БАНКА РОССИИ // УФК ПО  ИРКУТСКОЙ  ОБЛАСТИ  г. Иркутск </w:t>
            </w:r>
          </w:p>
          <w:p>
            <w:pPr>
              <w:pStyle w:val="Normal"/>
              <w:widowControl w:val="off"/>
              <w:outlineLvl w:val="1"/>
              <w:rPr>
                <w:color w:val="000000"/>
                <w:sz w:val="19"/>
                <w:szCs w:val="19"/>
              </w:rPr>
            </w:pPr>
            <w:r>
              <w:rPr>
                <w:color w:val="000000"/>
                <w:sz w:val="19"/>
                <w:szCs w:val="19"/>
              </w:rPr>
              <w:t xml:space="preserve">ОКПО 22873898 </w:t>
            </w:r>
          </w:p>
          <w:p>
            <w:pPr>
              <w:pStyle w:val="Normal"/>
              <w:widowControl w:val="off"/>
              <w:outlineLvl w:val="1"/>
              <w:rPr>
                <w:color w:val="000000"/>
                <w:sz w:val="19"/>
                <w:szCs w:val="19"/>
              </w:rPr>
            </w:pPr>
            <w:r>
              <w:rPr>
                <w:color w:val="000000"/>
                <w:sz w:val="19"/>
                <w:szCs w:val="19"/>
              </w:rPr>
              <w:t xml:space="preserve">ОКОГУ 2300229</w:t>
            </w:r>
          </w:p>
          <w:p>
            <w:pPr>
              <w:pStyle w:val="Normal"/>
              <w:widowControl w:val="off"/>
              <w:outlineLvl w:val="1"/>
              <w:rPr>
                <w:color w:val="000000"/>
                <w:sz w:val="19"/>
                <w:szCs w:val="19"/>
              </w:rPr>
            </w:pPr>
            <w:r>
              <w:rPr>
                <w:color w:val="000000"/>
                <w:sz w:val="19"/>
                <w:szCs w:val="19"/>
              </w:rPr>
              <w:t xml:space="preserve">ОКАТО 25401366000</w:t>
            </w:r>
          </w:p>
          <w:p>
            <w:pPr>
              <w:pStyle w:val="Normal"/>
              <w:widowControl w:val="off"/>
              <w:outlineLvl w:val="1"/>
              <w:rPr>
                <w:color w:val="000000"/>
                <w:sz w:val="19"/>
                <w:szCs w:val="19"/>
              </w:rPr>
            </w:pPr>
            <w:r>
              <w:rPr>
                <w:color w:val="000000"/>
                <w:sz w:val="19"/>
                <w:szCs w:val="19"/>
              </w:rPr>
              <w:t xml:space="preserve">ОКВЭД 86.21 </w:t>
            </w:r>
          </w:p>
          <w:p>
            <w:pPr>
              <w:pStyle w:val="Normal"/>
              <w:widowControl w:val="off"/>
              <w:outlineLvl w:val="1"/>
              <w:rPr>
                <w:color w:val="000000"/>
                <w:sz w:val="19"/>
                <w:szCs w:val="19"/>
              </w:rPr>
            </w:pPr>
            <w:r>
              <w:rPr>
                <w:color w:val="000000"/>
                <w:sz w:val="19"/>
                <w:szCs w:val="19"/>
              </w:rPr>
              <w:t xml:space="preserve">ОКФС 13</w:t>
            </w:r>
          </w:p>
          <w:p>
            <w:pPr>
              <w:pStyle w:val="Normal"/>
              <w:widowControl w:val="off"/>
              <w:outlineLvl w:val="1"/>
              <w:rPr>
                <w:color w:val="000000"/>
                <w:sz w:val="19"/>
                <w:szCs w:val="19"/>
              </w:rPr>
            </w:pPr>
            <w:r>
              <w:rPr>
                <w:color w:val="000000"/>
                <w:sz w:val="19"/>
                <w:szCs w:val="19"/>
              </w:rPr>
              <w:t xml:space="preserve">ОКОПФ 75203</w:t>
            </w:r>
          </w:p>
          <w:p>
            <w:pPr>
              <w:pStyle w:val="Normal"/>
              <w:widowControl w:val="off"/>
              <w:outlineLvl w:val="1"/>
              <w:rPr>
                <w:color w:val="000000"/>
                <w:sz w:val="19"/>
                <w:szCs w:val="19"/>
              </w:rPr>
            </w:pPr>
            <w:r>
              <w:rPr>
                <w:color w:val="000000"/>
                <w:sz w:val="19"/>
                <w:szCs w:val="19"/>
              </w:rPr>
              <w:t xml:space="preserve">ОГРН 1033801755283</w:t>
            </w:r>
          </w:p>
          <w:p>
            <w:pPr>
              <w:pStyle w:val="Normal"/>
              <w:widowControl w:val="off"/>
              <w:outlineLvl w:val="1"/>
              <w:rPr>
                <w:color w:val="000000"/>
                <w:sz w:val="19"/>
                <w:szCs w:val="19"/>
              </w:rPr>
            </w:pPr>
            <w:r>
              <w:rPr>
                <w:color w:val="000000"/>
                <w:sz w:val="19"/>
                <w:szCs w:val="19"/>
              </w:rPr>
              <w:t xml:space="preserve">ОКТМО 25701000001</w:t>
            </w:r>
          </w:p>
          <w:p>
            <w:pPr>
              <w:pStyle w:val="Normal"/>
              <w:widowControl w:val="off"/>
              <w:outlineLvl w:val="1"/>
              <w:rPr>
                <w:color w:val="000000"/>
                <w:sz w:val="19"/>
                <w:szCs w:val="19"/>
              </w:rPr>
            </w:pPr>
            <w:r>
              <w:rPr>
                <w:color w:val="000000"/>
                <w:sz w:val="19"/>
                <w:szCs w:val="19"/>
              </w:rPr>
            </w:r>
          </w:p>
          <w:p>
            <w:pPr>
              <w:pStyle w:val="Normal"/>
              <w:widowControl w:val="off"/>
              <w:outlineLvl w:val="1"/>
              <w:rPr>
                <w:color w:val="000000"/>
                <w:sz w:val="19"/>
                <w:szCs w:val="19"/>
              </w:rPr>
            </w:pPr>
            <w:r>
              <w:rPr>
                <w:color w:val="000000"/>
                <w:sz w:val="19"/>
                <w:szCs w:val="19"/>
              </w:rPr>
              <w:t xml:space="preserve">Главный врач</w:t>
            </w:r>
          </w:p>
          <w:p>
            <w:pPr>
              <w:pStyle w:val="Normal"/>
              <w:widowControl w:val="off"/>
              <w:outlineLvl w:val="1"/>
              <w:rPr>
                <w:color w:val="000000"/>
                <w:sz w:val="19"/>
                <w:szCs w:val="19"/>
              </w:rPr>
            </w:pPr>
            <w:r>
              <w:rPr>
                <w:color w:val="000000"/>
                <w:sz w:val="19"/>
                <w:szCs w:val="19"/>
              </w:rPr>
              <w:t xml:space="preserve">_______________ Ю.К. Плотникова</w:t>
            </w:r>
          </w:p>
          <w:p>
            <w:pPr>
              <w:pStyle w:val="Normal"/>
              <w:widowControl w:val="off"/>
              <w:outlineLvl w:val="1"/>
              <w:rPr>
                <w:color w:val="000000"/>
                <w:sz w:val="19"/>
                <w:szCs w:val="19"/>
              </w:rPr>
            </w:pPr>
            <w:r>
              <w:rPr>
                <w:color w:val="000000"/>
                <w:sz w:val="19"/>
                <w:szCs w:val="19"/>
              </w:rPr>
              <w:t xml:space="preserve">М.П.</w:t>
            </w:r>
          </w:p>
        </w:tc>
        <w:tc>
          <w:tcPr>
            <w:tcW w:w="4841" w:type="dxa"/>
            <w:tcBorders>
              <w:top w:val="none" w:color="000000" w:sz="0" w:space="0"/>
              <w:left w:val="none" w:color="000000" w:sz="0" w:space="0"/>
              <w:bottom w:val="none" w:color="000000" w:sz="0" w:space="0"/>
              <w:right w:val="none" w:color="000000" w:sz="0" w:space="0"/>
            </w:tcBorders>
            <w:textDirection w:val="lrTb"/>
            <w:vAlign w:val="top"/>
          </w:tcPr>
          <w:p>
            <w:pPr>
              <w:pStyle w:val="Normal"/>
              <w:widowControl w:val="off"/>
              <w:jc w:val="center"/>
              <w:rPr>
                <w:b/>
                <w:color w:val="000000"/>
                <w:sz w:val="19"/>
                <w:szCs w:val="19"/>
              </w:rPr>
            </w:pPr>
            <w:r>
              <w:rPr>
                <w:b/>
                <w:color w:val="000000"/>
                <w:sz w:val="19"/>
                <w:szCs w:val="19"/>
              </w:rPr>
              <w:t xml:space="preserve"> «Исполнитель»: </w:t>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suppressLineNumbers/>
              <w:ind w:right="141"/>
              <w:jc w:val="both"/>
              <w:rPr>
                <w:sz w:val="19"/>
                <w:szCs w:val="19"/>
                <w:lang w:eastAsia="ar-SA"/>
              </w:rPr>
            </w:pPr>
            <w:r>
              <w:rPr>
                <w:sz w:val="19"/>
                <w:szCs w:val="19"/>
                <w:lang w:eastAsia="ar-SA"/>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p>
            <w:pPr>
              <w:pStyle w:val="Normal"/>
              <w:widowControl w:val="off"/>
              <w:rPr>
                <w:b/>
                <w:color w:val="000000"/>
                <w:sz w:val="19"/>
                <w:szCs w:val="19"/>
              </w:rPr>
            </w:pPr>
            <w:r>
              <w:rPr>
                <w:b/>
                <w:color w:val="000000"/>
                <w:sz w:val="19"/>
                <w:szCs w:val="19"/>
              </w:rPr>
            </w:r>
          </w:p>
        </w:tc>
      </w:tr>
    </w:tbl>
    <w:p>
      <w:pPr>
        <w:pStyle w:val="Normal"/>
        <w:spacing w:line="276" w:lineRule="auto"/>
        <w:rPr>
          <w:rFonts w:ascii="Calibri" w:hAnsi="Calibri"/>
          <w:vanish/>
          <w:sz w:val="20"/>
          <w:szCs w:val="20"/>
        </w:rPr>
      </w:pPr>
      <w:r>
        <w:rPr>
          <w:rFonts w:ascii="Calibri" w:hAnsi="Calibri"/>
          <w:vanish/>
          <w:sz w:val="20"/>
          <w:szCs w:val="20"/>
        </w:rPr>
      </w:r>
    </w:p>
    <w:p>
      <w:pPr>
        <w:pStyle w:val="Normal"/>
        <w:widowControl w:val="off"/>
        <w:jc w:val="right"/>
        <w:outlineLvl w:val="1"/>
        <w:rPr>
          <w:sz w:val="20"/>
          <w:szCs w:val="20"/>
        </w:rPr>
      </w:pPr>
      <w:r>
        <w:rPr>
          <w:sz w:val="20"/>
          <w:szCs w:val="20"/>
        </w:rPr>
        <w:t xml:space="preserve">Приложение 1</w:t>
      </w:r>
      <w:r>
        <w:rPr>
          <w:sz w:val="20"/>
          <w:szCs w:val="20"/>
        </w:rPr>
        <w:t xml:space="preserve"> </w:t>
      </w:r>
      <w:r>
        <w:rPr>
          <w:sz w:val="20"/>
          <w:szCs w:val="20"/>
        </w:rPr>
        <w:t xml:space="preserve">к Договору</w:t>
      </w:r>
    </w:p>
    <w:p>
      <w:pPr>
        <w:pStyle w:val="Normal"/>
        <w:widowControl w:val="off"/>
        <w:jc w:val="right"/>
        <w:rPr>
          <w:sz w:val="20"/>
          <w:szCs w:val="20"/>
        </w:rPr>
      </w:pPr>
      <w:r>
        <w:rPr>
          <w:sz w:val="20"/>
          <w:szCs w:val="20"/>
        </w:rPr>
        <w:t xml:space="preserve">№ __ от «___» ______ 202</w:t>
      </w:r>
      <w:r>
        <w:rPr>
          <w:sz w:val="20"/>
          <w:szCs w:val="20"/>
        </w:rPr>
        <w:t xml:space="preserve">5</w:t>
      </w:r>
      <w:r>
        <w:rPr>
          <w:sz w:val="20"/>
          <w:szCs w:val="20"/>
        </w:rPr>
        <w:t xml:space="preserve"> г.</w:t>
      </w:r>
    </w:p>
    <w:p>
      <w:pPr>
        <w:pStyle w:val="Normal"/>
        <w:widowControl w:val="off"/>
        <w:ind w:firstLine="540"/>
        <w:jc w:val="both"/>
        <w:rPr>
          <w:sz w:val="20"/>
          <w:szCs w:val="20"/>
        </w:rPr>
      </w:pPr>
      <w:r>
        <w:rPr>
          <w:sz w:val="20"/>
          <w:szCs w:val="20"/>
        </w:rPr>
      </w:r>
    </w:p>
    <w:p>
      <w:pPr>
        <w:pStyle w:val="Normal"/>
        <w:jc w:val="center"/>
        <w:rPr>
          <w:b/>
          <w:sz w:val="20"/>
          <w:szCs w:val="20"/>
        </w:rPr>
      </w:pPr>
      <w:r>
        <w:rPr>
          <w:b/>
          <w:sz w:val="20"/>
          <w:szCs w:val="20"/>
        </w:rPr>
        <w:t xml:space="preserve">Спецификация</w:t>
      </w:r>
      <w:r>
        <w:rPr>
          <w:b/>
          <w:sz w:val="20"/>
          <w:szCs w:val="20"/>
        </w:rPr>
      </w:r>
    </w:p>
    <w:p>
      <w:pPr>
        <w:pStyle w:val="Normal"/>
        <w:jc w:val="center"/>
        <w:rPr>
          <w:b/>
          <w:sz w:val="20"/>
          <w:szCs w:val="20"/>
        </w:rPr>
      </w:pPr>
      <w:r>
        <w:rPr>
          <w:b/>
          <w:sz w:val="20"/>
          <w:szCs w:val="20"/>
        </w:rPr>
      </w:r>
    </w:p>
    <w:tbl>
      <w:tblPr>
        <w:tblW w:w="5000" w:type="pct"/>
        <w:tblInd w:w="-214" w:type="dxa"/>
        <w:tblLayout w:type="autofit"/>
        <w:tblCellMar>
          <w:left w:w="70" w:type="dxa"/>
          <w:top w:w="0" w:type="dxa"/>
          <w:right w:w="70" w:type="dxa"/>
          <w:bottom w:w="0" w:type="dxa"/>
        </w:tblCellMar>
      </w:tblPr>
      <w:tblGrid>
        <w:gridCol w:w="442"/>
        <w:gridCol w:w="2373"/>
        <w:gridCol w:w="2247"/>
        <w:gridCol w:w="1249"/>
        <w:gridCol w:w="1251"/>
        <w:gridCol w:w="6"/>
        <w:gridCol w:w="1243"/>
        <w:gridCol w:w="6"/>
        <w:gridCol w:w="1382"/>
        <w:gridCol w:w="6"/>
      </w:tblGrid>
      <w:tr>
        <w:trPr>
          <w:cantSplit/>
          <w:trHeight w:val="276"/>
        </w:trPr>
        <w:tc>
          <w:tcPr>
            <w:tcW w:w="216" w:type="pct"/>
            <w:vMerge w:val="restart"/>
            <w:tcBorders>
              <w:top w:val="single" w:color="000000" w:sz="6" w:space="0"/>
              <w:left w:val="single" w:color="000000" w:sz="6" w:space="0"/>
              <w:bottom w:val="none"/>
              <w:right w:val="single" w:color="000000" w:sz="6" w:space="0"/>
            </w:tcBorders>
            <w:textDirection w:val="lrTb"/>
            <w:vAlign w:val="center"/>
          </w:tcPr>
          <w:p>
            <w:pPr>
              <w:pStyle w:val="Normal"/>
              <w:jc w:val="center"/>
              <w:rPr>
                <w:sz w:val="20"/>
                <w:szCs w:val="20"/>
              </w:rPr>
            </w:pPr>
            <w:r>
              <w:rPr>
                <w:sz w:val="20"/>
                <w:szCs w:val="20"/>
              </w:rPr>
              <w:t xml:space="preserve">№   </w:t>
              <w:br w:type="textWrapping" w:clear="all"/>
              <w:t xml:space="preserve">п/п</w:t>
            </w:r>
          </w:p>
        </w:tc>
        <w:tc>
          <w:tcPr>
            <w:tcW w:w="1162" w:type="pct"/>
            <w:vMerge w:val="restart"/>
            <w:tcBorders>
              <w:top w:val="single" w:color="000000" w:sz="6" w:space="0"/>
              <w:left w:val="single" w:color="000000" w:sz="6" w:space="0"/>
              <w:bottom w:val="none"/>
              <w:right w:val="single" w:color="000000" w:sz="6" w:space="0"/>
            </w:tcBorders>
            <w:textDirection w:val="lrTb"/>
            <w:vAlign w:val="center"/>
          </w:tcPr>
          <w:p>
            <w:pPr>
              <w:pStyle w:val="Normal"/>
              <w:jc w:val="center"/>
              <w:rPr>
                <w:sz w:val="20"/>
                <w:szCs w:val="20"/>
              </w:rPr>
            </w:pPr>
            <w:r>
              <w:rPr>
                <w:sz w:val="20"/>
                <w:szCs w:val="20"/>
              </w:rPr>
              <w:t xml:space="preserve">Наименование услуг</w:t>
            </w:r>
          </w:p>
        </w:tc>
        <w:tc>
          <w:tcPr>
            <w:tcW w:w="1101" w:type="pct"/>
            <w:vMerge w:val="restart"/>
            <w:tcBorders>
              <w:top w:val="single" w:color="000000" w:sz="6" w:space="0"/>
              <w:left w:val="single" w:color="000000" w:sz="6" w:space="0"/>
              <w:bottom w:val="none"/>
              <w:right w:val="single" w:color="000000" w:sz="6" w:space="0"/>
            </w:tcBorders>
            <w:textDirection w:val="lrTb"/>
            <w:vAlign w:val="center"/>
          </w:tcPr>
          <w:p>
            <w:pPr>
              <w:pStyle w:val="Normal"/>
              <w:jc w:val="center"/>
              <w:rPr>
                <w:sz w:val="20"/>
                <w:szCs w:val="20"/>
              </w:rPr>
            </w:pPr>
            <w:r>
              <w:rPr>
                <w:sz w:val="20"/>
                <w:szCs w:val="20"/>
              </w:rPr>
              <w:t xml:space="preserve">Описание (характеристика) услуг</w:t>
            </w:r>
          </w:p>
        </w:tc>
        <w:tc>
          <w:tcPr>
            <w:tcW w:w="612" w:type="pct"/>
            <w:tcBorders>
              <w:top w:val="single" w:color="000000" w:sz="6" w:space="0"/>
              <w:left w:val="single" w:color="000000" w:sz="6" w:space="0"/>
              <w:bottom w:val="none"/>
              <w:right w:val="single" w:color="000000" w:sz="6" w:space="0"/>
            </w:tcBorders>
            <w:textDirection w:val="lrTb"/>
            <w:vAlign w:val="top"/>
          </w:tcPr>
          <w:p>
            <w:pPr>
              <w:pStyle w:val="Normal"/>
              <w:widowControl w:val="off"/>
              <w:jc w:val="center"/>
              <w:rPr>
                <w:sz w:val="20"/>
                <w:szCs w:val="20"/>
              </w:rPr>
            </w:pPr>
            <w:r>
              <w:rPr>
                <w:sz w:val="20"/>
                <w:szCs w:val="20"/>
              </w:rPr>
              <w:t xml:space="preserve">Единица измерения</w:t>
            </w:r>
            <w:r>
              <w:rPr>
                <w:sz w:val="20"/>
                <w:szCs w:val="20"/>
              </w:rPr>
            </w:r>
          </w:p>
        </w:tc>
        <w:tc>
          <w:tcPr>
            <w:tcW w:w="613" w:type="pct"/>
            <w:tcBorders>
              <w:top w:val="single" w:color="000000" w:sz="6" w:space="0"/>
              <w:left w:val="single" w:color="000000" w:sz="6" w:space="0"/>
              <w:bottom w:val="none"/>
              <w:right w:val="single" w:color="000000" w:sz="6" w:space="0"/>
            </w:tcBorders>
            <w:textDirection w:val="lrTb"/>
            <w:vAlign w:val="top"/>
          </w:tcPr>
          <w:p>
            <w:pPr>
              <w:pStyle w:val="Normal"/>
              <w:widowControl w:val="off"/>
              <w:jc w:val="center"/>
              <w:rPr>
                <w:sz w:val="20"/>
                <w:szCs w:val="20"/>
              </w:rPr>
            </w:pPr>
            <w:r>
              <w:rPr>
                <w:sz w:val="20"/>
                <w:szCs w:val="20"/>
              </w:rPr>
              <w:t xml:space="preserve">Количество (объем)</w:t>
            </w:r>
            <w:r>
              <w:rPr>
                <w:sz w:val="20"/>
                <w:szCs w:val="20"/>
              </w:rPr>
            </w:r>
          </w:p>
        </w:tc>
        <w:tc>
          <w:tcPr>
            <w:tcW w:w="612" w:type="pct"/>
            <w:gridSpan w:val="2"/>
            <w:vMerge w:val="restart"/>
            <w:tcBorders>
              <w:top w:val="single" w:color="000000" w:sz="6" w:space="0"/>
              <w:left w:val="single" w:color="000000" w:sz="6" w:space="0"/>
              <w:bottom w:val="none"/>
              <w:right w:val="single" w:color="000000" w:sz="6" w:space="0"/>
            </w:tcBorders>
            <w:textDirection w:val="lrTb"/>
            <w:vAlign w:val="center"/>
          </w:tcPr>
          <w:p>
            <w:pPr>
              <w:pStyle w:val="Normal"/>
              <w:widowControl w:val="off"/>
              <w:jc w:val="center"/>
              <w:rPr>
                <w:sz w:val="20"/>
                <w:szCs w:val="20"/>
              </w:rPr>
            </w:pPr>
            <w:r>
              <w:rPr>
                <w:sz w:val="20"/>
                <w:szCs w:val="20"/>
              </w:rPr>
              <w:t xml:space="preserve">Цена (тариф) за единицу услуги</w:t>
            </w:r>
            <w:r>
              <w:rPr>
                <w:sz w:val="20"/>
                <w:szCs w:val="20"/>
              </w:rPr>
            </w:r>
          </w:p>
        </w:tc>
        <w:tc>
          <w:tcPr>
            <w:tcW w:w="680" w:type="pct"/>
            <w:gridSpan w:val="2"/>
            <w:vMerge w:val="restart"/>
            <w:tcBorders>
              <w:top w:val="single" w:color="000000" w:sz="6" w:space="0"/>
              <w:left w:val="single" w:color="000000" w:sz="6" w:space="0"/>
              <w:bottom w:val="none"/>
              <w:right w:val="single" w:color="000000" w:sz="6" w:space="0"/>
            </w:tcBorders>
            <w:textDirection w:val="lrTb"/>
            <w:vAlign w:val="center"/>
          </w:tcPr>
          <w:p>
            <w:pPr>
              <w:pStyle w:val="Normal"/>
              <w:widowControl w:val="off"/>
              <w:rPr>
                <w:sz w:val="20"/>
                <w:szCs w:val="20"/>
              </w:rPr>
            </w:pPr>
            <w:r>
              <w:rPr>
                <w:sz w:val="20"/>
                <w:szCs w:val="20"/>
              </w:rPr>
              <w:t xml:space="preserve">Стоимость </w:t>
            </w:r>
            <w:r>
              <w:rPr>
                <w:sz w:val="20"/>
                <w:szCs w:val="20"/>
              </w:rPr>
              <w:t xml:space="preserve">услуг, руб., в том числе НДС (___)</w:t>
            </w:r>
            <w:r>
              <w:rPr>
                <w:sz w:val="20"/>
                <w:szCs w:val="20"/>
              </w:rPr>
              <w:t xml:space="preserve"> </w:t>
            </w:r>
          </w:p>
        </w:tc>
      </w:tr>
      <w:tr>
        <w:trPr>
          <w:cantSplit/>
          <w:trHeight w:val="279"/>
        </w:trPr>
        <w:tc>
          <w:tcPr>
            <w:tcW w:w="216" w:type="pct"/>
            <w:vMerge w:val="continue"/>
            <w:tcBorders>
              <w:top w:val="none"/>
              <w:left w:val="single" w:color="000000" w:sz="6" w:space="0"/>
              <w:bottom w:val="single" w:color="000000" w:sz="6" w:space="0"/>
              <w:right w:val="single" w:color="000000" w:sz="6" w:space="0"/>
            </w:tcBorders>
            <w:textDirection w:val="lrTb"/>
            <w:vAlign w:val="center"/>
          </w:tcPr>
          <w:p>
            <w:pPr>
              <w:pStyle w:val="Normal"/>
              <w:jc w:val="center"/>
              <w:rPr>
                <w:sz w:val="20"/>
                <w:szCs w:val="20"/>
              </w:rPr>
            </w:pPr>
            <w:r>
              <w:rPr>
                <w:sz w:val="20"/>
                <w:szCs w:val="20"/>
              </w:rPr>
            </w:r>
          </w:p>
        </w:tc>
        <w:tc>
          <w:tcPr>
            <w:tcW w:w="1162" w:type="pct"/>
            <w:vMerge w:val="continue"/>
            <w:tcBorders>
              <w:top w:val="none"/>
              <w:left w:val="single" w:color="000000" w:sz="6" w:space="0"/>
              <w:bottom w:val="single" w:color="000000" w:sz="6" w:space="0"/>
              <w:right w:val="single" w:color="000000" w:sz="6" w:space="0"/>
            </w:tcBorders>
            <w:textDirection w:val="lrTb"/>
            <w:vAlign w:val="center"/>
          </w:tcPr>
          <w:p>
            <w:pPr>
              <w:pStyle w:val="Normal"/>
              <w:jc w:val="center"/>
              <w:rPr>
                <w:sz w:val="20"/>
                <w:szCs w:val="20"/>
              </w:rPr>
            </w:pPr>
            <w:r>
              <w:rPr>
                <w:sz w:val="20"/>
                <w:szCs w:val="20"/>
              </w:rPr>
            </w:r>
          </w:p>
        </w:tc>
        <w:tc>
          <w:tcPr>
            <w:tcW w:w="1101" w:type="pct"/>
            <w:vMerge w:val="continue"/>
            <w:tcBorders>
              <w:top w:val="none"/>
              <w:left w:val="single" w:color="000000" w:sz="6" w:space="0"/>
              <w:bottom w:val="single" w:color="000000" w:sz="6" w:space="0"/>
              <w:right w:val="single" w:color="000000" w:sz="6" w:space="0"/>
            </w:tcBorders>
            <w:textDirection w:val="lrTb"/>
            <w:vAlign w:val="center"/>
          </w:tcPr>
          <w:p>
            <w:pPr>
              <w:pStyle w:val="Normal"/>
              <w:jc w:val="center"/>
              <w:rPr>
                <w:sz w:val="20"/>
                <w:szCs w:val="20"/>
              </w:rPr>
            </w:pPr>
            <w:r>
              <w:rPr>
                <w:sz w:val="20"/>
                <w:szCs w:val="20"/>
              </w:rPr>
            </w:r>
          </w:p>
        </w:tc>
        <w:tc>
          <w:tcPr>
            <w:tcW w:w="612" w:type="pct"/>
            <w:tcBorders>
              <w:top w:val="none"/>
              <w:left w:val="single" w:color="000000" w:sz="6" w:space="0"/>
              <w:bottom w:val="single" w:color="000000" w:sz="6" w:space="0"/>
              <w:right w:val="single" w:color="000000" w:sz="6" w:space="0"/>
            </w:tcBorders>
            <w:textDirection w:val="lrTb"/>
            <w:vAlign w:val="top"/>
          </w:tcPr>
          <w:p>
            <w:pPr>
              <w:pStyle w:val="Normal"/>
              <w:jc w:val="center"/>
              <w:rPr>
                <w:sz w:val="20"/>
                <w:szCs w:val="20"/>
              </w:rPr>
            </w:pPr>
            <w:r>
              <w:rPr>
                <w:sz w:val="20"/>
                <w:szCs w:val="20"/>
              </w:rPr>
            </w:r>
          </w:p>
        </w:tc>
        <w:tc>
          <w:tcPr>
            <w:tcW w:w="613" w:type="pct"/>
            <w:tcBorders>
              <w:top w:val="none"/>
              <w:left w:val="single" w:color="000000" w:sz="6" w:space="0"/>
              <w:bottom w:val="single" w:color="000000" w:sz="6" w:space="0"/>
              <w:right w:val="single" w:color="000000" w:sz="6" w:space="0"/>
            </w:tcBorders>
            <w:textDirection w:val="lrTb"/>
            <w:vAlign w:val="top"/>
          </w:tcPr>
          <w:p>
            <w:pPr>
              <w:pStyle w:val="Normal"/>
              <w:jc w:val="center"/>
              <w:rPr>
                <w:sz w:val="20"/>
                <w:szCs w:val="20"/>
              </w:rPr>
            </w:pPr>
            <w:r>
              <w:rPr>
                <w:sz w:val="20"/>
                <w:szCs w:val="20"/>
              </w:rPr>
            </w:r>
          </w:p>
        </w:tc>
        <w:tc>
          <w:tcPr>
            <w:tcW w:w="612" w:type="pct"/>
            <w:gridSpan w:val="2"/>
            <w:vMerge w:val="continue"/>
            <w:tcBorders>
              <w:top w:val="none"/>
              <w:left w:val="single" w:color="000000" w:sz="6" w:space="0"/>
              <w:bottom w:val="single" w:color="000000" w:sz="6" w:space="0"/>
              <w:right w:val="single" w:color="000000" w:sz="6" w:space="0"/>
            </w:tcBorders>
            <w:textDirection w:val="lrTb"/>
            <w:vAlign w:val="center"/>
          </w:tcPr>
          <w:p>
            <w:pPr>
              <w:pStyle w:val="Normal"/>
              <w:jc w:val="center"/>
              <w:rPr>
                <w:sz w:val="20"/>
                <w:szCs w:val="20"/>
              </w:rPr>
            </w:pPr>
            <w:r>
              <w:rPr>
                <w:sz w:val="20"/>
                <w:szCs w:val="20"/>
              </w:rPr>
            </w:r>
          </w:p>
        </w:tc>
        <w:tc>
          <w:tcPr>
            <w:tcW w:w="680" w:type="pct"/>
            <w:gridSpan w:val="2"/>
            <w:vMerge w:val="continue"/>
            <w:tcBorders>
              <w:top w:val="none"/>
              <w:left w:val="single" w:color="000000" w:sz="6" w:space="0"/>
              <w:bottom w:val="single" w:color="000000" w:sz="6" w:space="0"/>
              <w:right w:val="single" w:color="000000" w:sz="6" w:space="0"/>
            </w:tcBorders>
            <w:textDirection w:val="lrTb"/>
            <w:vAlign w:val="center"/>
          </w:tcPr>
          <w:p>
            <w:pPr>
              <w:pStyle w:val="Normal"/>
              <w:rPr>
                <w:sz w:val="20"/>
                <w:szCs w:val="20"/>
              </w:rPr>
            </w:pPr>
            <w:r>
              <w:rPr>
                <w:sz w:val="20"/>
                <w:szCs w:val="20"/>
              </w:rPr>
            </w:r>
          </w:p>
        </w:tc>
      </w:tr>
      <w:tr>
        <w:trPr>
          <w:cantSplit/>
          <w:trHeight w:val="835"/>
        </w:trPr>
        <w:tc>
          <w:tcPr>
            <w:tcW w:w="216" w:type="pct"/>
            <w:tcBorders>
              <w:top w:val="single" w:color="000000" w:sz="6" w:space="0"/>
              <w:left w:val="single" w:color="000000" w:sz="6" w:space="0"/>
              <w:bottom w:val="single" w:color="000000" w:sz="6" w:space="0"/>
              <w:right w:val="single" w:color="000000" w:sz="6" w:space="0"/>
            </w:tcBorders>
            <w:textDirection w:val="lrTb"/>
            <w:vAlign w:val="center"/>
          </w:tcPr>
          <w:p>
            <w:pPr>
              <w:pStyle w:val="Normal"/>
              <w:jc w:val="center"/>
              <w:rPr>
                <w:sz w:val="20"/>
                <w:szCs w:val="20"/>
              </w:rPr>
            </w:pPr>
            <w:r>
              <w:rPr>
                <w:sz w:val="20"/>
                <w:szCs w:val="20"/>
              </w:rPr>
              <w:t xml:space="preserve">1</w:t>
            </w:r>
          </w:p>
        </w:tc>
        <w:tc>
          <w:tcPr>
            <w:tcW w:w="1162" w:type="pct"/>
            <w:tcBorders>
              <w:top w:val="single" w:color="000000" w:sz="6" w:space="0"/>
              <w:left w:val="single" w:color="000000" w:sz="6" w:space="0"/>
              <w:bottom w:val="single" w:color="000000" w:sz="6" w:space="0"/>
              <w:right w:val="single" w:color="000000" w:sz="6" w:space="0"/>
            </w:tcBorders>
            <w:textDirection w:val="lrTb"/>
            <w:vAlign w:val="center"/>
          </w:tcPr>
          <w:p>
            <w:pPr>
              <w:pStyle w:val="Normal"/>
              <w:widowControl w:val="off"/>
              <w:ind w:right="-70"/>
              <w:jc w:val="center"/>
              <w:rPr>
                <w:sz w:val="20"/>
                <w:szCs w:val="20"/>
              </w:rPr>
            </w:pPr>
            <w:r>
              <w:rPr>
                <w:sz w:val="20"/>
                <w:szCs w:val="20"/>
              </w:rPr>
              <w:t xml:space="preserve">Оказание услуг по осуществлению расчетов по операциям, совершенным с использованием банковских карт (эквайринг)</w:t>
            </w:r>
          </w:p>
        </w:tc>
        <w:tc>
          <w:tcPr>
            <w:tcW w:w="1101" w:type="pct"/>
            <w:tcBorders>
              <w:top w:val="single" w:color="000000" w:sz="6" w:space="0"/>
              <w:left w:val="single" w:color="000000" w:sz="6" w:space="0"/>
              <w:bottom w:val="single" w:color="000000" w:sz="6" w:space="0"/>
              <w:right w:val="single" w:color="000000" w:sz="6" w:space="0"/>
            </w:tcBorders>
            <w:textDirection w:val="lrTb"/>
            <w:vAlign w:val="center"/>
          </w:tcPr>
          <w:p>
            <w:pPr>
              <w:pStyle w:val="Normal"/>
              <w:jc w:val="center"/>
              <w:rPr>
                <w:sz w:val="20"/>
                <w:szCs w:val="20"/>
              </w:rPr>
            </w:pPr>
            <w:r>
              <w:rPr>
                <w:spacing w:val="-3"/>
                <w:sz w:val="20"/>
                <w:szCs w:val="20"/>
              </w:rPr>
              <w:t xml:space="preserve">В соответствии с Техническим заданием</w:t>
            </w:r>
            <w:r>
              <w:rPr>
                <w:sz w:val="20"/>
                <w:szCs w:val="20"/>
              </w:rPr>
            </w:r>
          </w:p>
        </w:tc>
        <w:tc>
          <w:tcPr>
            <w:tcW w:w="612" w:type="pct"/>
            <w:tcBorders>
              <w:top w:val="single" w:color="000000" w:sz="6" w:space="0"/>
              <w:left w:val="single" w:color="000000" w:sz="6" w:space="0"/>
              <w:bottom w:val="single" w:color="000000" w:sz="6" w:space="0"/>
              <w:right w:val="single" w:color="000000" w:sz="6" w:space="0"/>
            </w:tcBorders>
            <w:textDirection w:val="lrTb"/>
            <w:vAlign w:val="top"/>
          </w:tcPr>
          <w:p>
            <w:pPr>
              <w:pStyle w:val="Normal"/>
              <w:jc w:val="center"/>
              <w:rPr>
                <w:sz w:val="20"/>
                <w:szCs w:val="20"/>
              </w:rPr>
            </w:pPr>
            <w:r>
              <w:rPr>
                <w:sz w:val="20"/>
                <w:szCs w:val="20"/>
              </w:rPr>
              <w:t xml:space="preserve">Усл.ед.</w:t>
            </w:r>
            <w:r>
              <w:rPr>
                <w:sz w:val="20"/>
                <w:szCs w:val="20"/>
              </w:rPr>
            </w:r>
          </w:p>
        </w:tc>
        <w:tc>
          <w:tcPr>
            <w:tcW w:w="613" w:type="pct"/>
            <w:tcBorders>
              <w:top w:val="single" w:color="000000" w:sz="6" w:space="0"/>
              <w:left w:val="single" w:color="000000" w:sz="6" w:space="0"/>
              <w:bottom w:val="single" w:color="000000" w:sz="6" w:space="0"/>
              <w:right w:val="single" w:color="000000" w:sz="6" w:space="0"/>
            </w:tcBorders>
            <w:textDirection w:val="lrTb"/>
            <w:vAlign w:val="top"/>
          </w:tcPr>
          <w:p>
            <w:pPr>
              <w:pStyle w:val="Normal"/>
              <w:jc w:val="center"/>
              <w:rPr>
                <w:sz w:val="20"/>
                <w:szCs w:val="20"/>
              </w:rPr>
            </w:pPr>
            <w:r>
              <w:rPr>
                <w:sz w:val="20"/>
                <w:szCs w:val="20"/>
              </w:rPr>
              <w:t xml:space="preserve">1</w:t>
            </w:r>
            <w:r>
              <w:rPr>
                <w:sz w:val="20"/>
                <w:szCs w:val="20"/>
              </w:rPr>
            </w:r>
          </w:p>
        </w:tc>
        <w:tc>
          <w:tcPr>
            <w:tcW w:w="612" w:type="pct"/>
            <w:gridSpan w:val="2"/>
            <w:tcBorders>
              <w:top w:val="single" w:color="000000" w:sz="6" w:space="0"/>
              <w:left w:val="single" w:color="000000" w:sz="6" w:space="0"/>
              <w:bottom w:val="single" w:color="000000" w:sz="6" w:space="0"/>
              <w:right w:val="single" w:color="000000" w:sz="6" w:space="0"/>
            </w:tcBorders>
            <w:textDirection w:val="lrTb"/>
            <w:vAlign w:val="center"/>
          </w:tcPr>
          <w:p>
            <w:pPr>
              <w:pStyle w:val="Normal"/>
              <w:jc w:val="center"/>
              <w:rPr>
                <w:sz w:val="20"/>
                <w:szCs w:val="20"/>
              </w:rPr>
            </w:pPr>
            <w:r>
              <w:rPr>
                <w:sz w:val="20"/>
                <w:szCs w:val="20"/>
              </w:rPr>
            </w:r>
          </w:p>
        </w:tc>
        <w:tc>
          <w:tcPr>
            <w:tcW w:w="680" w:type="pct"/>
            <w:gridSpan w:val="2"/>
            <w:tcBorders>
              <w:top w:val="single" w:color="000000" w:sz="6" w:space="0"/>
              <w:left w:val="single" w:color="000000" w:sz="6" w:space="0"/>
              <w:bottom w:val="single" w:color="000000" w:sz="6" w:space="0"/>
              <w:right w:val="single" w:color="000000" w:sz="6" w:space="0"/>
            </w:tcBorders>
            <w:textDirection w:val="lrTb"/>
            <w:vAlign w:val="center"/>
          </w:tcPr>
          <w:p>
            <w:pPr>
              <w:pStyle w:val="Normal"/>
              <w:jc w:val="center"/>
              <w:rPr>
                <w:sz w:val="20"/>
                <w:szCs w:val="20"/>
              </w:rPr>
            </w:pPr>
            <w:r>
              <w:rPr>
                <w:sz w:val="20"/>
                <w:szCs w:val="20"/>
              </w:rPr>
            </w:r>
          </w:p>
        </w:tc>
      </w:tr>
      <w:tr>
        <w:trPr>
          <w:cantSplit/>
          <w:trHeight w:val="314"/>
        </w:trPr>
        <w:tc>
          <w:tcPr>
            <w:tcW w:w="3707" w:type="pct"/>
            <w:gridSpan w:val="6"/>
            <w:tcBorders>
              <w:top w:val="single" w:color="000000" w:sz="6" w:space="0"/>
              <w:left w:val="single" w:color="000000" w:sz="6" w:space="0"/>
              <w:bottom w:val="single" w:color="000000" w:sz="4" w:space="0"/>
              <w:right w:val="single" w:color="000000" w:sz="6" w:space="0"/>
            </w:tcBorders>
            <w:textDirection w:val="lrTb"/>
            <w:vAlign w:val="center"/>
          </w:tcPr>
          <w:p>
            <w:pPr>
              <w:pStyle w:val="Normal"/>
              <w:jc w:val="center"/>
              <w:rPr>
                <w:sz w:val="20"/>
                <w:szCs w:val="20"/>
              </w:rPr>
            </w:pPr>
            <w:r>
              <w:rPr>
                <w:sz w:val="20"/>
                <w:szCs w:val="20"/>
              </w:rPr>
              <w:t xml:space="preserve">Итого:</w:t>
            </w:r>
            <w:r>
              <w:rPr>
                <w:sz w:val="20"/>
                <w:szCs w:val="20"/>
              </w:rPr>
            </w:r>
          </w:p>
        </w:tc>
        <w:tc>
          <w:tcPr>
            <w:tcW w:w="612" w:type="pct"/>
            <w:gridSpan w:val="2"/>
            <w:tcBorders>
              <w:top w:val="single" w:color="000000" w:sz="6" w:space="0"/>
              <w:left w:val="single" w:color="000000" w:sz="6" w:space="0"/>
              <w:bottom w:val="single" w:color="000000" w:sz="4" w:space="0"/>
              <w:right w:val="single" w:color="000000" w:sz="6" w:space="0"/>
            </w:tcBorders>
            <w:textDirection w:val="lrTb"/>
            <w:vAlign w:val="center"/>
          </w:tcPr>
          <w:p>
            <w:pPr>
              <w:pStyle w:val="Normal"/>
              <w:jc w:val="center"/>
              <w:rPr>
                <w:sz w:val="20"/>
                <w:szCs w:val="20"/>
              </w:rPr>
            </w:pPr>
            <w:r>
              <w:rPr>
                <w:sz w:val="20"/>
                <w:szCs w:val="20"/>
              </w:rPr>
            </w:r>
          </w:p>
        </w:tc>
        <w:tc>
          <w:tcPr>
            <w:tcW w:w="680" w:type="pct"/>
            <w:gridSpan w:val="2"/>
            <w:tcBorders>
              <w:top w:val="single" w:color="000000" w:sz="6" w:space="0"/>
              <w:left w:val="single" w:color="000000" w:sz="6" w:space="0"/>
              <w:bottom w:val="single" w:color="000000" w:sz="4" w:space="0"/>
              <w:right w:val="single" w:color="000000" w:sz="6" w:space="0"/>
            </w:tcBorders>
            <w:textDirection w:val="lrTb"/>
            <w:vAlign w:val="center"/>
          </w:tcPr>
          <w:p>
            <w:pPr>
              <w:pStyle w:val="Normal"/>
              <w:jc w:val="center"/>
              <w:rPr>
                <w:sz w:val="20"/>
                <w:szCs w:val="20"/>
              </w:rPr>
            </w:pPr>
            <w:r>
              <w:rPr>
                <w:sz w:val="20"/>
                <w:szCs w:val="20"/>
              </w:rPr>
            </w:r>
          </w:p>
        </w:tc>
      </w:tr>
    </w:tbl>
    <w:p>
      <w:pPr>
        <w:pStyle w:val="Normal"/>
        <w:widowControl w:val="off"/>
        <w:jc w:val="center"/>
        <w:rPr>
          <w:sz w:val="20"/>
          <w:szCs w:val="20"/>
        </w:rPr>
      </w:pPr>
      <w:r>
        <w:rPr>
          <w:sz w:val="20"/>
          <w:szCs w:val="20"/>
        </w:rPr>
      </w:r>
    </w:p>
    <w:p>
      <w:pPr>
        <w:pStyle w:val="Normal"/>
        <w:widowControl w:val="off"/>
        <w:rPr>
          <w:b/>
          <w:sz w:val="20"/>
          <w:szCs w:val="20"/>
        </w:rPr>
      </w:pPr>
      <w:r>
        <w:rPr>
          <w:b/>
          <w:sz w:val="20"/>
          <w:szCs w:val="20"/>
        </w:rPr>
      </w:r>
    </w:p>
    <w:tbl>
      <w:tblPr>
        <w:tblpPr w:horzAnchor="margin" w:tblpXSpec="center" w:vertAnchor="text" w:tblpY="345" w:leftFromText="180" w:rightFromText="180"/>
        <w:tblW w:w="0" w:type="auto"/>
        <w:tblInd w:w="0" w:type="dxa"/>
        <w:tblLayout w:type="autofit"/>
        <w:tblCellMar>
          <w:left w:w="108" w:type="dxa"/>
          <w:top w:w="0" w:type="dxa"/>
          <w:right w:w="108" w:type="dxa"/>
          <w:bottom w:w="0" w:type="dxa"/>
        </w:tblCellMar>
        <w:tblLook w:val="01E0" w:firstRow="1" w:lastRow="1" w:firstColumn="1" w:lastColumn="1" w:noHBand="0" w:noVBand="0"/>
      </w:tblPr>
      <w:tblGrid>
        <w:gridCol w:w="4806"/>
        <w:gridCol w:w="4764"/>
      </w:tblGrid>
      <w:tr>
        <w:tc>
          <w:tcPr>
            <w:tcW w:w="4806" w:type="dxa"/>
            <w:tcBorders>
              <w:top w:val="none" w:color="000000" w:sz="0" w:space="0"/>
              <w:left w:val="none" w:color="000000" w:sz="0" w:space="0"/>
              <w:bottom w:val="none" w:color="000000" w:sz="0" w:space="0"/>
              <w:right w:val="none" w:color="000000" w:sz="0" w:space="0"/>
            </w:tcBorders>
            <w:textDirection w:val="lrTb"/>
            <w:vAlign w:val="center"/>
          </w:tcPr>
          <w:p>
            <w:pPr>
              <w:pStyle w:val="Normal"/>
              <w:framePr w:hSpace="180" w:wrap="around" w:vAnchor="text" w:hAnchor="margin" w:xAlign="center" w:y="345"/>
              <w:jc w:val="center"/>
              <w:rPr>
                <w:b/>
                <w:sz w:val="20"/>
                <w:szCs w:val="20"/>
              </w:rPr>
            </w:pPr>
            <w:r>
              <w:rPr>
                <w:b/>
                <w:sz w:val="20"/>
                <w:szCs w:val="20"/>
              </w:rPr>
              <w:t xml:space="preserve">«Заказчик»</w:t>
            </w:r>
          </w:p>
        </w:tc>
        <w:tc>
          <w:tcPr>
            <w:tcW w:w="4764" w:type="dxa"/>
            <w:tcBorders>
              <w:top w:val="none" w:color="000000" w:sz="0" w:space="0"/>
              <w:left w:val="none" w:color="000000" w:sz="0" w:space="0"/>
              <w:bottom w:val="none" w:color="000000" w:sz="0" w:space="0"/>
              <w:right w:val="none" w:color="000000" w:sz="0" w:space="0"/>
            </w:tcBorders>
            <w:textDirection w:val="lrTb"/>
            <w:vAlign w:val="center"/>
          </w:tcPr>
          <w:p>
            <w:pPr>
              <w:pStyle w:val="Normal"/>
              <w:framePr w:hSpace="180" w:wrap="around" w:vAnchor="text" w:hAnchor="margin" w:xAlign="center" w:y="345"/>
              <w:ind w:left="186" w:right="43"/>
              <w:jc w:val="center"/>
              <w:rPr>
                <w:b/>
                <w:sz w:val="20"/>
                <w:szCs w:val="20"/>
              </w:rPr>
            </w:pPr>
            <w:r>
              <w:rPr>
                <w:b/>
                <w:sz w:val="20"/>
                <w:szCs w:val="20"/>
              </w:rPr>
              <w:t xml:space="preserve">«Исполнитель»</w:t>
            </w:r>
          </w:p>
        </w:tc>
      </w:tr>
      <w:tr>
        <w:tc>
          <w:tcPr>
            <w:tcW w:w="4806" w:type="dxa"/>
            <w:tcBorders>
              <w:top w:val="none" w:color="000000" w:sz="0" w:space="0"/>
              <w:left w:val="none" w:color="000000" w:sz="0" w:space="0"/>
              <w:bottom w:val="none" w:color="000000" w:sz="0" w:space="0"/>
              <w:right w:val="none" w:color="000000" w:sz="0" w:space="0"/>
            </w:tcBorders>
            <w:textDirection w:val="lrTb"/>
            <w:vAlign w:val="top"/>
          </w:tcPr>
          <w:p>
            <w:pPr>
              <w:pStyle w:val="Normal"/>
              <w:framePr w:hSpace="180" w:wrap="around" w:vAnchor="text" w:hAnchor="margin" w:xAlign="center" w:y="345"/>
              <w:widowControl w:val="off"/>
              <w:outlineLvl w:val="1"/>
              <w:rPr>
                <w:color w:val="000000"/>
                <w:sz w:val="20"/>
                <w:szCs w:val="20"/>
              </w:rPr>
            </w:pPr>
            <w:r>
              <w:rPr>
                <w:color w:val="000000"/>
                <w:sz w:val="20"/>
                <w:szCs w:val="20"/>
              </w:rPr>
              <w:t xml:space="preserve">Государственное бюджетное учреждение здравоохранения «И</w:t>
            </w:r>
            <w:r>
              <w:rPr>
                <w:color w:val="000000"/>
                <w:sz w:val="20"/>
                <w:szCs w:val="20"/>
              </w:rPr>
              <w:t xml:space="preserve">ркутский областной центр по профилактике и борьбе со СПИД и инфекционными заболеваниями» </w:t>
            </w:r>
          </w:p>
          <w:p>
            <w:pPr>
              <w:pStyle w:val="Normal"/>
              <w:framePr w:hSpace="180" w:wrap="around" w:vAnchor="text" w:hAnchor="margin" w:xAlign="center" w:y="345"/>
              <w:rPr>
                <w:sz w:val="20"/>
                <w:szCs w:val="20"/>
              </w:rPr>
            </w:pPr>
            <w:r>
              <w:rPr>
                <w:sz w:val="20"/>
                <w:szCs w:val="20"/>
              </w:rPr>
            </w:r>
          </w:p>
        </w:tc>
        <w:tc>
          <w:tcPr>
            <w:tcW w:w="4764" w:type="dxa"/>
            <w:tcBorders>
              <w:top w:val="none" w:color="000000" w:sz="0" w:space="0"/>
              <w:left w:val="none" w:color="000000" w:sz="0" w:space="0"/>
              <w:bottom w:val="none" w:color="000000" w:sz="0" w:space="0"/>
              <w:right w:val="none" w:color="000000" w:sz="0" w:space="0"/>
            </w:tcBorders>
            <w:textDirection w:val="lrTb"/>
            <w:vAlign w:val="top"/>
          </w:tcPr>
          <w:p>
            <w:pPr>
              <w:pStyle w:val="Normal"/>
              <w:framePr w:hSpace="180" w:wrap="around" w:vAnchor="text" w:hAnchor="margin" w:xAlign="center" w:y="345"/>
              <w:jc w:val="center"/>
              <w:rPr>
                <w:sz w:val="20"/>
                <w:szCs w:val="20"/>
              </w:rPr>
            </w:pPr>
            <w:r>
              <w:rPr>
                <w:sz w:val="20"/>
                <w:szCs w:val="20"/>
              </w:rPr>
            </w:r>
          </w:p>
        </w:tc>
      </w:tr>
      <w:tr>
        <w:tc>
          <w:tcPr>
            <w:tcW w:w="4806" w:type="dxa"/>
            <w:tcBorders>
              <w:top w:val="none" w:color="000000" w:sz="0" w:space="0"/>
              <w:left w:val="none" w:color="000000" w:sz="0" w:space="0"/>
              <w:bottom w:val="none" w:color="000000" w:sz="0" w:space="0"/>
              <w:right w:val="none" w:color="000000" w:sz="0" w:space="0"/>
            </w:tcBorders>
            <w:textDirection w:val="lrTb"/>
            <w:vAlign w:val="top"/>
          </w:tcPr>
          <w:p>
            <w:pPr>
              <w:pStyle w:val="Normal"/>
              <w:framePr w:hSpace="180" w:wrap="around" w:vAnchor="text" w:hAnchor="margin" w:xAlign="center" w:y="345"/>
              <w:rPr>
                <w:sz w:val="20"/>
                <w:szCs w:val="20"/>
              </w:rPr>
            </w:pPr>
            <w:r>
              <w:rPr>
                <w:sz w:val="20"/>
                <w:szCs w:val="20"/>
              </w:rPr>
            </w:r>
          </w:p>
        </w:tc>
        <w:tc>
          <w:tcPr>
            <w:tcW w:w="4764" w:type="dxa"/>
            <w:tcBorders>
              <w:top w:val="none" w:color="000000" w:sz="0" w:space="0"/>
              <w:left w:val="none" w:color="000000" w:sz="0" w:space="0"/>
              <w:bottom w:val="none" w:color="000000" w:sz="0" w:space="0"/>
              <w:right w:val="none" w:color="000000" w:sz="0" w:space="0"/>
            </w:tcBorders>
            <w:textDirection w:val="lrTb"/>
            <w:vAlign w:val="top"/>
          </w:tcPr>
          <w:p>
            <w:pPr>
              <w:pStyle w:val="Normal"/>
              <w:framePr w:hSpace="180" w:wrap="around" w:vAnchor="text" w:hAnchor="margin" w:xAlign="center" w:y="345"/>
              <w:rPr>
                <w:sz w:val="20"/>
                <w:szCs w:val="20"/>
              </w:rPr>
            </w:pPr>
            <w:r>
              <w:rPr>
                <w:sz w:val="20"/>
                <w:szCs w:val="20"/>
              </w:rPr>
            </w:r>
          </w:p>
        </w:tc>
      </w:tr>
      <w:tr>
        <w:tc>
          <w:tcPr>
            <w:tcW w:w="4806" w:type="dxa"/>
            <w:tcBorders>
              <w:top w:val="none" w:color="000000" w:sz="0" w:space="0"/>
              <w:left w:val="none" w:color="000000" w:sz="0" w:space="0"/>
              <w:bottom w:val="none" w:color="000000" w:sz="0" w:space="0"/>
              <w:right w:val="none" w:color="000000" w:sz="0" w:space="0"/>
            </w:tcBorders>
            <w:textDirection w:val="lrTb"/>
            <w:vAlign w:val="top"/>
          </w:tcPr>
          <w:p>
            <w:pPr>
              <w:pStyle w:val="Normal"/>
              <w:framePr w:hSpace="180" w:wrap="around" w:vAnchor="text" w:hAnchor="margin" w:xAlign="center" w:y="345"/>
              <w:rPr>
                <w:sz w:val="20"/>
                <w:szCs w:val="20"/>
              </w:rPr>
            </w:pPr>
            <w:r>
              <w:rPr>
                <w:sz w:val="20"/>
                <w:szCs w:val="20"/>
              </w:rPr>
              <w:t xml:space="preserve">___________________/_________________/</w:t>
            </w:r>
          </w:p>
        </w:tc>
        <w:tc>
          <w:tcPr>
            <w:tcW w:w="4764" w:type="dxa"/>
            <w:tcBorders>
              <w:top w:val="none" w:color="000000" w:sz="0" w:space="0"/>
              <w:left w:val="none" w:color="000000" w:sz="0" w:space="0"/>
              <w:bottom w:val="none" w:color="000000" w:sz="0" w:space="0"/>
              <w:right w:val="none" w:color="000000" w:sz="0" w:space="0"/>
            </w:tcBorders>
            <w:textDirection w:val="lrTb"/>
            <w:vAlign w:val="top"/>
          </w:tcPr>
          <w:p>
            <w:pPr>
              <w:pStyle w:val="Normal"/>
              <w:framePr w:hSpace="180" w:wrap="around" w:vAnchor="text" w:hAnchor="margin" w:xAlign="center" w:y="345"/>
              <w:rPr>
                <w:sz w:val="20"/>
                <w:szCs w:val="20"/>
              </w:rPr>
            </w:pPr>
            <w:r>
              <w:rPr>
                <w:sz w:val="20"/>
                <w:szCs w:val="20"/>
              </w:rPr>
              <w:t xml:space="preserve">_________________</w:t>
            </w:r>
            <w:r>
              <w:rPr>
                <w:sz w:val="20"/>
                <w:szCs w:val="20"/>
              </w:rPr>
              <w:t xml:space="preserve">/</w:t>
            </w:r>
            <w:r>
              <w:rPr>
                <w:sz w:val="20"/>
                <w:szCs w:val="20"/>
              </w:rPr>
              <w:t xml:space="preserve">____________</w:t>
            </w:r>
            <w:r>
              <w:rPr>
                <w:sz w:val="20"/>
                <w:szCs w:val="20"/>
              </w:rPr>
              <w:t xml:space="preserve">____/</w:t>
            </w:r>
            <w:r>
              <w:rPr>
                <w:sz w:val="20"/>
                <w:szCs w:val="20"/>
              </w:rPr>
            </w:r>
          </w:p>
        </w:tc>
      </w:tr>
      <w:tr>
        <w:tc>
          <w:tcPr>
            <w:tcW w:w="4806" w:type="dxa"/>
            <w:tcBorders>
              <w:top w:val="none" w:color="000000" w:sz="0" w:space="0"/>
              <w:left w:val="none" w:color="000000" w:sz="0" w:space="0"/>
              <w:bottom w:val="none" w:color="000000" w:sz="0" w:space="0"/>
              <w:right w:val="none" w:color="000000" w:sz="0" w:space="0"/>
            </w:tcBorders>
            <w:textDirection w:val="lrTb"/>
            <w:vAlign w:val="top"/>
          </w:tcPr>
          <w:p>
            <w:pPr>
              <w:pStyle w:val="Normal"/>
              <w:framePr w:hSpace="180" w:wrap="around" w:vAnchor="text" w:hAnchor="margin" w:xAlign="center" w:y="345"/>
              <w:rPr>
                <w:sz w:val="20"/>
                <w:szCs w:val="20"/>
              </w:rPr>
            </w:pPr>
            <w:r>
              <w:rPr>
                <w:sz w:val="20"/>
                <w:szCs w:val="20"/>
              </w:rPr>
            </w:r>
          </w:p>
          <w:p>
            <w:pPr>
              <w:pStyle w:val="Normal"/>
              <w:framePr w:hSpace="180" w:wrap="around" w:vAnchor="text" w:hAnchor="margin" w:xAlign="center" w:y="345"/>
              <w:rPr>
                <w:sz w:val="20"/>
                <w:szCs w:val="20"/>
              </w:rPr>
            </w:pPr>
            <w:r>
              <w:rPr>
                <w:sz w:val="20"/>
                <w:szCs w:val="20"/>
              </w:rPr>
              <w:t xml:space="preserve">М.П.</w:t>
            </w:r>
          </w:p>
        </w:tc>
        <w:tc>
          <w:tcPr>
            <w:tcW w:w="4764" w:type="dxa"/>
            <w:tcBorders>
              <w:top w:val="none" w:color="000000" w:sz="0" w:space="0"/>
              <w:left w:val="none" w:color="000000" w:sz="0" w:space="0"/>
              <w:bottom w:val="none" w:color="000000" w:sz="0" w:space="0"/>
              <w:right w:val="none" w:color="000000" w:sz="0" w:space="0"/>
            </w:tcBorders>
            <w:textDirection w:val="lrTb"/>
            <w:vAlign w:val="top"/>
          </w:tcPr>
          <w:p>
            <w:pPr>
              <w:pStyle w:val="Normal"/>
              <w:framePr w:hSpace="180" w:wrap="around" w:vAnchor="text" w:hAnchor="margin" w:xAlign="center" w:y="345"/>
              <w:rPr>
                <w:sz w:val="20"/>
                <w:szCs w:val="20"/>
              </w:rPr>
            </w:pPr>
            <w:r>
              <w:rPr>
                <w:sz w:val="20"/>
                <w:szCs w:val="20"/>
              </w:rPr>
            </w:r>
          </w:p>
          <w:p>
            <w:pPr>
              <w:pStyle w:val="Normal"/>
              <w:framePr w:hSpace="180" w:wrap="around" w:vAnchor="text" w:hAnchor="margin" w:xAlign="center" w:y="345"/>
              <w:rPr>
                <w:sz w:val="20"/>
                <w:szCs w:val="20"/>
              </w:rPr>
            </w:pPr>
            <w:r>
              <w:rPr>
                <w:sz w:val="20"/>
                <w:szCs w:val="20"/>
              </w:rPr>
              <w:t xml:space="preserve">М.П.</w:t>
            </w:r>
          </w:p>
        </w:tc>
      </w:tr>
    </w:tbl>
    <w:p>
      <w:pPr>
        <w:pStyle w:val="Normal"/>
        <w:widowControl w:val="off"/>
        <w:rPr>
          <w:rFonts w:eastAsia="Calibri"/>
          <w:sz w:val="22"/>
          <w:szCs w:val="22"/>
        </w:rPr>
      </w:pPr>
      <w:r>
        <w:rPr>
          <w:rFonts w:eastAsia="Calibri"/>
          <w:sz w:val="22"/>
          <w:szCs w:val="22"/>
        </w:rPr>
      </w:r>
    </w:p>
    <w:p>
      <w:pPr>
        <w:pStyle w:val="Normal"/>
        <w:widowControl w:val="off"/>
        <w:rPr>
          <w:rFonts w:eastAsia="Calibri"/>
          <w:sz w:val="22"/>
          <w:szCs w:val="22"/>
        </w:rPr>
      </w:pPr>
      <w:r>
        <w:rPr>
          <w:rFonts w:eastAsia="Calibri"/>
          <w:sz w:val="22"/>
          <w:szCs w:val="22"/>
        </w:rPr>
      </w:r>
    </w:p>
    <w:p>
      <w:pPr>
        <w:pStyle w:val="Normal"/>
        <w:keepNext/>
        <w:widowControl w:val="off"/>
        <w:ind w:left="-540" w:firstLine="540"/>
        <w:jc w:val="center"/>
        <w:rPr>
          <w:b/>
          <w:sz w:val="22"/>
          <w:szCs w:val="22"/>
        </w:rPr>
      </w:pPr>
      <w:r>
        <w:rPr>
          <w:b/>
          <w:sz w:val="22"/>
          <w:szCs w:val="22"/>
        </w:rPr>
      </w:r>
    </w:p>
    <w:p>
      <w:pPr>
        <w:pStyle w:val="Normal"/>
        <w:keepNext/>
        <w:widowControl w:val="off"/>
        <w:ind w:left="-540" w:firstLine="540"/>
        <w:jc w:val="center"/>
        <w:rPr>
          <w:b/>
          <w:sz w:val="22"/>
          <w:szCs w:val="22"/>
        </w:rPr>
      </w:pPr>
      <w:r>
        <w:rPr>
          <w:b/>
          <w:sz w:val="22"/>
          <w:szCs w:val="22"/>
        </w:rPr>
      </w:r>
    </w:p>
    <w:p>
      <w:pPr>
        <w:pStyle w:val="Normal"/>
        <w:keepNext/>
        <w:widowControl w:val="off"/>
        <w:ind w:left="-540" w:firstLine="540"/>
        <w:jc w:val="center"/>
        <w:rPr>
          <w:b/>
          <w:sz w:val="22"/>
          <w:szCs w:val="22"/>
        </w:rPr>
      </w:pPr>
      <w:r>
        <w:rPr>
          <w:b/>
          <w:sz w:val="22"/>
          <w:szCs w:val="22"/>
        </w:rPr>
      </w:r>
    </w:p>
    <w:p>
      <w:pPr>
        <w:pStyle w:val="Normal"/>
        <w:widowControl w:val="off"/>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19"/>
          <w:szCs w:val="19"/>
        </w:rPr>
      </w:pPr>
      <w:r>
        <w:rPr>
          <w:sz w:val="19"/>
          <w:szCs w:val="19"/>
        </w:rPr>
        <w:t xml:space="preserve">Приложение </w:t>
      </w:r>
      <w:r>
        <w:rPr>
          <w:sz w:val="19"/>
          <w:szCs w:val="19"/>
        </w:rPr>
        <w:t xml:space="preserve">№</w:t>
      </w:r>
      <w:r>
        <w:rPr>
          <w:sz w:val="19"/>
          <w:szCs w:val="19"/>
        </w:rPr>
        <w:t xml:space="preserve">2</w:t>
      </w:r>
      <w:r>
        <w:rPr>
          <w:sz w:val="19"/>
          <w:szCs w:val="19"/>
        </w:rPr>
        <w:t xml:space="preserve"> </w:t>
      </w:r>
      <w:r>
        <w:rPr>
          <w:sz w:val="19"/>
          <w:szCs w:val="19"/>
        </w:rPr>
        <w:t xml:space="preserve">к Договору</w:t>
      </w:r>
    </w:p>
    <w:p>
      <w:pPr>
        <w:pStyle w:val="Normal"/>
        <w:widowControl w:val="off"/>
        <w:jc w:val="right"/>
        <w:outlineLvl w:val="1"/>
        <w:rPr>
          <w:sz w:val="19"/>
          <w:szCs w:val="19"/>
        </w:rPr>
      </w:pPr>
      <w:r>
        <w:rPr>
          <w:sz w:val="19"/>
          <w:szCs w:val="19"/>
        </w:rPr>
        <w:t xml:space="preserve">№ __ от «___» ______ 2025 г.</w:t>
      </w:r>
    </w:p>
    <w:p>
      <w:pPr>
        <w:pStyle w:val="Normal"/>
        <w:widowControl w:val="off"/>
        <w:jc w:val="right"/>
        <w:outlineLvl w:val="1"/>
        <w:rPr>
          <w:sz w:val="22"/>
          <w:szCs w:val="22"/>
        </w:rPr>
      </w:pPr>
      <w:r>
        <w:rPr>
          <w:sz w:val="22"/>
          <w:szCs w:val="22"/>
        </w:rPr>
      </w:r>
    </w:p>
    <w:p>
      <w:pPr>
        <w:pStyle w:val="Normal"/>
        <w:widowControl w:val="off"/>
        <w:jc w:val="center"/>
        <w:rPr>
          <w:sz w:val="20"/>
          <w:szCs w:val="20"/>
        </w:rPr>
      </w:pPr>
      <w:r>
        <w:rPr>
          <w:sz w:val="20"/>
          <w:szCs w:val="20"/>
        </w:rPr>
        <w:t xml:space="preserve">ТЕХНИЧЕСКОЕ ЗАДАНИЕ</w:t>
      </w:r>
    </w:p>
    <w:p>
      <w:pPr>
        <w:pStyle w:val="Normal"/>
        <w:jc w:val="center"/>
        <w:rPr>
          <w:b/>
          <w:sz w:val="20"/>
          <w:szCs w:val="20"/>
        </w:rPr>
      </w:pPr>
      <w:r>
        <w:rPr>
          <w:b/>
          <w:sz w:val="20"/>
          <w:szCs w:val="20"/>
        </w:rPr>
        <w:t xml:space="preserve">на оказание услуг по осуществлению расчетов по операциям, </w:t>
      </w:r>
      <w:r>
        <w:rPr>
          <w:b/>
          <w:sz w:val="20"/>
          <w:szCs w:val="20"/>
        </w:rPr>
      </w:r>
    </w:p>
    <w:p>
      <w:pPr>
        <w:pStyle w:val="Normal"/>
        <w:jc w:val="center"/>
        <w:rPr>
          <w:b/>
          <w:sz w:val="20"/>
          <w:szCs w:val="20"/>
        </w:rPr>
      </w:pPr>
      <w:r>
        <w:rPr>
          <w:b/>
          <w:sz w:val="20"/>
          <w:szCs w:val="20"/>
        </w:rPr>
        <w:t xml:space="preserve">совершенным с использованием банковских карт (эквайринг)</w:t>
      </w:r>
    </w:p>
    <w:p>
      <w:pPr>
        <w:pStyle w:val="Normal"/>
        <w:jc w:val="center"/>
        <w:rPr>
          <w:b/>
          <w:sz w:val="20"/>
          <w:szCs w:val="20"/>
        </w:rPr>
      </w:pPr>
      <w:r>
        <w:rPr>
          <w:b/>
          <w:sz w:val="20"/>
          <w:szCs w:val="20"/>
        </w:rPr>
      </w:r>
    </w:p>
    <w:p>
      <w:pPr>
        <w:pStyle w:val="Normal"/>
        <w:rPr>
          <w:b/>
          <w:sz w:val="20"/>
          <w:szCs w:val="20"/>
        </w:rPr>
      </w:pPr>
      <w:r>
        <w:rPr>
          <w:b/>
          <w:sz w:val="20"/>
          <w:szCs w:val="20"/>
        </w:rPr>
        <w:t xml:space="preserve">1. Место, условия и сроки (периоды) оказания услуг</w:t>
      </w:r>
    </w:p>
    <w:p>
      <w:pPr>
        <w:pStyle w:val="Normal"/>
        <w:jc w:val="both"/>
        <w:rPr>
          <w:sz w:val="20"/>
          <w:szCs w:val="20"/>
        </w:rPr>
      </w:pPr>
      <w:r>
        <w:rPr>
          <w:sz w:val="20"/>
          <w:szCs w:val="20"/>
        </w:rPr>
        <w:t xml:space="preserve">Место оказание услуг: г. Иркутск, ул. Спартаковская, </w:t>
      </w:r>
      <w:r>
        <w:rPr>
          <w:sz w:val="20"/>
          <w:szCs w:val="20"/>
        </w:rPr>
        <w:t xml:space="preserve">11 </w:t>
      </w:r>
    </w:p>
    <w:p>
      <w:pPr>
        <w:pStyle w:val="Normal"/>
        <w:widowControl w:val="off"/>
        <w:rPr>
          <w:sz w:val="20"/>
          <w:szCs w:val="20"/>
          <w:lang w:val="en-US"/>
        </w:rPr>
      </w:pPr>
      <w:r>
        <w:rPr>
          <w:sz w:val="20"/>
          <w:szCs w:val="20"/>
        </w:rPr>
        <w:t xml:space="preserve">Срок оказание услуг: с момента заключения Договора по 31.12.2025г</w:t>
      </w:r>
      <w:r>
        <w:rPr>
          <w:sz w:val="20"/>
          <w:szCs w:val="20"/>
          <w:lang w:val="en-US"/>
        </w:rPr>
        <w:t xml:space="preserve">.</w:t>
      </w:r>
    </w:p>
    <w:p>
      <w:pPr>
        <w:pStyle w:val="Normal"/>
        <w:widowControl w:val="off"/>
        <w:rPr>
          <w:sz w:val="20"/>
          <w:szCs w:val="20"/>
        </w:rPr>
      </w:pPr>
      <w:r>
        <w:rPr>
          <w:sz w:val="20"/>
          <w:szCs w:val="20"/>
        </w:rPr>
        <w:t xml:space="preserve">Периодичность оказания услуг – ежедневно, круглосуточно.</w:t>
      </w:r>
    </w:p>
    <w:p>
      <w:pPr>
        <w:pStyle w:val="Normal"/>
        <w:widowControl w:val="off"/>
        <w:rPr>
          <w:b/>
          <w:sz w:val="20"/>
          <w:szCs w:val="20"/>
        </w:rPr>
      </w:pPr>
      <w:r>
        <w:rPr>
          <w:b/>
          <w:sz w:val="20"/>
          <w:szCs w:val="20"/>
        </w:rPr>
        <w:t xml:space="preserve">2. Описание объема и условий оказания услуг</w:t>
      </w:r>
    </w:p>
    <w:p>
      <w:pPr>
        <w:pStyle w:val="Normal"/>
        <w:widowControl w:val="off"/>
        <w:jc w:val="both"/>
        <w:rPr>
          <w:sz w:val="20"/>
          <w:szCs w:val="20"/>
        </w:rPr>
      </w:pPr>
      <w:r>
        <w:rPr>
          <w:sz w:val="20"/>
          <w:szCs w:val="20"/>
        </w:rPr>
        <w:t xml:space="preserve">       Исполнитель должен организовать на территории Заказчика прием банковских карт:</w:t>
      </w:r>
    </w:p>
    <w:p>
      <w:pPr>
        <w:pStyle w:val="Normal"/>
        <w:widowControl w:val="off"/>
        <w:jc w:val="both"/>
        <w:rPr>
          <w:sz w:val="20"/>
          <w:szCs w:val="20"/>
          <w:lang w:val="en-US"/>
        </w:rPr>
      </w:pPr>
      <w:r>
        <w:rPr>
          <w:sz w:val="20"/>
          <w:szCs w:val="20"/>
          <w:lang w:val="en-US"/>
        </w:rPr>
        <w:t xml:space="preserve">- MasterCard, </w:t>
      </w:r>
    </w:p>
    <w:p>
      <w:pPr>
        <w:pStyle w:val="Normal"/>
        <w:widowControl w:val="off"/>
        <w:jc w:val="both"/>
        <w:rPr>
          <w:sz w:val="20"/>
          <w:szCs w:val="20"/>
          <w:lang w:val="en-US"/>
        </w:rPr>
      </w:pPr>
      <w:r>
        <w:rPr>
          <w:sz w:val="20"/>
          <w:szCs w:val="20"/>
          <w:lang w:val="en-US"/>
        </w:rPr>
        <w:t xml:space="preserve">- MasterCard Electronic, </w:t>
      </w:r>
    </w:p>
    <w:p>
      <w:pPr>
        <w:pStyle w:val="Normal"/>
        <w:widowControl w:val="off"/>
        <w:jc w:val="both"/>
        <w:rPr>
          <w:sz w:val="20"/>
          <w:szCs w:val="20"/>
          <w:lang w:val="en-US"/>
        </w:rPr>
      </w:pPr>
      <w:r>
        <w:rPr>
          <w:sz w:val="20"/>
          <w:szCs w:val="20"/>
          <w:lang w:val="en-US"/>
        </w:rPr>
        <w:t xml:space="preserve">- Maestro,</w:t>
      </w:r>
    </w:p>
    <w:p>
      <w:pPr>
        <w:pStyle w:val="Normal"/>
        <w:widowControl w:val="off"/>
        <w:jc w:val="both"/>
        <w:rPr>
          <w:sz w:val="20"/>
          <w:szCs w:val="20"/>
          <w:lang w:val="en-US"/>
        </w:rPr>
      </w:pPr>
      <w:r>
        <w:rPr>
          <w:sz w:val="20"/>
          <w:szCs w:val="20"/>
          <w:lang w:val="en-US"/>
        </w:rPr>
        <w:t xml:space="preserve">- Visa, </w:t>
      </w:r>
    </w:p>
    <w:p>
      <w:pPr>
        <w:pStyle w:val="Normal"/>
        <w:widowControl w:val="off"/>
        <w:jc w:val="both"/>
        <w:rPr>
          <w:sz w:val="20"/>
          <w:szCs w:val="20"/>
        </w:rPr>
      </w:pPr>
      <w:r>
        <w:rPr>
          <w:sz w:val="20"/>
          <w:szCs w:val="20"/>
        </w:rPr>
        <w:t xml:space="preserve">- Visa Electron, </w:t>
      </w:r>
    </w:p>
    <w:p>
      <w:pPr>
        <w:pStyle w:val="Normal"/>
        <w:widowControl w:val="off"/>
        <w:jc w:val="both"/>
        <w:rPr>
          <w:sz w:val="20"/>
          <w:szCs w:val="20"/>
        </w:rPr>
      </w:pPr>
      <w:r>
        <w:rPr>
          <w:sz w:val="20"/>
          <w:szCs w:val="20"/>
        </w:rPr>
        <w:t xml:space="preserve">- Union Pay,</w:t>
      </w:r>
    </w:p>
    <w:p>
      <w:pPr>
        <w:pStyle w:val="Normal"/>
        <w:widowControl w:val="off"/>
        <w:jc w:val="both"/>
        <w:rPr>
          <w:sz w:val="20"/>
          <w:szCs w:val="20"/>
        </w:rPr>
      </w:pPr>
      <w:r>
        <w:rPr>
          <w:sz w:val="20"/>
          <w:szCs w:val="20"/>
        </w:rPr>
        <w:t xml:space="preserve">- МИР</w:t>
      </w:r>
    </w:p>
    <w:p>
      <w:pPr>
        <w:pStyle w:val="Normal"/>
        <w:widowControl w:val="off"/>
        <w:jc w:val="both"/>
        <w:rPr>
          <w:sz w:val="20"/>
          <w:szCs w:val="20"/>
        </w:rPr>
      </w:pPr>
      <w:r>
        <w:rPr>
          <w:sz w:val="20"/>
          <w:szCs w:val="20"/>
        </w:rPr>
        <w:t xml:space="preserve">    Исполнитель устанавливает у Заказчика и подготавливает к эксплуатации бесплатно во временное пользование на весь срок действия Договора электронные терм</w:t>
      </w:r>
      <w:r>
        <w:rPr>
          <w:sz w:val="20"/>
          <w:szCs w:val="20"/>
        </w:rPr>
        <w:t xml:space="preserve">иналы для проведения операций с использованием банковских карт на территории Заказчика в течение 1 (одного) рабочего дня с момента заключения Договора   – 3 (три) POS терминала. Оборудование должно учитывать специфику деятельности Заказчика, технические возможности и организацию продаж.</w:t>
      </w:r>
    </w:p>
    <w:p>
      <w:pPr>
        <w:pStyle w:val="Normal"/>
        <w:widowControl w:val="off"/>
        <w:jc w:val="both"/>
        <w:rPr>
          <w:sz w:val="20"/>
          <w:szCs w:val="20"/>
        </w:rPr>
      </w:pPr>
      <w:r>
        <w:rPr>
          <w:sz w:val="20"/>
          <w:szCs w:val="20"/>
        </w:rPr>
        <w:t xml:space="preserve">     Исполнитель осуществляет Авторизацию (электронную).</w:t>
      </w:r>
    </w:p>
    <w:p>
      <w:pPr>
        <w:pStyle w:val="Normal"/>
        <w:spacing w:after="200"/>
        <w:contextualSpacing/>
        <w:jc w:val="both"/>
        <w:rPr>
          <w:sz w:val="20"/>
          <w:szCs w:val="20"/>
        </w:rPr>
      </w:pPr>
      <w:r>
        <w:rPr>
          <w:sz w:val="20"/>
          <w:szCs w:val="20"/>
        </w:rPr>
        <w:t xml:space="preserve">     Исполнитель проводит инструктаж персонала Заказчика по порядку совершения операций с картами не позднее 1 (одного) рабочего дня с даты установки терминала, а такж</w:t>
      </w:r>
      <w:r>
        <w:rPr>
          <w:sz w:val="20"/>
          <w:szCs w:val="20"/>
        </w:rPr>
        <w:t xml:space="preserve">е проводит указанный инструктаж вновь принятого на работу персонала Заказчика не позднее 3 (трех) рабочих дней с даты письменного обращения Заказчика. По итогам проведения инструктажа Заказчик и Исполнитель подписывают Акт о проведении инструктажа персонала Заказчика. Исполнитель проводить дополнительный инструктаж сотрудников Заказчика в случае изменений Порядка проведения операций с использованием карт, изменения программного обеспечения, замены электронного терминала на другой вид, а также в иных случаях</w:t>
      </w:r>
      <w:r>
        <w:rPr>
          <w:sz w:val="20"/>
          <w:szCs w:val="20"/>
        </w:rPr>
        <w:t xml:space="preserve"> по письменному обращению Заказчика. Инструктаж обязательно должен включать следующие темы:</w:t>
      </w:r>
    </w:p>
    <w:p>
      <w:pPr>
        <w:pStyle w:val="Normal"/>
        <w:ind w:left="360"/>
        <w:contextualSpacing/>
        <w:jc w:val="both"/>
        <w:rPr>
          <w:sz w:val="20"/>
          <w:szCs w:val="20"/>
        </w:rPr>
      </w:pPr>
      <w:r>
        <w:rPr>
          <w:sz w:val="20"/>
          <w:szCs w:val="20"/>
        </w:rPr>
        <w:t xml:space="preserve">- порядок проведения операций с использованием банковских карт (в том числе, в соответствии с руководством по использованию электронного терминала),</w:t>
      </w:r>
    </w:p>
    <w:p>
      <w:pPr>
        <w:pStyle w:val="Normal"/>
        <w:ind w:left="360"/>
        <w:contextualSpacing/>
        <w:jc w:val="both"/>
        <w:rPr>
          <w:sz w:val="20"/>
          <w:szCs w:val="20"/>
        </w:rPr>
      </w:pPr>
      <w:r>
        <w:rPr>
          <w:sz w:val="20"/>
          <w:szCs w:val="20"/>
        </w:rPr>
        <w:t xml:space="preserve">- стандартные элементы защиты пластиковых карт,</w:t>
      </w:r>
    </w:p>
    <w:p>
      <w:pPr>
        <w:pStyle w:val="Normal"/>
        <w:ind w:left="360"/>
        <w:contextualSpacing/>
        <w:jc w:val="both"/>
        <w:rPr>
          <w:sz w:val="20"/>
          <w:szCs w:val="20"/>
        </w:rPr>
      </w:pPr>
      <w:r>
        <w:rPr>
          <w:sz w:val="20"/>
          <w:szCs w:val="20"/>
        </w:rPr>
        <w:t xml:space="preserve">- оборудование рабочего места кассира,</w:t>
      </w:r>
    </w:p>
    <w:p>
      <w:pPr>
        <w:pStyle w:val="Normal"/>
        <w:ind w:left="360"/>
        <w:contextualSpacing/>
        <w:jc w:val="both"/>
        <w:rPr>
          <w:sz w:val="20"/>
          <w:szCs w:val="20"/>
        </w:rPr>
      </w:pPr>
      <w:r>
        <w:rPr>
          <w:sz w:val="20"/>
          <w:szCs w:val="20"/>
        </w:rPr>
        <w:t xml:space="preserve">- характерные признаки поддельных карт и методы их распознавания,</w:t>
      </w:r>
    </w:p>
    <w:p>
      <w:pPr>
        <w:pStyle w:val="Normal"/>
        <w:ind w:left="360"/>
        <w:contextualSpacing/>
        <w:jc w:val="both"/>
        <w:rPr>
          <w:sz w:val="20"/>
          <w:szCs w:val="20"/>
        </w:rPr>
      </w:pPr>
      <w:r>
        <w:rPr>
          <w:sz w:val="20"/>
          <w:szCs w:val="20"/>
        </w:rPr>
        <w:t xml:space="preserve">- основные виды мошенничества с картами и методы противодействия, </w:t>
      </w:r>
    </w:p>
    <w:p>
      <w:pPr>
        <w:pStyle w:val="Normal"/>
        <w:ind w:left="360"/>
        <w:contextualSpacing/>
        <w:jc w:val="both"/>
        <w:rPr>
          <w:sz w:val="20"/>
          <w:szCs w:val="20"/>
        </w:rPr>
      </w:pPr>
      <w:r>
        <w:rPr>
          <w:sz w:val="20"/>
          <w:szCs w:val="20"/>
        </w:rPr>
        <w:t xml:space="preserve">- действия кассира при неправомерном использовании </w:t>
      </w:r>
      <w:r>
        <w:rPr>
          <w:sz w:val="20"/>
          <w:szCs w:val="20"/>
        </w:rPr>
        <w:t xml:space="preserve">карты или предъявлении к обслуживанию поддельной карты.</w:t>
      </w:r>
    </w:p>
    <w:p>
      <w:pPr>
        <w:pStyle w:val="Normal"/>
        <w:spacing w:after="200"/>
        <w:ind w:left="284"/>
        <w:contextualSpacing/>
        <w:jc w:val="both"/>
        <w:rPr>
          <w:sz w:val="20"/>
          <w:szCs w:val="20"/>
        </w:rPr>
      </w:pPr>
      <w:r>
        <w:rPr>
          <w:sz w:val="20"/>
          <w:szCs w:val="20"/>
        </w:rPr>
        <w:t xml:space="preserve">     Исполнитель предоставляет возможности проведения операций с использованием банковских карт по бесконтактной технологии. Обеспечивает работоспособность оборудования, техническое обслуживание установленного оборудования, включая ремонт и замену оборудования. В случае выхода из строя оборудования Исполнитель должен обеспечить Заказчика исправным оборудованием не позднее 1 (одного) рабочего дня с момента письменного или устного обращения Заказчика к И</w:t>
      </w:r>
      <w:r>
        <w:rPr>
          <w:sz w:val="20"/>
          <w:szCs w:val="20"/>
        </w:rPr>
        <w:t xml:space="preserve">сполнителю. </w:t>
      </w:r>
    </w:p>
    <w:p>
      <w:pPr>
        <w:pStyle w:val="Normal"/>
        <w:spacing w:after="200"/>
        <w:ind w:left="284"/>
        <w:contextualSpacing/>
        <w:jc w:val="both"/>
        <w:rPr>
          <w:sz w:val="20"/>
          <w:szCs w:val="20"/>
        </w:rPr>
      </w:pPr>
      <w:r>
        <w:rPr>
          <w:sz w:val="20"/>
          <w:szCs w:val="20"/>
        </w:rPr>
        <w:t xml:space="preserve">    Исполнитель осуществляет оперативные консультации в случае возникновения затруднений при оформлении операций оплаты по банковским картам в часы работы Заказчика неограниченно.</w:t>
      </w:r>
    </w:p>
    <w:p>
      <w:pPr>
        <w:pStyle w:val="Normal"/>
        <w:spacing w:after="200"/>
        <w:ind w:left="284"/>
        <w:contextualSpacing/>
        <w:jc w:val="both"/>
        <w:rPr>
          <w:sz w:val="20"/>
          <w:szCs w:val="20"/>
        </w:rPr>
      </w:pPr>
      <w:r>
        <w:rPr>
          <w:sz w:val="20"/>
          <w:szCs w:val="20"/>
        </w:rPr>
        <w:t xml:space="preserve">    Исполнитель ежемесячно, в срок до </w:t>
      </w:r>
      <w:r>
        <w:rPr>
          <w:sz w:val="20"/>
          <w:szCs w:val="20"/>
        </w:rPr>
        <w:t xml:space="preserve">5</w:t>
      </w:r>
      <w:r>
        <w:rPr>
          <w:sz w:val="20"/>
          <w:szCs w:val="20"/>
        </w:rPr>
        <w:t xml:space="preserve"> (</w:t>
      </w:r>
      <w:r>
        <w:rPr>
          <w:sz w:val="20"/>
          <w:szCs w:val="20"/>
        </w:rPr>
        <w:t xml:space="preserve">пя</w:t>
      </w:r>
      <w:r>
        <w:rPr>
          <w:sz w:val="20"/>
          <w:szCs w:val="20"/>
        </w:rPr>
        <w:t xml:space="preserve">того) числа месяца, следующего за месяцем оказания услуг, предоставляет Заказчику: </w:t>
      </w:r>
    </w:p>
    <w:p>
      <w:pPr>
        <w:pStyle w:val="Normal"/>
        <w:spacing w:after="200"/>
        <w:ind w:left="284"/>
        <w:contextualSpacing/>
        <w:jc w:val="both"/>
        <w:rPr>
          <w:sz w:val="20"/>
          <w:szCs w:val="20"/>
        </w:rPr>
      </w:pPr>
      <w:r>
        <w:rPr>
          <w:sz w:val="20"/>
          <w:szCs w:val="20"/>
        </w:rPr>
        <w:t xml:space="preserve">- Акт о перечислении сумм операций по банковским картам;</w:t>
      </w:r>
    </w:p>
    <w:p>
      <w:pPr>
        <w:pStyle w:val="Normal"/>
        <w:spacing w:after="200"/>
        <w:ind w:left="284"/>
        <w:contextualSpacing/>
        <w:jc w:val="both"/>
        <w:rPr>
          <w:sz w:val="20"/>
          <w:szCs w:val="20"/>
        </w:rPr>
      </w:pPr>
      <w:r>
        <w:rPr>
          <w:sz w:val="20"/>
          <w:szCs w:val="20"/>
        </w:rPr>
        <w:t xml:space="preserve">- Счет на оплату комиссии Исполнителю; </w:t>
      </w:r>
    </w:p>
    <w:p>
      <w:pPr>
        <w:pStyle w:val="Normal"/>
        <w:spacing w:after="200"/>
        <w:ind w:left="284"/>
        <w:contextualSpacing/>
        <w:jc w:val="both"/>
        <w:rPr>
          <w:sz w:val="20"/>
          <w:szCs w:val="20"/>
        </w:rPr>
      </w:pPr>
      <w:r>
        <w:rPr>
          <w:sz w:val="20"/>
          <w:szCs w:val="20"/>
        </w:rPr>
        <w:t xml:space="preserve">- Акт сверки (по запросу).</w:t>
      </w:r>
    </w:p>
    <w:p>
      <w:pPr>
        <w:pStyle w:val="Normal"/>
        <w:spacing w:after="200"/>
        <w:ind w:left="284"/>
        <w:contextualSpacing/>
        <w:jc w:val="both"/>
        <w:rPr>
          <w:b/>
          <w:sz w:val="20"/>
          <w:szCs w:val="20"/>
        </w:rPr>
      </w:pPr>
      <w:r>
        <w:rPr>
          <w:sz w:val="20"/>
          <w:szCs w:val="20"/>
        </w:rPr>
        <w:t xml:space="preserve">  </w:t>
      </w:r>
      <w:r>
        <w:rPr>
          <w:b/>
          <w:sz w:val="20"/>
          <w:szCs w:val="20"/>
        </w:rPr>
        <w:t xml:space="preserve">3. Срок перечисления денежных средств на расчетный счет Заказчика</w:t>
      </w:r>
    </w:p>
    <w:p>
      <w:pPr>
        <w:pStyle w:val="Normal"/>
        <w:spacing w:after="200"/>
        <w:ind w:left="284"/>
        <w:contextualSpacing/>
        <w:jc w:val="both"/>
        <w:rPr>
          <w:sz w:val="20"/>
          <w:szCs w:val="20"/>
        </w:rPr>
      </w:pPr>
      <w:r>
        <w:rPr>
          <w:sz w:val="20"/>
          <w:szCs w:val="20"/>
        </w:rPr>
        <w:t xml:space="preserve">   На основании полученной расчетной информации об операциях переданной от Электронного терминала к Исполнителю, не позднее 1 (одного) рабочего дня с даты получения расчетной информации Исполнителем перечислять на счет Заказчика суммы операций по Картам в рублях Российской Федерации, </w:t>
      </w:r>
      <w:r>
        <w:rPr>
          <w:b/>
          <w:sz w:val="20"/>
          <w:szCs w:val="20"/>
          <w:u w:val="single"/>
        </w:rPr>
        <w:t xml:space="preserve">без удержания комиссионного вознаграждения</w:t>
      </w:r>
      <w:r>
        <w:rPr>
          <w:sz w:val="20"/>
          <w:szCs w:val="20"/>
        </w:rPr>
        <w:t xml:space="preserve"> за выполнение расчетов.  Датой получения расчетной информации Исполнителем является дата рабочего дня, следующего за днем совершения операции Электронной сверки итогов. В случае технич</w:t>
      </w:r>
      <w:r>
        <w:rPr>
          <w:sz w:val="20"/>
          <w:szCs w:val="20"/>
        </w:rPr>
        <w:t xml:space="preserve">еского сбоя при передаче Электронной сверки итогов или невозможности провести Электронную сверку итогов по иным причинам, перечислять Заказчику указанные суммы не позднее 2 (двух) рабочих дней с даты передачи Исполнителю контрольной ленты Электронного терминала.</w:t>
      </w:r>
    </w:p>
    <w:p>
      <w:pPr>
        <w:pStyle w:val="Normal"/>
        <w:spacing w:after="200"/>
        <w:ind w:left="284"/>
        <w:contextualSpacing/>
        <w:jc w:val="both"/>
        <w:rPr>
          <w:b/>
          <w:sz w:val="20"/>
          <w:szCs w:val="20"/>
        </w:rPr>
      </w:pPr>
      <w:r>
        <w:rPr>
          <w:b/>
          <w:sz w:val="20"/>
          <w:szCs w:val="20"/>
        </w:rPr>
        <w:t xml:space="preserve">4. Планируемый объем операция по банковским картам</w:t>
      </w:r>
    </w:p>
    <w:p>
      <w:pPr>
        <w:pStyle w:val="Normal"/>
        <w:spacing w:after="200"/>
        <w:ind w:left="284"/>
        <w:contextualSpacing/>
        <w:jc w:val="both"/>
        <w:rPr>
          <w:sz w:val="20"/>
          <w:szCs w:val="20"/>
        </w:rPr>
      </w:pPr>
      <w:r>
        <w:rPr>
          <w:sz w:val="20"/>
          <w:szCs w:val="20"/>
        </w:rPr>
        <w:t xml:space="preserve">   Ориентировочный оборот по 3 (трем) терминалам в год –</w:t>
      </w:r>
      <w:r>
        <w:rPr>
          <w:sz w:val="20"/>
          <w:szCs w:val="20"/>
        </w:rPr>
        <w:t xml:space="preserve"> </w:t>
      </w:r>
      <w:r>
        <w:rPr>
          <w:sz w:val="20"/>
          <w:szCs w:val="20"/>
        </w:rPr>
        <w:t xml:space="preserve">80 000 000 руб. (восемьдесят миллионов рублей 00 копеек).</w:t>
      </w:r>
    </w:p>
    <w:p>
      <w:pPr>
        <w:pStyle w:val="Normal"/>
        <w:spacing w:after="200"/>
        <w:ind w:left="284"/>
        <w:contextualSpacing/>
        <w:jc w:val="both"/>
        <w:rPr>
          <w:sz w:val="20"/>
          <w:szCs w:val="20"/>
        </w:rPr>
      </w:pPr>
      <w:r>
        <w:rPr>
          <w:sz w:val="20"/>
          <w:szCs w:val="20"/>
        </w:rPr>
        <w:t xml:space="preserve">    В связи с отсутствием возможности детального прогнозирования оборота, вызванной</w:t>
      </w:r>
      <w:r>
        <w:rPr>
          <w:sz w:val="20"/>
          <w:szCs w:val="20"/>
        </w:rPr>
        <w:t xml:space="preserve"> непредсказуемостью потока пациентов и их покупательной способностью, Заказчик оставляет за собой право, как уменьшения, так и увеличения оборота по всем терминалам без предоставления компенсации убытков, вызванных уменьшением объемов платежей.</w:t>
      </w:r>
    </w:p>
    <w:p>
      <w:pPr>
        <w:pStyle w:val="Normal"/>
        <w:spacing w:after="200"/>
        <w:ind w:left="284"/>
        <w:contextualSpacing/>
        <w:jc w:val="both"/>
        <w:rPr>
          <w:b/>
          <w:sz w:val="20"/>
          <w:szCs w:val="20"/>
        </w:rPr>
      </w:pPr>
      <w:r>
        <w:rPr>
          <w:sz w:val="20"/>
          <w:szCs w:val="20"/>
        </w:rPr>
        <w:t xml:space="preserve">  </w:t>
      </w:r>
      <w:r>
        <w:rPr>
          <w:b/>
          <w:sz w:val="20"/>
          <w:szCs w:val="20"/>
        </w:rPr>
        <w:t xml:space="preserve">5. Общие требования к оказанию услуг</w:t>
      </w:r>
    </w:p>
    <w:p>
      <w:pPr>
        <w:pStyle w:val="Normal"/>
        <w:spacing w:after="200"/>
        <w:ind w:left="284"/>
        <w:contextualSpacing/>
        <w:jc w:val="both"/>
        <w:rPr>
          <w:sz w:val="20"/>
          <w:szCs w:val="20"/>
        </w:rPr>
      </w:pPr>
      <w:r>
        <w:rPr>
          <w:sz w:val="20"/>
          <w:szCs w:val="20"/>
        </w:rPr>
        <w:t xml:space="preserve">Услуги должны соответствовать требованиям, установленным законодательством Российской Федерации, в том числе: </w:t>
      </w:r>
    </w:p>
    <w:p>
      <w:pPr>
        <w:pStyle w:val="Normal"/>
        <w:spacing w:after="200"/>
        <w:ind w:left="284"/>
        <w:contextualSpacing/>
        <w:jc w:val="both"/>
        <w:rPr>
          <w:sz w:val="20"/>
          <w:szCs w:val="20"/>
        </w:rPr>
      </w:pPr>
      <w:r>
        <w:rPr>
          <w:sz w:val="20"/>
          <w:szCs w:val="20"/>
        </w:rPr>
        <w:t xml:space="preserve">- Федеральный закон от 02.12.1990 г. № 395-1 «О банках и банковской деятельности»;</w:t>
      </w:r>
    </w:p>
    <w:p>
      <w:pPr>
        <w:pStyle w:val="Normal"/>
        <w:spacing w:after="200"/>
        <w:ind w:left="284"/>
        <w:contextualSpacing/>
        <w:jc w:val="both"/>
        <w:rPr>
          <w:sz w:val="20"/>
          <w:szCs w:val="20"/>
        </w:rPr>
      </w:pPr>
      <w:r>
        <w:rPr>
          <w:sz w:val="20"/>
          <w:szCs w:val="20"/>
        </w:rPr>
        <w:t xml:space="preserve">- Федеральный закон от 27.06.2011 </w:t>
      </w:r>
      <w:r>
        <w:rPr>
          <w:sz w:val="20"/>
          <w:szCs w:val="20"/>
        </w:rPr>
        <w:t xml:space="preserve">N 161-ФЗ "О национальной платежной системе";  </w:t>
      </w:r>
    </w:p>
    <w:p>
      <w:pPr>
        <w:pStyle w:val="Normal"/>
        <w:spacing w:after="200"/>
        <w:ind w:left="284"/>
        <w:contextualSpacing/>
        <w:jc w:val="both"/>
        <w:rPr>
          <w:sz w:val="20"/>
          <w:szCs w:val="20"/>
        </w:rPr>
      </w:pPr>
      <w:r>
        <w:rPr>
          <w:sz w:val="20"/>
          <w:szCs w:val="20"/>
        </w:rPr>
        <w:t xml:space="preserve">- Положение о правилах осуществления перевода денежных средств" (утв. Банком России 29.06.2021 N 762-П); </w:t>
      </w:r>
    </w:p>
    <w:p>
      <w:pPr>
        <w:pStyle w:val="Normal"/>
        <w:spacing w:after="200"/>
        <w:ind w:left="284"/>
        <w:contextualSpacing/>
        <w:jc w:val="both"/>
        <w:rPr>
          <w:sz w:val="20"/>
          <w:szCs w:val="20"/>
        </w:rPr>
      </w:pPr>
      <w:r>
        <w:rPr>
          <w:sz w:val="20"/>
          <w:szCs w:val="20"/>
        </w:rPr>
        <w:t xml:space="preserve">- Положение Банка России от 24 декабря 2004 года N 266-П "Об эмиссии банковских карт и об операциях, совершаемых с использованием платежных карт»;</w:t>
      </w:r>
    </w:p>
    <w:p>
      <w:pPr>
        <w:pStyle w:val="Normal"/>
        <w:spacing w:after="200"/>
        <w:ind w:left="284"/>
        <w:contextualSpacing/>
        <w:jc w:val="both"/>
        <w:rPr>
          <w:sz w:val="20"/>
          <w:szCs w:val="20"/>
        </w:rPr>
      </w:pPr>
      <w:r>
        <w:rPr>
          <w:sz w:val="20"/>
          <w:szCs w:val="20"/>
        </w:rPr>
        <w:t xml:space="preserve">- Федеральный закон от 22.05.2003 № 54-ФЗ «О применении контрольно-кассовой техники при осуществлении расчетов в Российской Федерации».</w:t>
      </w:r>
    </w:p>
    <w:p>
      <w:pPr>
        <w:pStyle w:val="Normal"/>
        <w:rPr>
          <w:b/>
          <w:sz w:val="20"/>
          <w:szCs w:val="20"/>
        </w:rPr>
      </w:pPr>
      <w:r>
        <w:rPr>
          <w:b/>
          <w:sz w:val="20"/>
          <w:szCs w:val="20"/>
        </w:rPr>
        <w:t xml:space="preserve">6. Требования к качеству, безопасности и энергоэффективности услуг</w:t>
      </w:r>
    </w:p>
    <w:p>
      <w:pPr>
        <w:pStyle w:val="Normal"/>
        <w:rPr>
          <w:sz w:val="20"/>
          <w:szCs w:val="20"/>
        </w:rPr>
      </w:pPr>
      <w:r>
        <w:rPr>
          <w:sz w:val="20"/>
          <w:szCs w:val="20"/>
        </w:rPr>
        <w:t xml:space="preserve">  6.1. Ис</w:t>
      </w:r>
      <w:r>
        <w:rPr>
          <w:sz w:val="20"/>
          <w:szCs w:val="20"/>
        </w:rPr>
        <w:t xml:space="preserve">полнитель должен иметь:</w:t>
      </w:r>
    </w:p>
    <w:p>
      <w:pPr>
        <w:pStyle w:val="Normal"/>
        <w:jc w:val="both"/>
        <w:rPr>
          <w:sz w:val="20"/>
          <w:szCs w:val="20"/>
        </w:rPr>
      </w:pPr>
      <w:r>
        <w:rPr>
          <w:sz w:val="20"/>
          <w:szCs w:val="20"/>
        </w:rPr>
        <w:t xml:space="preserve">6.1.1. Действующую лицензию на осуществление банковских операций. Требование установлено статьей 13 Федерального закона от 02.12.1990г. № 395-1 «О банках и банковской деятельности» («Собрание законодательства РФ», 05.02.1996, N 6, ст. 492, «Российская газета», N 27, 10.02.1996).;</w:t>
      </w:r>
    </w:p>
    <w:p>
      <w:pPr>
        <w:pStyle w:val="Normal"/>
        <w:jc w:val="both"/>
        <w:rPr>
          <w:sz w:val="20"/>
          <w:szCs w:val="20"/>
        </w:rPr>
      </w:pPr>
      <w:r>
        <w:rPr>
          <w:sz w:val="20"/>
          <w:szCs w:val="20"/>
        </w:rPr>
        <w:t xml:space="preserve">6.1.2. Действующие лицензии платежных систем платежных систем VisaInternational, MasterCardWorldwide, Национальная платежная система «МИР» на осуществление процессинга на территории Российской Федерации.</w:t>
      </w:r>
    </w:p>
    <w:p>
      <w:pPr>
        <w:pStyle w:val="Normal"/>
        <w:jc w:val="both"/>
        <w:rPr>
          <w:sz w:val="20"/>
          <w:szCs w:val="20"/>
        </w:rPr>
      </w:pPr>
      <w:r>
        <w:rPr>
          <w:sz w:val="20"/>
          <w:szCs w:val="20"/>
        </w:rPr>
        <w:t xml:space="preserve">6.2</w:t>
      </w:r>
      <w:r>
        <w:rPr>
          <w:sz w:val="20"/>
          <w:szCs w:val="20"/>
        </w:rPr>
        <w:t xml:space="preserve">. Качество оборудования и расходных материалов к нему, применяемых при оказании услуг, должно соответствовать государственным стандартам и иметь сертификаты соответствия Госстандарта России или декларации о соответствии в порядке, предусмотренном постановлениями Правительства Российской Федерации от 01.12.2009г. № 982 «Об утверждении единого перечня продукции, подлежащей обязательной сертификации, и единого перечня продукции, подтверждение соответствия которой осуществляется в форме принятия декларации о со</w:t>
      </w:r>
      <w:r>
        <w:rPr>
          <w:sz w:val="20"/>
          <w:szCs w:val="20"/>
        </w:rPr>
        <w:t xml:space="preserve">ответствии» или иные документы, подтверждающие качество.</w:t>
      </w:r>
    </w:p>
    <w:p>
      <w:pPr>
        <w:pStyle w:val="Normal"/>
        <w:jc w:val="both"/>
        <w:rPr>
          <w:sz w:val="20"/>
          <w:szCs w:val="20"/>
        </w:rPr>
      </w:pPr>
      <w:r>
        <w:rPr>
          <w:sz w:val="20"/>
          <w:szCs w:val="20"/>
        </w:rPr>
        <w:t xml:space="preserve"> 6.3. Оборудование, материалы не должны находиться в залоге, под арестом или под иным обременением.</w:t>
      </w:r>
    </w:p>
    <w:p>
      <w:pPr>
        <w:pStyle w:val="Normal"/>
        <w:jc w:val="both"/>
        <w:rPr>
          <w:sz w:val="20"/>
          <w:szCs w:val="20"/>
        </w:rPr>
      </w:pPr>
      <w:r>
        <w:rPr>
          <w:sz w:val="20"/>
          <w:szCs w:val="20"/>
        </w:rPr>
        <w:t xml:space="preserve"> 6.4. Оказываемые услуги, являющиеся объектом закупки, должны соответствовать требованиям Федерального закона от 23.11.2009г.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pPr>
        <w:pStyle w:val="Normal"/>
        <w:ind w:left="-284"/>
        <w:jc w:val="right"/>
        <w:rPr>
          <w:b/>
          <w:sz w:val="20"/>
          <w:szCs w:val="20"/>
        </w:rPr>
      </w:pPr>
      <w:r>
        <w:rPr>
          <w:b/>
          <w:sz w:val="20"/>
          <w:szCs w:val="20"/>
        </w:rPr>
      </w:r>
    </w:p>
    <w:p>
      <w:pPr>
        <w:pStyle w:val="Normal"/>
        <w:tabs>
          <w:tab w:val="left" w:pos="15" w:leader="none"/>
        </w:tabs>
        <w:ind w:left="-284"/>
        <w:rPr>
          <w:sz w:val="20"/>
          <w:szCs w:val="20"/>
        </w:rPr>
      </w:pPr>
      <w:r>
        <w:rPr>
          <w:b/>
          <w:sz w:val="20"/>
          <w:szCs w:val="20"/>
        </w:rPr>
        <w:tab/>
        <w:t xml:space="preserve">7. Комиссия за предоставление терминала</w:t>
      </w:r>
      <w:r>
        <w:rPr>
          <w:sz w:val="20"/>
          <w:szCs w:val="20"/>
        </w:rPr>
        <w:t xml:space="preserve">: отсутствует.</w:t>
      </w:r>
    </w:p>
    <w:p>
      <w:pPr>
        <w:pStyle w:val="Normal"/>
        <w:tabs>
          <w:tab w:val="left" w:pos="15" w:leader="none"/>
        </w:tabs>
        <w:ind w:left="-284"/>
        <w:rPr>
          <w:b/>
          <w:sz w:val="20"/>
          <w:szCs w:val="20"/>
        </w:rPr>
      </w:pPr>
      <w:r>
        <w:rPr>
          <w:b/>
          <w:sz w:val="20"/>
          <w:szCs w:val="20"/>
        </w:rPr>
        <w:t xml:space="preserve">      </w:t>
      </w:r>
    </w:p>
    <w:p>
      <w:pPr>
        <w:pStyle w:val="Normal"/>
        <w:tabs>
          <w:tab w:val="left" w:pos="15" w:leader="none"/>
        </w:tabs>
        <w:ind w:left="-284"/>
        <w:rPr>
          <w:sz w:val="20"/>
          <w:szCs w:val="20"/>
        </w:rPr>
      </w:pPr>
      <w:r>
        <w:rPr>
          <w:b/>
          <w:sz w:val="20"/>
          <w:szCs w:val="20"/>
        </w:rPr>
        <w:t xml:space="preserve">     8. Абоне</w:t>
      </w:r>
      <w:r>
        <w:rPr>
          <w:b/>
          <w:sz w:val="20"/>
          <w:szCs w:val="20"/>
        </w:rPr>
        <w:t xml:space="preserve">нтская плата за использование терминала: </w:t>
      </w:r>
      <w:r>
        <w:rPr>
          <w:sz w:val="20"/>
          <w:szCs w:val="20"/>
        </w:rPr>
        <w:t xml:space="preserve">отсутствует.</w:t>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tbl>
      <w:tblPr>
        <w:tblW w:w="0" w:type="auto"/>
        <w:tblInd w:w="117" w:type="dxa"/>
        <w:tblLayout w:type="autofit"/>
        <w:tblCellMar>
          <w:left w:w="108" w:type="dxa"/>
          <w:top w:w="0" w:type="dxa"/>
          <w:right w:w="108" w:type="dxa"/>
          <w:bottom w:w="0" w:type="dxa"/>
        </w:tblCellMar>
      </w:tblPr>
      <w:tblGrid>
        <w:gridCol w:w="4240"/>
        <w:gridCol w:w="4410"/>
      </w:tblGrid>
      <w:tr>
        <w:trPr>
          <w:trHeight w:val="2230"/>
        </w:trPr>
        <w:tc>
          <w:tcPr>
            <w:tcW w:w="4240" w:type="dxa"/>
            <w:tcBorders>
              <w:top w:val="none" w:color="000000" w:sz="0" w:space="0"/>
              <w:left w:val="none" w:color="000000" w:sz="0" w:space="0"/>
              <w:bottom w:val="none" w:color="000000" w:sz="0" w:space="0"/>
              <w:right w:val="none" w:color="000000" w:sz="0" w:space="0"/>
            </w:tcBorders>
            <w:textDirection w:val="lrTb"/>
            <w:vAlign w:val="top"/>
          </w:tcPr>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b/>
                <w:color w:val="00000a"/>
                <w:sz w:val="20"/>
                <w:szCs w:val="20"/>
                <w:lang w:eastAsia="en-US"/>
              </w:rPr>
            </w:pPr>
            <w:r>
              <w:rPr>
                <w:rFonts w:eastAsia="Calibri"/>
                <w:b/>
                <w:color w:val="00000a"/>
                <w:sz w:val="20"/>
                <w:szCs w:val="20"/>
                <w:lang w:eastAsia="en-US"/>
              </w:rPr>
              <w:t xml:space="preserve">«Заказчик»:</w:t>
            </w:r>
          </w:p>
          <w:p>
            <w:pPr>
              <w:pStyle w:val="Normal"/>
              <w:widowControl w:val="off"/>
              <w:rPr>
                <w:rFonts w:eastAsia="Calibri"/>
                <w:color w:val="00000a"/>
                <w:sz w:val="20"/>
                <w:szCs w:val="20"/>
                <w:lang w:eastAsia="en-US"/>
              </w:rPr>
            </w:pPr>
            <w:r>
              <w:rPr>
                <w:rFonts w:eastAsia="Calibri"/>
                <w:color w:val="00000a"/>
                <w:sz w:val="20"/>
                <w:szCs w:val="20"/>
                <w:lang w:eastAsia="en-US"/>
              </w:rPr>
              <w:t xml:space="preserve">государственное бюджетное учреждение здравоохранения «Иркутский областной центр по профилактике и борьбе со СПИД и инфекционными заболеваниями»</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Главный врач</w:t>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_______________ Ю.К. Плотникова</w:t>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М.П.</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tc>
        <w:tc>
          <w:tcPr>
            <w:tcW w:w="4410" w:type="dxa"/>
            <w:tcBorders>
              <w:top w:val="none" w:color="000000" w:sz="0" w:space="0"/>
              <w:left w:val="none" w:color="000000" w:sz="0" w:space="0"/>
              <w:bottom w:val="none" w:color="000000" w:sz="0" w:space="0"/>
              <w:right w:val="none" w:color="000000" w:sz="0" w:space="0"/>
            </w:tcBorders>
            <w:textDirection w:val="lrTb"/>
            <w:vAlign w:val="top"/>
          </w:tcPr>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b/>
                <w:color w:val="00000a"/>
                <w:sz w:val="20"/>
                <w:szCs w:val="20"/>
                <w:lang w:eastAsia="en-US"/>
              </w:rPr>
            </w:pPr>
            <w:r>
              <w:rPr>
                <w:rFonts w:eastAsia="Calibri"/>
                <w:b/>
                <w:color w:val="00000a"/>
                <w:sz w:val="20"/>
                <w:szCs w:val="20"/>
                <w:lang w:eastAsia="en-US"/>
              </w:rPr>
              <w:t xml:space="preserve">«Исполнитель»: </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tc>
      </w:tr>
    </w:tbl>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widowControl w:val="off"/>
        <w:jc w:val="right"/>
        <w:outlineLvl w:val="1"/>
        <w:rPr>
          <w:sz w:val="22"/>
          <w:szCs w:val="22"/>
        </w:rPr>
      </w:pPr>
      <w:r>
        <w:rPr>
          <w:sz w:val="22"/>
          <w:szCs w:val="22"/>
        </w:rPr>
      </w:r>
    </w:p>
    <w:p>
      <w:pPr>
        <w:pStyle w:val="Normal"/>
        <w:jc w:val="right"/>
        <w:rPr>
          <w:rFonts w:eastAsia="Calibri"/>
          <w:color w:val="00000a"/>
          <w:sz w:val="20"/>
          <w:szCs w:val="20"/>
          <w:lang w:eastAsia="en-US"/>
        </w:rPr>
      </w:pPr>
      <w:r>
        <w:rPr>
          <w:rFonts w:eastAsia="Calibri"/>
          <w:color w:val="00000a"/>
          <w:sz w:val="20"/>
          <w:szCs w:val="20"/>
          <w:lang w:eastAsia="en-US"/>
        </w:rPr>
        <w:t xml:space="preserve">П</w:t>
      </w:r>
      <w:r>
        <w:rPr>
          <w:rFonts w:eastAsia="Calibri"/>
          <w:color w:val="00000a"/>
          <w:sz w:val="20"/>
          <w:szCs w:val="20"/>
          <w:lang w:eastAsia="en-US"/>
        </w:rPr>
        <w:t xml:space="preserve">риложение № </w:t>
      </w:r>
      <w:r>
        <w:rPr>
          <w:rFonts w:eastAsia="Calibri"/>
          <w:color w:val="00000a"/>
          <w:sz w:val="20"/>
          <w:szCs w:val="20"/>
          <w:lang w:eastAsia="en-US"/>
        </w:rPr>
        <w:t xml:space="preserve">3</w:t>
      </w:r>
      <w:r>
        <w:rPr>
          <w:rFonts w:eastAsia="Calibri"/>
          <w:color w:val="00000a"/>
          <w:sz w:val="20"/>
          <w:szCs w:val="20"/>
          <w:lang w:eastAsia="en-US"/>
        </w:rPr>
        <w:t xml:space="preserve"> </w:t>
      </w:r>
      <w:r>
        <w:rPr>
          <w:rFonts w:eastAsia="Calibri"/>
          <w:color w:val="00000a"/>
          <w:sz w:val="20"/>
          <w:szCs w:val="20"/>
          <w:lang w:eastAsia="en-US"/>
        </w:rPr>
        <w:t xml:space="preserve">к Договору </w:t>
      </w:r>
      <w:r>
        <w:rPr>
          <w:rFonts w:eastAsia="Calibri"/>
          <w:color w:val="00000a"/>
          <w:sz w:val="20"/>
          <w:szCs w:val="20"/>
          <w:lang w:eastAsia="en-US"/>
        </w:rPr>
        <w:t xml:space="preserve">№___</w:t>
      </w:r>
    </w:p>
    <w:p>
      <w:pPr>
        <w:pStyle w:val="Normal"/>
        <w:jc w:val="right"/>
        <w:rPr>
          <w:rFonts w:eastAsia="Calibri"/>
          <w:color w:val="00000a"/>
          <w:sz w:val="20"/>
          <w:szCs w:val="20"/>
          <w:lang w:eastAsia="en-US"/>
        </w:rPr>
      </w:pPr>
      <w:r>
        <w:rPr>
          <w:rFonts w:eastAsia="Calibri"/>
          <w:color w:val="00000a"/>
          <w:sz w:val="20"/>
          <w:szCs w:val="20"/>
          <w:lang w:eastAsia="en-US"/>
        </w:rPr>
        <w:t xml:space="preserve">от "____" _____ 202</w:t>
      </w:r>
      <w:r>
        <w:rPr>
          <w:rFonts w:eastAsia="Calibri"/>
          <w:color w:val="00000a"/>
          <w:sz w:val="20"/>
          <w:szCs w:val="20"/>
          <w:lang w:eastAsia="en-US"/>
        </w:rPr>
        <w:t xml:space="preserve">5</w:t>
      </w:r>
      <w:r>
        <w:rPr>
          <w:rFonts w:eastAsia="Calibri"/>
          <w:color w:val="00000a"/>
          <w:sz w:val="20"/>
          <w:szCs w:val="20"/>
          <w:lang w:eastAsia="en-US"/>
        </w:rPr>
        <w:t xml:space="preserve"> г.</w:t>
      </w:r>
    </w:p>
    <w:p>
      <w:pPr>
        <w:pStyle w:val="Normal"/>
        <w:widowControl w:val="off"/>
        <w:ind w:firstLine="720"/>
        <w:jc w:val="right"/>
        <w:rPr>
          <w:rFonts w:eastAsia="Calibri"/>
          <w:color w:val="00000a"/>
          <w:sz w:val="20"/>
          <w:szCs w:val="20"/>
          <w:lang w:eastAsia="en-US"/>
        </w:rPr>
      </w:pPr>
      <w:r>
        <w:rPr>
          <w:rFonts w:eastAsia="Calibri"/>
          <w:color w:val="00000a"/>
          <w:sz w:val="20"/>
          <w:szCs w:val="20"/>
          <w:lang w:eastAsia="en-US"/>
        </w:rPr>
        <w:t xml:space="preserve">№ _________________</w:t>
      </w:r>
    </w:p>
    <w:p>
      <w:pPr>
        <w:pStyle w:val="Normal"/>
        <w:widowControl w:val="off"/>
        <w:ind w:firstLine="426"/>
        <w:jc w:val="right"/>
        <w:rPr>
          <w:rFonts w:eastAsia="Calibri"/>
          <w:color w:val="00000a"/>
          <w:sz w:val="20"/>
          <w:szCs w:val="20"/>
          <w:lang w:eastAsia="en-US"/>
        </w:rPr>
      </w:pPr>
      <w:r>
        <w:rPr>
          <w:rFonts w:eastAsia="Calibri"/>
          <w:color w:val="00000a"/>
          <w:sz w:val="20"/>
          <w:szCs w:val="20"/>
          <w:lang w:eastAsia="en-US"/>
        </w:rPr>
        <w:t xml:space="preserve">ФОРМА</w:t>
      </w:r>
      <w:r>
        <w:rPr>
          <w:rFonts w:eastAsia="Calibri"/>
          <w:color w:val="00000a"/>
          <w:sz w:val="20"/>
          <w:szCs w:val="20"/>
          <w:lang w:eastAsia="en-US"/>
        </w:rPr>
      </w:r>
    </w:p>
    <w:p>
      <w:pPr>
        <w:pStyle w:val="Normal"/>
        <w:widowControl w:val="off"/>
        <w:ind w:firstLine="426"/>
        <w:jc w:val="center"/>
        <w:rPr>
          <w:rFonts w:eastAsia="Calibri"/>
          <w:color w:val="00000a"/>
          <w:sz w:val="20"/>
          <w:szCs w:val="20"/>
          <w:lang w:eastAsia="en-US"/>
        </w:rPr>
      </w:pPr>
      <w:r>
        <w:rPr>
          <w:rFonts w:eastAsia="Calibri"/>
          <w:color w:val="00000a"/>
          <w:sz w:val="20"/>
          <w:szCs w:val="20"/>
          <w:lang w:eastAsia="en-US"/>
        </w:rPr>
        <w:t xml:space="preserve">АКТ СДАЧИ-ПРИЕМКИ УСЛУГ</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г.Иркутск                                                                                     «____» ____________ 2</w:t>
      </w:r>
      <w:r>
        <w:rPr>
          <w:rFonts w:eastAsia="Calibri"/>
          <w:color w:val="00000a"/>
          <w:sz w:val="20"/>
          <w:szCs w:val="20"/>
          <w:lang w:eastAsia="en-US"/>
        </w:rPr>
        <w:t xml:space="preserve">0___ г.</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rPr>
          <w:rFonts w:eastAsia="Calibri"/>
          <w:color w:val="00000a"/>
          <w:sz w:val="20"/>
          <w:szCs w:val="20"/>
          <w:lang w:eastAsia="en-US"/>
        </w:rPr>
      </w:pPr>
      <w:r>
        <w:rPr>
          <w:rFonts w:eastAsia="Calibri"/>
          <w:color w:val="00000a"/>
          <w:sz w:val="20"/>
          <w:szCs w:val="20"/>
          <w:lang w:eastAsia="en-US"/>
        </w:rPr>
        <w:t xml:space="preserve">Государственное бюджетное учреждение здравоохранения «Иркутский областной центр по профилактике и борьбе со СПИД и инфекционными заболеваниями»,  в лице ______________________ (должность, Ф.И.О), действующего от имени Заказчика на основании _______________, с одной стороны, и с одной стороны, и ____________________________________________________________________________,</w:t>
      </w:r>
    </w:p>
    <w:p>
      <w:pPr>
        <w:pStyle w:val="Normal"/>
        <w:widowControl w:val="off"/>
        <w:ind w:firstLine="426"/>
        <w:rPr>
          <w:rFonts w:eastAsia="Calibri"/>
          <w:color w:val="00000a"/>
          <w:sz w:val="20"/>
          <w:szCs w:val="20"/>
          <w:lang w:eastAsia="en-US"/>
        </w:rPr>
      </w:pPr>
      <w:r>
        <w:rPr>
          <w:rFonts w:eastAsia="Calibri"/>
          <w:color w:val="00000a"/>
          <w:sz w:val="20"/>
          <w:szCs w:val="20"/>
          <w:lang w:eastAsia="en-US"/>
        </w:rPr>
        <w:t xml:space="preserve">                                                                 (наименование организации)</w:t>
      </w:r>
    </w:p>
    <w:p>
      <w:pPr>
        <w:pStyle w:val="Normal"/>
        <w:widowControl w:val="off"/>
        <w:ind w:firstLine="426"/>
        <w:rPr>
          <w:rFonts w:eastAsia="Calibri"/>
          <w:color w:val="00000a"/>
          <w:sz w:val="20"/>
          <w:szCs w:val="20"/>
          <w:lang w:eastAsia="en-US"/>
        </w:rPr>
      </w:pPr>
      <w:r>
        <w:rPr>
          <w:rFonts w:eastAsia="Calibri"/>
          <w:color w:val="00000a"/>
          <w:sz w:val="20"/>
          <w:szCs w:val="20"/>
          <w:lang w:eastAsia="en-US"/>
        </w:rPr>
        <w:t xml:space="preserve">именуемое в дальнейшем «Исполнитель»</w:t>
      </w:r>
      <w:r>
        <w:rPr>
          <w:rFonts w:eastAsia="Calibri"/>
          <w:color w:val="00000a"/>
          <w:sz w:val="20"/>
          <w:szCs w:val="20"/>
          <w:lang w:eastAsia="en-US"/>
        </w:rPr>
        <w:t xml:space="preserve">, в лице _______________________________________,</w:t>
      </w:r>
    </w:p>
    <w:p>
      <w:pPr>
        <w:pStyle w:val="Normal"/>
        <w:widowControl w:val="off"/>
        <w:ind w:firstLine="426"/>
        <w:rPr>
          <w:rFonts w:eastAsia="Calibri"/>
          <w:color w:val="00000a"/>
          <w:sz w:val="20"/>
          <w:szCs w:val="20"/>
          <w:lang w:eastAsia="en-US"/>
        </w:rPr>
      </w:pPr>
      <w:r>
        <w:rPr>
          <w:rFonts w:eastAsia="Calibri"/>
          <w:color w:val="00000a"/>
          <w:sz w:val="20"/>
          <w:szCs w:val="20"/>
          <w:lang w:eastAsia="en-US"/>
        </w:rPr>
        <w:t xml:space="preserve">                                                                                                               (должность,  Ф.И.О.)</w:t>
      </w:r>
    </w:p>
    <w:p>
      <w:pPr>
        <w:pStyle w:val="Normal"/>
        <w:widowControl w:val="off"/>
        <w:ind w:firstLine="426"/>
        <w:rPr>
          <w:rFonts w:eastAsia="Calibri"/>
          <w:color w:val="00000a"/>
          <w:sz w:val="20"/>
          <w:szCs w:val="20"/>
          <w:lang w:eastAsia="en-US"/>
        </w:rPr>
      </w:pPr>
      <w:r>
        <w:rPr>
          <w:rFonts w:eastAsia="Calibri"/>
          <w:color w:val="00000a"/>
          <w:sz w:val="20"/>
          <w:szCs w:val="20"/>
          <w:lang w:eastAsia="en-US"/>
        </w:rPr>
        <w:t xml:space="preserve">действующего на основании ___________________________________________________________________,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                                                                                   (Устава, Положения, Доверенности)</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с другой  стороны,  вместе  именуемые  «Стороны», составили настоящий акт о нижеследующем:</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    1. В соответствии с Дог</w:t>
      </w:r>
      <w:r>
        <w:rPr>
          <w:rFonts w:eastAsia="Calibri"/>
          <w:color w:val="00000a"/>
          <w:sz w:val="20"/>
          <w:szCs w:val="20"/>
          <w:lang w:eastAsia="en-US"/>
        </w:rPr>
        <w:t xml:space="preserve">овором  № _____________ от «___» _______ 20__ г (далее - Договор)  Исполнитель   выполнил  обязательства  оказанию Услуг, а именно:</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____________________________________________________________________________________________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    2.   Фактическое   качество   оказанных   Услуг соответствует (не соответствует) требованиям Договора:</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_____________________________________________________________________________________________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______________________________________________________________________________________</w:t>
      </w:r>
      <w:r>
        <w:rPr>
          <w:rFonts w:eastAsia="Calibri"/>
          <w:color w:val="00000a"/>
          <w:sz w:val="20"/>
          <w:szCs w:val="20"/>
          <w:lang w:eastAsia="en-US"/>
        </w:rPr>
        <w:t xml:space="preserve">_______</w:t>
      </w:r>
    </w:p>
    <w:p>
      <w:pPr>
        <w:pStyle w:val="Normal"/>
        <w:widowControl w:val="off"/>
        <w:numPr>
          <w:numId w:val="66"/>
          <w:ilvl w:val="0"/>
        </w:numPr>
        <w:jc w:val="both"/>
        <w:rPr>
          <w:rFonts w:eastAsia="Calibri"/>
          <w:color w:val="00000a"/>
          <w:sz w:val="20"/>
          <w:szCs w:val="20"/>
          <w:lang w:eastAsia="en-US"/>
        </w:rPr>
      </w:pPr>
      <w:r>
        <w:rPr>
          <w:rFonts w:eastAsia="Calibri"/>
          <w:color w:val="00000a"/>
          <w:sz w:val="20"/>
          <w:szCs w:val="20"/>
          <w:lang w:eastAsia="en-US"/>
        </w:rPr>
        <w:t xml:space="preserve">Вышеуказанные  Услуги  согласно  Договору  должны  быть оказаны «___» ________ 20___ г., фактически оказаны </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 ________ 20___ г.</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    4. Недостатки  оказанных Услуг выявлены/не выявлены</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_____________________________________________________________________________________________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_____________________________________________________________________________________________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_____________________________________________________________________________________________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    5.  Сумма,  подлежащая оплате</w:t>
      </w:r>
      <w:r>
        <w:rPr>
          <w:rFonts w:eastAsia="Calibri"/>
          <w:color w:val="00000a"/>
          <w:sz w:val="20"/>
          <w:szCs w:val="20"/>
          <w:lang w:eastAsia="en-US"/>
        </w:rPr>
        <w:t xml:space="preserve">  Исполнителю  в соответствии с условиями Договора 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               Сдал:                                                                                                            Принял:</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          Исполнитель                                                                                                  от имени Заказчика</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      _______________________                                                                       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               М.П.                    </w:t>
      </w:r>
      <w:r>
        <w:rPr>
          <w:rFonts w:eastAsia="Calibri"/>
          <w:color w:val="00000a"/>
          <w:sz w:val="20"/>
          <w:szCs w:val="20"/>
          <w:lang w:eastAsia="en-US"/>
        </w:rPr>
        <w:t xml:space="preserve">                                 </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                                                  М.П.</w:t>
      </w:r>
    </w:p>
    <w:p>
      <w:pPr>
        <w:pStyle w:val="Normal"/>
        <w:widowControl w:val="off"/>
        <w:ind w:firstLine="426"/>
        <w:jc w:val="center"/>
        <w:rPr>
          <w:rFonts w:eastAsia="Calibri"/>
          <w:color w:val="00000a"/>
          <w:sz w:val="20"/>
          <w:szCs w:val="20"/>
          <w:lang w:eastAsia="en-US"/>
        </w:rPr>
      </w:pPr>
      <w:r>
        <w:rPr>
          <w:rFonts w:eastAsia="Calibri"/>
          <w:color w:val="00000a"/>
          <w:sz w:val="20"/>
          <w:szCs w:val="20"/>
          <w:lang w:eastAsia="en-US"/>
        </w:rPr>
        <w:t xml:space="preserve">Форма Сторонами согласована:</w:t>
      </w:r>
    </w:p>
    <w:tbl>
      <w:tblPr>
        <w:tblW w:w="0" w:type="auto"/>
        <w:tblInd w:w="117" w:type="dxa"/>
        <w:tblLayout w:type="autofit"/>
        <w:tblCellMar>
          <w:left w:w="108" w:type="dxa"/>
          <w:top w:w="0" w:type="dxa"/>
          <w:right w:w="108" w:type="dxa"/>
          <w:bottom w:w="0" w:type="dxa"/>
        </w:tblCellMar>
      </w:tblPr>
      <w:tblGrid>
        <w:gridCol w:w="4240"/>
        <w:gridCol w:w="4410"/>
      </w:tblGrid>
      <w:tr>
        <w:trPr>
          <w:trHeight w:val="2230"/>
        </w:trPr>
        <w:tc>
          <w:tcPr>
            <w:tcW w:w="4240" w:type="dxa"/>
            <w:tcBorders>
              <w:top w:val="none" w:color="000000" w:sz="0" w:space="0"/>
              <w:left w:val="none" w:color="000000" w:sz="0" w:space="0"/>
              <w:bottom w:val="none" w:color="000000" w:sz="0" w:space="0"/>
              <w:right w:val="none" w:color="000000" w:sz="0" w:space="0"/>
            </w:tcBorders>
            <w:textDirection w:val="lrTb"/>
            <w:vAlign w:val="top"/>
          </w:tcPr>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b/>
                <w:color w:val="00000a"/>
                <w:sz w:val="20"/>
                <w:szCs w:val="20"/>
                <w:lang w:eastAsia="en-US"/>
              </w:rPr>
            </w:pPr>
            <w:r>
              <w:rPr>
                <w:rFonts w:eastAsia="Calibri"/>
                <w:b/>
                <w:color w:val="00000a"/>
                <w:sz w:val="20"/>
                <w:szCs w:val="20"/>
                <w:lang w:eastAsia="en-US"/>
              </w:rPr>
              <w:t xml:space="preserve">«Заказчик»:</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государственное бюджетное учреждение здравоохранения «Иркутский областной центр по профилактике и борьбе со СПИД и инфекционными заболеваниями»</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Главный врач</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_______________ Ю.К. Плотникова</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М.П.</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tc>
        <w:tc>
          <w:tcPr>
            <w:tcW w:w="4410" w:type="dxa"/>
            <w:tcBorders>
              <w:top w:val="none" w:color="000000" w:sz="0" w:space="0"/>
              <w:left w:val="none" w:color="000000" w:sz="0" w:space="0"/>
              <w:bottom w:val="none" w:color="000000" w:sz="0" w:space="0"/>
              <w:right w:val="none" w:color="000000" w:sz="0" w:space="0"/>
            </w:tcBorders>
            <w:textDirection w:val="lrTb"/>
            <w:vAlign w:val="top"/>
          </w:tcPr>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b/>
                <w:color w:val="00000a"/>
                <w:sz w:val="20"/>
                <w:szCs w:val="20"/>
                <w:lang w:eastAsia="en-US"/>
              </w:rPr>
            </w:pPr>
            <w:r>
              <w:rPr>
                <w:rFonts w:eastAsia="Calibri"/>
                <w:b/>
                <w:color w:val="00000a"/>
                <w:sz w:val="20"/>
                <w:szCs w:val="20"/>
                <w:lang w:eastAsia="en-US"/>
              </w:rPr>
              <w:t xml:space="preserve">«Исполнитель»: </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tc>
      </w:tr>
    </w:tbl>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right"/>
        <w:rPr>
          <w:rFonts w:eastAsia="Calibri"/>
          <w:color w:val="00000a"/>
          <w:sz w:val="20"/>
          <w:szCs w:val="20"/>
          <w:lang w:eastAsia="en-US"/>
        </w:rPr>
      </w:pPr>
      <w:r>
        <w:rPr>
          <w:rFonts w:eastAsia="Calibri"/>
          <w:color w:val="00000a"/>
          <w:sz w:val="20"/>
          <w:szCs w:val="20"/>
          <w:lang w:eastAsia="en-US"/>
        </w:rPr>
        <w:br w:type="page" w:clear="all"/>
        <w:t xml:space="preserve">Приложение №</w:t>
      </w:r>
      <w:r>
        <w:rPr>
          <w:rFonts w:eastAsia="Calibri"/>
          <w:color w:val="00000a"/>
          <w:sz w:val="20"/>
          <w:szCs w:val="20"/>
          <w:lang w:eastAsia="en-US"/>
        </w:rPr>
        <w:t xml:space="preserve">4</w:t>
      </w:r>
      <w:r>
        <w:rPr>
          <w:rFonts w:eastAsia="Calibri"/>
          <w:color w:val="00000a"/>
          <w:sz w:val="20"/>
          <w:szCs w:val="20"/>
          <w:lang w:eastAsia="en-US"/>
        </w:rPr>
        <w:t xml:space="preserve"> </w:t>
      </w:r>
      <w:r>
        <w:rPr>
          <w:rFonts w:eastAsia="Calibri"/>
          <w:color w:val="00000a"/>
          <w:sz w:val="20"/>
          <w:szCs w:val="20"/>
          <w:lang w:eastAsia="en-US"/>
        </w:rPr>
        <w:t xml:space="preserve">к Договору</w:t>
      </w:r>
      <w:r>
        <w:rPr>
          <w:rFonts w:eastAsia="Calibri"/>
          <w:color w:val="00000a"/>
          <w:sz w:val="20"/>
          <w:szCs w:val="20"/>
          <w:lang w:eastAsia="en-US"/>
        </w:rPr>
        <w:t xml:space="preserve"> </w:t>
      </w:r>
      <w:r>
        <w:rPr>
          <w:rFonts w:eastAsia="Calibri"/>
          <w:color w:val="00000a"/>
          <w:sz w:val="20"/>
          <w:szCs w:val="20"/>
          <w:lang w:eastAsia="en-US"/>
        </w:rPr>
        <w:t xml:space="preserve">№ ___ </w:t>
      </w:r>
      <w:r>
        <w:rPr>
          <w:rFonts w:eastAsia="Calibri"/>
          <w:color w:val="00000a"/>
          <w:sz w:val="20"/>
          <w:szCs w:val="20"/>
          <w:lang w:eastAsia="en-US"/>
        </w:rPr>
      </w:r>
    </w:p>
    <w:p>
      <w:pPr>
        <w:pStyle w:val="Normal"/>
        <w:widowControl w:val="off"/>
        <w:ind w:firstLine="426"/>
        <w:jc w:val="right"/>
        <w:rPr>
          <w:rFonts w:eastAsia="Calibri"/>
          <w:color w:val="00000a"/>
          <w:sz w:val="20"/>
          <w:szCs w:val="20"/>
          <w:lang w:eastAsia="en-US"/>
        </w:rPr>
      </w:pPr>
      <w:r>
        <w:rPr>
          <w:rFonts w:eastAsia="Calibri"/>
          <w:color w:val="00000a"/>
          <w:sz w:val="20"/>
          <w:szCs w:val="20"/>
          <w:lang w:eastAsia="en-US"/>
        </w:rPr>
        <w:t xml:space="preserve">от «__» _____ 202___ г.</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right"/>
        <w:rPr>
          <w:rFonts w:eastAsia="Calibri"/>
          <w:color w:val="00000a"/>
          <w:sz w:val="20"/>
          <w:szCs w:val="20"/>
          <w:lang w:eastAsia="en-US"/>
        </w:rPr>
      </w:pPr>
      <w:r>
        <w:rPr>
          <w:rFonts w:eastAsia="Calibri"/>
          <w:color w:val="00000a"/>
          <w:sz w:val="20"/>
          <w:szCs w:val="20"/>
          <w:lang w:eastAsia="en-US"/>
        </w:rPr>
        <w:t xml:space="preserve">ФОРМА </w:t>
      </w:r>
      <w:r>
        <w:rPr>
          <w:rFonts w:eastAsia="Calibri"/>
          <w:color w:val="00000a"/>
          <w:sz w:val="20"/>
          <w:szCs w:val="20"/>
          <w:lang w:eastAsia="en-US"/>
        </w:rPr>
      </w:r>
    </w:p>
    <w:p>
      <w:pPr>
        <w:pStyle w:val="Normal"/>
        <w:widowControl w:val="off"/>
        <w:ind w:firstLine="426"/>
        <w:jc w:val="center"/>
        <w:rPr>
          <w:rFonts w:eastAsia="Calibri"/>
          <w:color w:val="00000a"/>
          <w:sz w:val="20"/>
          <w:szCs w:val="20"/>
          <w:lang w:eastAsia="en-US"/>
        </w:rPr>
      </w:pPr>
      <w:r>
        <w:rPr>
          <w:rFonts w:eastAsia="Calibri"/>
          <w:color w:val="00000a"/>
          <w:sz w:val="20"/>
          <w:szCs w:val="20"/>
          <w:lang w:eastAsia="en-US"/>
        </w:rPr>
        <w:t xml:space="preserve">АКТ</w:t>
      </w:r>
      <w:r>
        <w:rPr>
          <w:rFonts w:eastAsia="Calibri"/>
          <w:color w:val="00000a"/>
          <w:sz w:val="20"/>
          <w:szCs w:val="20"/>
          <w:lang w:eastAsia="en-US"/>
        </w:rPr>
        <w:t xml:space="preserve"> </w:t>
      </w:r>
      <w:r>
        <w:rPr>
          <w:rFonts w:eastAsia="Calibri"/>
          <w:color w:val="00000a"/>
          <w:sz w:val="20"/>
          <w:szCs w:val="20"/>
          <w:lang w:eastAsia="en-US"/>
        </w:rPr>
        <w:t xml:space="preserve">ОТКАЗА ОТ ПРИЕМКИ ОКАЗАННЫХ УСЛУГ</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 г. Иркутск                                                 </w:t>
      </w:r>
      <w:r>
        <w:rPr>
          <w:rFonts w:eastAsia="Calibri"/>
          <w:color w:val="00000a"/>
          <w:sz w:val="20"/>
          <w:szCs w:val="20"/>
          <w:lang w:eastAsia="en-US"/>
        </w:rPr>
        <w:t xml:space="preserve">                                                      «___» _____________202____г.</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Исполнитель __________________________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Заказчик ____________________________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Основание: Договор № _____________от  «_____» __________20____г. (далее – Договор).</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Настоящий Акт об отказе от приемки оказанных услуг составлен Заказчиком:</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Услуга оказана Исполнителем «______» _____________20___г.  по акту сдачи-приемки услуг   №______________ от ____________________20__г.</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В результате приёмки оказанных услуг и проверки сопров</w:t>
      </w:r>
      <w:r>
        <w:rPr>
          <w:rFonts w:eastAsia="Calibri"/>
          <w:color w:val="00000a"/>
          <w:sz w:val="20"/>
          <w:szCs w:val="20"/>
          <w:lang w:eastAsia="en-US"/>
        </w:rPr>
        <w:t xml:space="preserve">одительной документации выявлены следующие несоответствия с условиями Договора:</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_______________________________________________________________________________________________________________________________________________________________________________________________________________________________________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_____________________________________________________________________________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Заключение:_______________________________________________________________________________________________________________</w:t>
      </w:r>
      <w:r>
        <w:rPr>
          <w:rFonts w:eastAsia="Calibri"/>
          <w:color w:val="00000a"/>
          <w:sz w:val="20"/>
          <w:szCs w:val="20"/>
          <w:lang w:eastAsia="en-US"/>
        </w:rPr>
        <w:t xml:space="preserve">_________________________________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Приложения к акту (перечень прилагаемых документов) </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1._____________________________________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2._____________________________________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Подписи членов Комиссии:</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_________________________</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Председатель Комиссии:</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_________________________</w:t>
      </w:r>
    </w:p>
    <w:p>
      <w:pPr>
        <w:pStyle w:val="Normal"/>
        <w:widowControl w:val="off"/>
        <w:ind w:firstLine="426"/>
        <w:jc w:val="both"/>
        <w:rPr>
          <w:rFonts w:eastAsia="Calibri"/>
          <w:color w:val="00000a"/>
          <w:sz w:val="20"/>
          <w:szCs w:val="20"/>
          <w:lang w:val="en-US" w:eastAsia="en-US"/>
        </w:rPr>
      </w:pPr>
      <w:r>
        <w:rPr>
          <w:rFonts w:eastAsia="Calibri"/>
          <w:color w:val="00000a"/>
          <w:sz w:val="20"/>
          <w:szCs w:val="20"/>
          <w:lang w:val="en-US" w:eastAsia="en-US"/>
        </w:rPr>
      </w:r>
    </w:p>
    <w:p>
      <w:pPr>
        <w:pStyle w:val="Normal"/>
        <w:widowControl w:val="off"/>
        <w:ind w:firstLine="426"/>
        <w:jc w:val="center"/>
        <w:rPr>
          <w:rFonts w:eastAsia="Calibri"/>
          <w:color w:val="00000a"/>
          <w:sz w:val="20"/>
          <w:szCs w:val="20"/>
          <w:lang w:eastAsia="en-US"/>
        </w:rPr>
      </w:pPr>
      <w:r>
        <w:rPr>
          <w:rFonts w:eastAsia="Calibri"/>
          <w:color w:val="00000a"/>
          <w:sz w:val="20"/>
          <w:szCs w:val="20"/>
          <w:lang w:eastAsia="en-US"/>
        </w:rPr>
        <w:t xml:space="preserve">Форма Сторонами согласована:</w:t>
      </w:r>
    </w:p>
    <w:tbl>
      <w:tblPr>
        <w:tblW w:w="0" w:type="auto"/>
        <w:tblInd w:w="392" w:type="dxa"/>
        <w:tblLayout w:type="autofit"/>
        <w:tblCellMar>
          <w:left w:w="108" w:type="dxa"/>
          <w:top w:w="0" w:type="dxa"/>
          <w:right w:w="108" w:type="dxa"/>
          <w:bottom w:w="0" w:type="dxa"/>
        </w:tblCellMar>
      </w:tblPr>
      <w:tblGrid>
        <w:gridCol w:w="5812"/>
        <w:gridCol w:w="3664"/>
      </w:tblGrid>
      <w:tr>
        <w:trPr>
          <w:trHeight w:val="2230"/>
        </w:trPr>
        <w:tc>
          <w:tcPr>
            <w:tcW w:w="5812" w:type="dxa"/>
            <w:tcBorders>
              <w:top w:val="none" w:color="000000" w:sz="0" w:space="0"/>
              <w:left w:val="none" w:color="000000" w:sz="0" w:space="0"/>
              <w:bottom w:val="none" w:color="000000" w:sz="0" w:space="0"/>
              <w:right w:val="none" w:color="000000" w:sz="0" w:space="0"/>
            </w:tcBorders>
            <w:textDirection w:val="lrTb"/>
            <w:vAlign w:val="top"/>
          </w:tcPr>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b/>
                <w:color w:val="00000a"/>
                <w:sz w:val="20"/>
                <w:szCs w:val="20"/>
                <w:lang w:eastAsia="en-US"/>
              </w:rPr>
            </w:pPr>
            <w:r>
              <w:rPr>
                <w:rFonts w:eastAsia="Calibri"/>
                <w:b/>
                <w:color w:val="00000a"/>
                <w:sz w:val="20"/>
                <w:szCs w:val="20"/>
                <w:lang w:eastAsia="en-US"/>
              </w:rPr>
              <w:t xml:space="preserve">«Заказчик»:</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государственное бюджетное учреждение здравоохранения «Иркутский областной центр по профилактике и борьбе со СПИД и инфекционными заболеваниями»</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Главный врач</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_______________</w:t>
            </w:r>
            <w:r>
              <w:rPr>
                <w:rFonts w:eastAsia="Calibri"/>
                <w:color w:val="00000a"/>
                <w:sz w:val="20"/>
                <w:szCs w:val="20"/>
                <w:lang w:eastAsia="en-US"/>
              </w:rPr>
              <w:t xml:space="preserve"> Ю.К. Плотникова</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t xml:space="preserve">М.П.</w:t>
            </w:r>
          </w:p>
        </w:tc>
        <w:tc>
          <w:tcPr>
            <w:tcW w:w="3664" w:type="dxa"/>
            <w:tcBorders>
              <w:top w:val="none" w:color="000000" w:sz="0" w:space="0"/>
              <w:left w:val="none" w:color="000000" w:sz="0" w:space="0"/>
              <w:bottom w:val="none" w:color="000000" w:sz="0" w:space="0"/>
              <w:right w:val="none" w:color="000000" w:sz="0" w:space="0"/>
            </w:tcBorders>
            <w:textDirection w:val="lrTb"/>
            <w:vAlign w:val="top"/>
          </w:tcPr>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b/>
                <w:color w:val="00000a"/>
                <w:sz w:val="20"/>
                <w:szCs w:val="20"/>
                <w:lang w:eastAsia="en-US"/>
              </w:rPr>
            </w:pPr>
            <w:r>
              <w:rPr>
                <w:rFonts w:eastAsia="Calibri"/>
                <w:b/>
                <w:color w:val="00000a"/>
                <w:sz w:val="20"/>
                <w:szCs w:val="20"/>
                <w:lang w:eastAsia="en-US"/>
              </w:rPr>
              <w:t xml:space="preserve">«Исполнитель»: </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tc>
      </w:tr>
    </w:tbl>
    <w:p>
      <w:pPr>
        <w:pStyle w:val="Normal"/>
        <w:widowControl w:val="off"/>
        <w:ind w:firstLine="426"/>
        <w:jc w:val="both"/>
        <w:rPr>
          <w:color w:val="00000a"/>
        </w:rPr>
      </w:pPr>
      <w:r>
        <w:rPr>
          <w:color w:val="00000a"/>
        </w:rPr>
      </w:r>
    </w:p>
    <w:p>
      <w:pPr>
        <w:pStyle w:val="Normal"/>
        <w:widowControl w:val="off"/>
        <w:ind w:firstLine="426"/>
        <w:jc w:val="both"/>
        <w:rPr>
          <w:rFonts w:eastAsia="Calibri"/>
          <w:color w:val="00000a"/>
          <w:lang w:eastAsia="en-US"/>
        </w:rPr>
      </w:pPr>
      <w:r>
        <w:rPr>
          <w:rFonts w:eastAsia="Calibri"/>
          <w:color w:val="00000a"/>
          <w:lang w:eastAsia="en-US"/>
        </w:rPr>
      </w:r>
    </w:p>
    <w:p>
      <w:pPr>
        <w:pStyle w:val="Normal"/>
        <w:widowControl w:val="off"/>
        <w:ind w:firstLine="426"/>
        <w:jc w:val="center"/>
        <w:rPr>
          <w:rFonts w:eastAsia="Calibri"/>
          <w:color w:val="00000a"/>
          <w:lang w:eastAsia="en-US"/>
        </w:rPr>
      </w:pPr>
      <w:r>
        <w:rPr>
          <w:rFonts w:eastAsia="Calibri"/>
          <w:color w:val="00000a"/>
          <w:lang w:eastAsia="en-US"/>
        </w:rPr>
      </w:r>
    </w:p>
    <w:p>
      <w:pPr>
        <w:pStyle w:val="Normal"/>
        <w:widowControl w:val="off"/>
        <w:jc w:val="center"/>
        <w:rPr>
          <w:rFonts w:eastAsia="Calibri"/>
          <w:color w:val="00000a"/>
          <w:lang w:eastAsia="en-US"/>
        </w:rPr>
      </w:pPr>
      <w:r>
        <w:rPr>
          <w:rFonts w:eastAsia="Calibri"/>
          <w:color w:val="00000a"/>
          <w:lang w:eastAsia="en-US"/>
        </w:rPr>
      </w:r>
    </w:p>
    <w:p>
      <w:pPr>
        <w:pStyle w:val="Normal"/>
        <w:widowControl w:val="off"/>
        <w:jc w:val="center"/>
        <w:rPr>
          <w:rFonts w:eastAsia="Calibri"/>
          <w:color w:val="00000a"/>
          <w:lang w:eastAsia="en-US"/>
        </w:rPr>
      </w:pPr>
      <w:r>
        <w:rPr>
          <w:rFonts w:eastAsia="Calibri"/>
          <w:color w:val="00000a"/>
          <w:lang w:eastAsia="en-US"/>
        </w:rPr>
      </w:r>
    </w:p>
    <w:p>
      <w:pPr>
        <w:pStyle w:val="Normal"/>
        <w:widowControl w:val="off"/>
        <w:jc w:val="center"/>
        <w:rPr>
          <w:rFonts w:eastAsia="Calibri"/>
          <w:color w:val="00000a"/>
          <w:lang w:eastAsia="en-US"/>
        </w:rPr>
      </w:pPr>
      <w:r>
        <w:rPr>
          <w:rFonts w:eastAsia="Calibri"/>
          <w:color w:val="00000a"/>
          <w:lang w:eastAsia="en-US"/>
        </w:rPr>
      </w:r>
    </w:p>
    <w:p>
      <w:pPr>
        <w:pStyle w:val="Normal"/>
        <w:rPr>
          <w:color w:val="00000a"/>
        </w:rPr>
      </w:pPr>
      <w:r>
        <w:rPr>
          <w:rFonts w:eastAsia="Calibri"/>
          <w:color w:val="00000a"/>
          <w:lang w:eastAsia="en-US"/>
        </w:rPr>
        <w:br w:type="page" w:clear="all"/>
      </w:r>
      <w:r>
        <w:rPr>
          <w:color w:val="00000a"/>
        </w:rPr>
      </w:r>
    </w:p>
    <w:p>
      <w:pPr>
        <w:pStyle w:val="Normal"/>
        <w:widowControl w:val="off"/>
        <w:ind w:firstLine="540"/>
        <w:jc w:val="right"/>
        <w:rPr>
          <w:rFonts w:eastAsia="Calibri"/>
          <w:color w:val="00000a"/>
          <w:sz w:val="20"/>
          <w:szCs w:val="20"/>
          <w:lang w:eastAsia="en-US"/>
        </w:rPr>
      </w:pPr>
      <w:r>
        <w:rPr>
          <w:rFonts w:eastAsia="Calibri"/>
          <w:color w:val="00000a"/>
          <w:sz w:val="20"/>
          <w:szCs w:val="20"/>
          <w:lang w:eastAsia="en-US"/>
        </w:rPr>
        <w:t xml:space="preserve">Приложение №</w:t>
      </w:r>
      <w:r>
        <w:rPr>
          <w:rFonts w:eastAsia="Calibri"/>
          <w:color w:val="00000a"/>
          <w:sz w:val="20"/>
          <w:szCs w:val="20"/>
          <w:lang w:eastAsia="en-US"/>
        </w:rPr>
        <w:t xml:space="preserve">5</w:t>
      </w:r>
      <w:r>
        <w:rPr>
          <w:rFonts w:eastAsia="Calibri"/>
          <w:color w:val="00000a"/>
          <w:sz w:val="20"/>
          <w:szCs w:val="20"/>
          <w:lang w:eastAsia="en-US"/>
        </w:rPr>
        <w:t xml:space="preserve"> к Договору</w:t>
      </w:r>
      <w:r>
        <w:rPr>
          <w:rFonts w:eastAsia="Calibri"/>
          <w:color w:val="00000a"/>
          <w:sz w:val="20"/>
          <w:szCs w:val="20"/>
          <w:lang w:eastAsia="en-US"/>
        </w:rPr>
        <w:t xml:space="preserve"> </w:t>
      </w:r>
      <w:r>
        <w:rPr>
          <w:rFonts w:eastAsia="Calibri"/>
          <w:color w:val="00000a"/>
          <w:sz w:val="20"/>
          <w:szCs w:val="20"/>
          <w:lang w:eastAsia="en-US"/>
        </w:rPr>
        <w:t xml:space="preserve">№</w:t>
      </w:r>
      <w:r>
        <w:rPr>
          <w:rFonts w:eastAsia="Calibri"/>
          <w:color w:val="00000a"/>
          <w:sz w:val="20"/>
          <w:szCs w:val="20"/>
          <w:lang w:eastAsia="en-US"/>
        </w:rPr>
        <w:t xml:space="preserve">__</w:t>
      </w:r>
    </w:p>
    <w:p>
      <w:pPr>
        <w:pStyle w:val="Normal"/>
        <w:widowControl w:val="off"/>
        <w:ind w:firstLine="540"/>
        <w:jc w:val="right"/>
        <w:rPr>
          <w:rFonts w:eastAsia="Calibri"/>
          <w:color w:val="00000a"/>
          <w:sz w:val="20"/>
          <w:szCs w:val="20"/>
          <w:lang w:eastAsia="en-US"/>
        </w:rPr>
      </w:pPr>
      <w:r>
        <w:rPr>
          <w:rFonts w:eastAsia="Calibri"/>
          <w:color w:val="00000a"/>
          <w:sz w:val="20"/>
          <w:szCs w:val="20"/>
          <w:lang w:eastAsia="en-US"/>
        </w:rPr>
        <w:t xml:space="preserve">от «__» _____ 202___ г.</w:t>
      </w:r>
    </w:p>
    <w:p>
      <w:pPr>
        <w:pStyle w:val="Normal"/>
        <w:widowControl w:val="off"/>
        <w:ind w:firstLine="540"/>
        <w:jc w:val="right"/>
        <w:rPr>
          <w:rFonts w:eastAsia="Calibri"/>
          <w:color w:val="00000a"/>
          <w:sz w:val="20"/>
          <w:szCs w:val="20"/>
          <w:lang w:eastAsia="en-US"/>
        </w:rPr>
      </w:pPr>
      <w:r>
        <w:rPr>
          <w:rFonts w:eastAsia="Calibri"/>
          <w:color w:val="00000a"/>
          <w:sz w:val="20"/>
          <w:szCs w:val="20"/>
          <w:lang w:eastAsia="en-US"/>
        </w:rPr>
      </w:r>
    </w:p>
    <w:p>
      <w:pPr>
        <w:pStyle w:val="Normal"/>
        <w:widowControl w:val="off"/>
        <w:ind w:firstLine="540"/>
        <w:jc w:val="right"/>
        <w:rPr>
          <w:rFonts w:eastAsia="Calibri"/>
          <w:color w:val="00000a"/>
          <w:sz w:val="20"/>
          <w:szCs w:val="20"/>
          <w:lang w:eastAsia="en-US"/>
        </w:rPr>
      </w:pPr>
      <w:r>
        <w:rPr>
          <w:rFonts w:eastAsia="Calibri"/>
          <w:color w:val="00000a"/>
          <w:sz w:val="20"/>
          <w:szCs w:val="20"/>
          <w:lang w:eastAsia="en-US"/>
        </w:rPr>
        <w:t xml:space="preserve">ФОРМА </w:t>
      </w:r>
    </w:p>
    <w:p>
      <w:pPr>
        <w:pStyle w:val="Normal"/>
        <w:widowControl w:val="off"/>
        <w:ind w:firstLine="540"/>
        <w:jc w:val="right"/>
        <w:rPr>
          <w:rFonts w:eastAsia="Calibri"/>
          <w:color w:val="00000a"/>
          <w:sz w:val="20"/>
          <w:szCs w:val="20"/>
          <w:lang w:eastAsia="en-US"/>
        </w:rPr>
      </w:pPr>
      <w:r>
        <w:rPr>
          <w:rFonts w:eastAsia="Calibri"/>
          <w:color w:val="00000a"/>
          <w:sz w:val="20"/>
          <w:szCs w:val="20"/>
          <w:lang w:eastAsia="en-US"/>
        </w:rPr>
      </w:r>
    </w:p>
    <w:p>
      <w:pPr>
        <w:pStyle w:val="Normal"/>
        <w:widowControl w:val="off"/>
        <w:ind w:firstLine="720"/>
        <w:jc w:val="right"/>
        <w:rPr>
          <w:rFonts w:eastAsia="Calibri"/>
          <w:b/>
          <w:color w:val="00000a"/>
          <w:sz w:val="20"/>
          <w:szCs w:val="20"/>
          <w:lang w:eastAsia="en-US"/>
        </w:rPr>
      </w:pPr>
      <w:r>
        <w:rPr>
          <w:rFonts w:eastAsia="Calibri"/>
          <w:b/>
          <w:color w:val="00000a"/>
          <w:sz w:val="20"/>
          <w:szCs w:val="20"/>
          <w:lang w:eastAsia="en-US"/>
        </w:rPr>
      </w:r>
    </w:p>
    <w:p>
      <w:pPr>
        <w:pStyle w:val="Normal"/>
        <w:widowControl w:val="off"/>
        <w:jc w:val="center"/>
        <w:rPr>
          <w:rFonts w:eastAsia="Calibri"/>
          <w:color w:val="00000a"/>
          <w:sz w:val="20"/>
          <w:szCs w:val="20"/>
          <w:lang w:eastAsia="en-US"/>
        </w:rPr>
      </w:pPr>
      <w:r>
        <w:rPr>
          <w:rFonts w:eastAsia="Calibri"/>
          <w:color w:val="00000a"/>
          <w:sz w:val="20"/>
          <w:szCs w:val="20"/>
          <w:lang w:eastAsia="en-US"/>
        </w:rPr>
        <w:t xml:space="preserve">АКТ СВЕРКИ РАСЧЕТОВ </w:t>
      </w:r>
    </w:p>
    <w:p>
      <w:pPr>
        <w:pStyle w:val="Normal"/>
        <w:widowControl w:val="off"/>
        <w:jc w:val="both"/>
        <w:rPr>
          <w:rFonts w:eastAsia="Calibri"/>
          <w:color w:val="00000a"/>
          <w:sz w:val="20"/>
          <w:szCs w:val="20"/>
          <w:lang w:eastAsia="en-US"/>
        </w:rPr>
      </w:pPr>
      <w:r>
        <w:rPr>
          <w:rFonts w:eastAsia="Calibri"/>
          <w:color w:val="00000a"/>
          <w:sz w:val="20"/>
          <w:szCs w:val="20"/>
          <w:lang w:eastAsia="en-US"/>
        </w:rPr>
      </w:r>
    </w:p>
    <w:p>
      <w:pPr>
        <w:pStyle w:val="Normal"/>
        <w:widowControl w:val="off"/>
        <w:jc w:val="center"/>
        <w:rPr>
          <w:rFonts w:eastAsia="Calibri"/>
          <w:color w:val="00000a"/>
          <w:sz w:val="20"/>
          <w:szCs w:val="20"/>
          <w:lang w:eastAsia="en-US"/>
        </w:rPr>
      </w:pPr>
      <w:r>
        <w:rPr>
          <w:rFonts w:eastAsia="Calibri"/>
          <w:color w:val="00000a"/>
          <w:sz w:val="20"/>
          <w:szCs w:val="20"/>
          <w:lang w:eastAsia="en-US"/>
        </w:rPr>
        <w:t xml:space="preserve">___________________________________________________________________</w:t>
      </w:r>
    </w:p>
    <w:p>
      <w:pPr>
        <w:pStyle w:val="Normal"/>
        <w:widowControl w:val="off"/>
        <w:jc w:val="center"/>
        <w:rPr>
          <w:rFonts w:eastAsia="Calibri"/>
          <w:color w:val="00000a"/>
          <w:sz w:val="20"/>
          <w:szCs w:val="20"/>
          <w:lang w:eastAsia="en-US"/>
        </w:rPr>
      </w:pPr>
      <w:r>
        <w:rPr>
          <w:rFonts w:eastAsia="Calibri"/>
          <w:color w:val="00000a"/>
          <w:sz w:val="20"/>
          <w:szCs w:val="20"/>
          <w:lang w:eastAsia="en-US"/>
        </w:rPr>
        <w:t xml:space="preserve">и ________________________________________________________</w:t>
      </w:r>
    </w:p>
    <w:p>
      <w:pPr>
        <w:pStyle w:val="Normal"/>
        <w:widowControl w:val="off"/>
        <w:jc w:val="both"/>
        <w:rPr>
          <w:rFonts w:eastAsia="Calibri"/>
          <w:color w:val="00000a"/>
          <w:sz w:val="20"/>
          <w:szCs w:val="20"/>
          <w:lang w:eastAsia="en-US"/>
        </w:rPr>
      </w:pPr>
      <w:r>
        <w:rPr>
          <w:rFonts w:eastAsia="Calibri"/>
          <w:color w:val="00000a"/>
          <w:sz w:val="20"/>
          <w:szCs w:val="20"/>
          <w:lang w:eastAsia="en-US"/>
        </w:rPr>
      </w:r>
    </w:p>
    <w:p>
      <w:pPr>
        <w:pStyle w:val="Normal"/>
        <w:widowControl w:val="off"/>
        <w:jc w:val="center"/>
        <w:rPr>
          <w:rFonts w:eastAsia="Calibri"/>
          <w:color w:val="00000a"/>
          <w:sz w:val="20"/>
          <w:szCs w:val="20"/>
          <w:lang w:eastAsia="en-US"/>
        </w:rPr>
      </w:pPr>
      <w:r>
        <w:rPr>
          <w:rFonts w:eastAsia="Calibri"/>
          <w:color w:val="00000a"/>
          <w:sz w:val="20"/>
          <w:szCs w:val="20"/>
          <w:lang w:eastAsia="en-US"/>
        </w:rPr>
        <w:t xml:space="preserve">(Договор от __________ N __________)</w:t>
      </w:r>
    </w:p>
    <w:p>
      <w:pPr>
        <w:pStyle w:val="Normal"/>
        <w:widowControl w:val="off"/>
        <w:jc w:val="both"/>
        <w:rPr>
          <w:rFonts w:eastAsia="Calibri"/>
          <w:color w:val="00000a"/>
          <w:sz w:val="20"/>
          <w:szCs w:val="20"/>
          <w:lang w:eastAsia="en-US"/>
        </w:rPr>
      </w:pPr>
      <w:r>
        <w:rPr>
          <w:rFonts w:eastAsia="Calibri"/>
          <w:color w:val="00000a"/>
          <w:sz w:val="20"/>
          <w:szCs w:val="20"/>
          <w:lang w:eastAsia="en-US"/>
        </w:rPr>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    Сальдо на __________ ___________                 Раздел ___________</w:t>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     (дата)     (сумма)</w:t>
      </w:r>
    </w:p>
    <w:p>
      <w:pPr>
        <w:pStyle w:val="Normal"/>
        <w:widowControl w:val="off"/>
        <w:jc w:val="both"/>
        <w:rPr>
          <w:rFonts w:eastAsia="Calibri"/>
          <w:color w:val="00000a"/>
          <w:sz w:val="20"/>
          <w:szCs w:val="20"/>
          <w:lang w:eastAsia="en-US"/>
        </w:rPr>
      </w:pPr>
      <w:r>
        <w:rPr>
          <w:rFonts w:eastAsia="Calibri"/>
          <w:color w:val="00000a"/>
          <w:sz w:val="20"/>
          <w:szCs w:val="20"/>
          <w:lang w:eastAsia="en-US"/>
        </w:rPr>
      </w:r>
    </w:p>
    <w:tbl>
      <w:tblPr>
        <w:tblW w:w="0" w:type="auto"/>
        <w:tblInd w:w="3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62" w:type="dxa"/>
          <w:top w:w="102" w:type="dxa"/>
          <w:right w:w="62" w:type="dxa"/>
          <w:bottom w:w="102" w:type="dxa"/>
        </w:tblCellMar>
        <w:tblLook w:val="04A0" w:firstRow="1" w:lastRow="0" w:firstColumn="1" w:lastColumn="0" w:noHBand="0" w:noVBand="1"/>
      </w:tblPr>
      <w:tblGrid>
        <w:gridCol w:w="2790"/>
        <w:gridCol w:w="2811"/>
        <w:gridCol w:w="1667"/>
        <w:gridCol w:w="20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601" w:type="dxa"/>
            <w:gridSpan w:val="2"/>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jc w:val="center"/>
              <w:rPr>
                <w:rFonts w:eastAsia="Calibri"/>
                <w:color w:val="00000a"/>
                <w:sz w:val="20"/>
                <w:szCs w:val="20"/>
                <w:lang w:eastAsia="en-US"/>
              </w:rPr>
            </w:pPr>
            <w:r>
              <w:rPr>
                <w:rFonts w:eastAsia="Calibri"/>
                <w:color w:val="00000a"/>
                <w:sz w:val="20"/>
                <w:szCs w:val="20"/>
                <w:lang w:eastAsia="en-US"/>
              </w:rPr>
              <w:t xml:space="preserve">Наименование Заказчика</w:t>
            </w:r>
          </w:p>
        </w:tc>
        <w:tc>
          <w:tcPr>
            <w:tcW w:w="3748" w:type="dxa"/>
            <w:gridSpan w:val="2"/>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jc w:val="center"/>
              <w:rPr>
                <w:rFonts w:eastAsia="Calibri"/>
                <w:color w:val="00000a"/>
                <w:sz w:val="20"/>
                <w:szCs w:val="20"/>
                <w:lang w:eastAsia="en-US"/>
              </w:rPr>
            </w:pPr>
            <w:r>
              <w:rPr>
                <w:rFonts w:eastAsia="Calibri"/>
                <w:color w:val="00000a"/>
                <w:sz w:val="20"/>
                <w:szCs w:val="20"/>
                <w:lang w:eastAsia="en-US"/>
              </w:rPr>
              <w:t xml:space="preserve">Наименование Исполнителя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790" w:type="dxa"/>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jc w:val="center"/>
              <w:rPr>
                <w:rFonts w:eastAsia="Calibri"/>
                <w:color w:val="00000a"/>
                <w:sz w:val="20"/>
                <w:szCs w:val="20"/>
                <w:lang w:eastAsia="en-US"/>
              </w:rPr>
            </w:pPr>
            <w:r>
              <w:rPr>
                <w:rFonts w:eastAsia="Calibri"/>
                <w:color w:val="00000a"/>
                <w:sz w:val="20"/>
                <w:szCs w:val="20"/>
                <w:lang w:eastAsia="en-US"/>
              </w:rPr>
              <w:t xml:space="preserve">№ платежных поручений</w:t>
            </w:r>
          </w:p>
        </w:tc>
        <w:tc>
          <w:tcPr>
            <w:tcW w:w="2811" w:type="dxa"/>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jc w:val="center"/>
              <w:rPr>
                <w:rFonts w:eastAsia="Calibri"/>
                <w:color w:val="00000a"/>
                <w:sz w:val="20"/>
                <w:szCs w:val="20"/>
                <w:lang w:eastAsia="en-US"/>
              </w:rPr>
            </w:pPr>
            <w:r>
              <w:rPr>
                <w:rFonts w:eastAsia="Calibri"/>
                <w:color w:val="00000a"/>
                <w:sz w:val="20"/>
                <w:szCs w:val="20"/>
                <w:lang w:eastAsia="en-US"/>
              </w:rPr>
              <w:t xml:space="preserve">Сумма, руб.</w:t>
            </w:r>
          </w:p>
        </w:tc>
        <w:tc>
          <w:tcPr>
            <w:tcW w:w="1667" w:type="dxa"/>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jc w:val="center"/>
              <w:rPr>
                <w:rFonts w:eastAsia="Calibri"/>
                <w:color w:val="00000a"/>
                <w:sz w:val="20"/>
                <w:szCs w:val="20"/>
                <w:lang w:eastAsia="en-US"/>
              </w:rPr>
            </w:pPr>
            <w:r>
              <w:rPr>
                <w:rFonts w:eastAsia="Calibri"/>
                <w:color w:val="00000a"/>
                <w:sz w:val="20"/>
                <w:szCs w:val="20"/>
                <w:lang w:eastAsia="en-US"/>
              </w:rPr>
              <w:t xml:space="preserve">№ акта, дата</w:t>
            </w:r>
          </w:p>
        </w:tc>
        <w:tc>
          <w:tcPr>
            <w:tcW w:w="2081" w:type="dxa"/>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jc w:val="center"/>
              <w:rPr>
                <w:rFonts w:eastAsia="Calibri"/>
                <w:color w:val="00000a"/>
                <w:sz w:val="20"/>
                <w:szCs w:val="20"/>
                <w:lang w:eastAsia="en-US"/>
              </w:rPr>
            </w:pPr>
            <w:r>
              <w:rPr>
                <w:rFonts w:eastAsia="Calibri"/>
                <w:color w:val="00000a"/>
                <w:sz w:val="20"/>
                <w:szCs w:val="20"/>
                <w:lang w:eastAsia="en-US"/>
              </w:rPr>
              <w:t xml:space="preserve">Сумма, руб.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790" w:type="dxa"/>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rPr>
                <w:rFonts w:eastAsia="Calibri"/>
                <w:color w:val="00000a"/>
                <w:sz w:val="20"/>
                <w:szCs w:val="20"/>
                <w:lang w:eastAsia="en-US"/>
              </w:rPr>
            </w:pPr>
            <w:r>
              <w:rPr>
                <w:rFonts w:eastAsia="Calibri"/>
                <w:color w:val="00000a"/>
                <w:sz w:val="20"/>
                <w:szCs w:val="20"/>
                <w:lang w:eastAsia="en-US"/>
              </w:rPr>
            </w:r>
          </w:p>
        </w:tc>
        <w:tc>
          <w:tcPr>
            <w:tcW w:w="2811" w:type="dxa"/>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rPr>
                <w:rFonts w:eastAsia="Calibri"/>
                <w:color w:val="00000a"/>
                <w:sz w:val="20"/>
                <w:szCs w:val="20"/>
                <w:lang w:eastAsia="en-US"/>
              </w:rPr>
            </w:pPr>
            <w:r>
              <w:rPr>
                <w:rFonts w:eastAsia="Calibri"/>
                <w:color w:val="00000a"/>
                <w:sz w:val="20"/>
                <w:szCs w:val="20"/>
                <w:lang w:eastAsia="en-US"/>
              </w:rPr>
            </w:r>
          </w:p>
        </w:tc>
        <w:tc>
          <w:tcPr>
            <w:tcW w:w="1667" w:type="dxa"/>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rPr>
                <w:rFonts w:eastAsia="Calibri"/>
                <w:color w:val="00000a"/>
                <w:sz w:val="20"/>
                <w:szCs w:val="20"/>
                <w:lang w:eastAsia="en-US"/>
              </w:rPr>
            </w:pPr>
            <w:r>
              <w:rPr>
                <w:rFonts w:eastAsia="Calibri"/>
                <w:color w:val="00000a"/>
                <w:sz w:val="20"/>
                <w:szCs w:val="20"/>
                <w:lang w:eastAsia="en-US"/>
              </w:rPr>
            </w:r>
          </w:p>
        </w:tc>
        <w:tc>
          <w:tcPr>
            <w:tcW w:w="2081" w:type="dxa"/>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rPr>
                <w:rFonts w:eastAsia="Calibri"/>
                <w:color w:val="00000a"/>
                <w:sz w:val="20"/>
                <w:szCs w:val="20"/>
                <w:lang w:eastAsia="en-US"/>
              </w:rPr>
            </w:pPr>
            <w:r>
              <w:rPr>
                <w:rFonts w:eastAsia="Calibri"/>
                <w:color w:val="00000a"/>
                <w:sz w:val="20"/>
                <w:szCs w:val="20"/>
                <w:lang w:eastAsia="en-U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790" w:type="dxa"/>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rPr>
                <w:rFonts w:eastAsia="Calibri"/>
                <w:color w:val="00000a"/>
                <w:sz w:val="20"/>
                <w:szCs w:val="20"/>
                <w:lang w:eastAsia="en-US"/>
              </w:rPr>
            </w:pPr>
            <w:r>
              <w:rPr>
                <w:rFonts w:eastAsia="Calibri"/>
                <w:color w:val="00000a"/>
                <w:sz w:val="20"/>
                <w:szCs w:val="20"/>
                <w:lang w:eastAsia="en-US"/>
              </w:rPr>
              <w:t xml:space="preserve">И</w:t>
            </w:r>
            <w:r>
              <w:rPr>
                <w:rFonts w:eastAsia="Calibri"/>
                <w:color w:val="00000a"/>
                <w:sz w:val="20"/>
                <w:szCs w:val="20"/>
                <w:lang w:eastAsia="en-US"/>
              </w:rPr>
              <w:t xml:space="preserve">того:</w:t>
            </w:r>
          </w:p>
        </w:tc>
        <w:tc>
          <w:tcPr>
            <w:tcW w:w="2811" w:type="dxa"/>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rPr>
                <w:rFonts w:eastAsia="Calibri"/>
                <w:color w:val="00000a"/>
                <w:sz w:val="20"/>
                <w:szCs w:val="20"/>
                <w:lang w:eastAsia="en-US"/>
              </w:rPr>
            </w:pPr>
            <w:r>
              <w:rPr>
                <w:rFonts w:eastAsia="Calibri"/>
                <w:color w:val="00000a"/>
                <w:sz w:val="20"/>
                <w:szCs w:val="20"/>
                <w:lang w:eastAsia="en-US"/>
              </w:rPr>
            </w:r>
          </w:p>
        </w:tc>
        <w:tc>
          <w:tcPr>
            <w:tcW w:w="1667" w:type="dxa"/>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rPr>
                <w:rFonts w:eastAsia="Calibri"/>
                <w:color w:val="00000a"/>
                <w:sz w:val="20"/>
                <w:szCs w:val="20"/>
                <w:lang w:eastAsia="en-US"/>
              </w:rPr>
            </w:pPr>
            <w:r>
              <w:rPr>
                <w:rFonts w:eastAsia="Calibri"/>
                <w:color w:val="00000a"/>
                <w:sz w:val="20"/>
                <w:szCs w:val="20"/>
                <w:lang w:eastAsia="en-US"/>
              </w:rPr>
            </w:r>
          </w:p>
        </w:tc>
        <w:tc>
          <w:tcPr>
            <w:tcW w:w="2081" w:type="dxa"/>
            <w:tcBorders>
              <w:top w:val="single" w:color="000000" w:sz="4" w:space="0"/>
              <w:left w:val="single" w:color="000000" w:sz="4" w:space="0"/>
              <w:bottom w:val="single" w:color="000000" w:sz="4" w:space="0"/>
              <w:right w:val="single" w:color="000000" w:sz="4" w:space="0"/>
            </w:tcBorders>
            <w:textDirection w:val="lrTb"/>
            <w:vAlign w:val="top"/>
          </w:tcPr>
          <w:p>
            <w:pPr>
              <w:pStyle w:val="Normal"/>
              <w:widowControl w:val="off"/>
              <w:rPr>
                <w:rFonts w:eastAsia="Calibri"/>
                <w:color w:val="00000a"/>
                <w:sz w:val="20"/>
                <w:szCs w:val="20"/>
                <w:lang w:eastAsia="en-US"/>
              </w:rPr>
            </w:pPr>
            <w:r>
              <w:rPr>
                <w:rFonts w:eastAsia="Calibri"/>
                <w:color w:val="00000a"/>
                <w:sz w:val="20"/>
                <w:szCs w:val="20"/>
                <w:lang w:eastAsia="en-US"/>
              </w:rPr>
            </w:r>
          </w:p>
        </w:tc>
      </w:tr>
    </w:tbl>
    <w:p>
      <w:pPr>
        <w:pStyle w:val="Normal"/>
        <w:widowControl w:val="off"/>
        <w:jc w:val="both"/>
        <w:rPr>
          <w:color w:val="00000a"/>
          <w:sz w:val="20"/>
          <w:szCs w:val="20"/>
        </w:rPr>
      </w:pPr>
      <w:r>
        <w:rPr>
          <w:color w:val="00000a"/>
          <w:sz w:val="20"/>
          <w:szCs w:val="20"/>
        </w:rPr>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Сальдо на __________ ___________</w:t>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 (дата)     (сумма)</w:t>
      </w:r>
    </w:p>
    <w:p>
      <w:pPr>
        <w:pStyle w:val="Normal"/>
        <w:widowControl w:val="off"/>
        <w:jc w:val="both"/>
        <w:rPr>
          <w:rFonts w:eastAsia="Calibri"/>
          <w:color w:val="00000a"/>
          <w:sz w:val="20"/>
          <w:szCs w:val="20"/>
          <w:lang w:eastAsia="en-US"/>
        </w:rPr>
      </w:pPr>
      <w:r>
        <w:rPr>
          <w:rFonts w:eastAsia="Calibri"/>
          <w:color w:val="00000a"/>
          <w:sz w:val="20"/>
          <w:szCs w:val="20"/>
          <w:lang w:eastAsia="en-US"/>
        </w:rPr>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В пользу _____________________</w:t>
      </w:r>
    </w:p>
    <w:p>
      <w:pPr>
        <w:pStyle w:val="Normal"/>
        <w:widowControl w:val="off"/>
        <w:jc w:val="both"/>
        <w:rPr>
          <w:rFonts w:eastAsia="Calibri"/>
          <w:color w:val="00000a"/>
          <w:sz w:val="20"/>
          <w:szCs w:val="20"/>
          <w:lang w:eastAsia="en-US"/>
        </w:rPr>
      </w:pPr>
      <w:r>
        <w:rPr>
          <w:rFonts w:eastAsia="Calibri"/>
          <w:color w:val="00000a"/>
          <w:sz w:val="20"/>
          <w:szCs w:val="20"/>
          <w:lang w:eastAsia="en-US"/>
        </w:rPr>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               Заказчик                              Исполнитель</w:t>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___________ _______________________     ___________ _______________________</w:t>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(подпись)   (расшифровка подписи)    (подпись)   (расшифровка подписи)</w:t>
      </w:r>
    </w:p>
    <w:p>
      <w:pPr>
        <w:pStyle w:val="Normal"/>
        <w:widowControl w:val="off"/>
        <w:jc w:val="both"/>
        <w:rPr>
          <w:rFonts w:eastAsia="Calibri"/>
          <w:color w:val="00000a"/>
          <w:sz w:val="20"/>
          <w:szCs w:val="20"/>
          <w:lang w:eastAsia="en-US"/>
        </w:rPr>
      </w:pPr>
      <w:r>
        <w:rPr>
          <w:rFonts w:eastAsia="Calibri"/>
          <w:color w:val="00000a"/>
          <w:sz w:val="20"/>
          <w:szCs w:val="20"/>
          <w:lang w:eastAsia="en-US"/>
        </w:rPr>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          Главный бухгалтер                       Главный бухгалтер</w:t>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___________ _______________________     ___________ _______________________</w:t>
      </w:r>
    </w:p>
    <w:p>
      <w:pPr>
        <w:pStyle w:val="Normal"/>
        <w:widowControl w:val="off"/>
        <w:jc w:val="both"/>
        <w:rPr>
          <w:rFonts w:eastAsia="Calibri"/>
          <w:color w:val="00000a"/>
          <w:sz w:val="20"/>
          <w:szCs w:val="20"/>
          <w:lang w:eastAsia="en-US"/>
        </w:rPr>
      </w:pPr>
      <w:r>
        <w:rPr>
          <w:rFonts w:eastAsia="Calibri"/>
          <w:color w:val="00000a"/>
          <w:sz w:val="20"/>
          <w:szCs w:val="20"/>
          <w:lang w:eastAsia="en-US"/>
        </w:rPr>
        <w:t xml:space="preserve"> (подпись)   (расшифровка подписи)       (подпись)   (расш</w:t>
      </w:r>
      <w:r>
        <w:rPr>
          <w:rFonts w:eastAsia="Calibri"/>
          <w:color w:val="00000a"/>
          <w:sz w:val="20"/>
          <w:szCs w:val="20"/>
          <w:lang w:eastAsia="en-US"/>
        </w:rPr>
        <w:t xml:space="preserve">ифровка подписи)</w:t>
      </w:r>
    </w:p>
    <w:p>
      <w:pPr>
        <w:pStyle w:val="Normal"/>
        <w:tabs>
          <w:tab w:val="left" w:pos="2093" w:leader="none"/>
        </w:tabs>
        <w:rPr>
          <w:sz w:val="22"/>
          <w:szCs w:val="22"/>
        </w:rPr>
      </w:pPr>
      <w:r>
        <w:rPr>
          <w:sz w:val="22"/>
          <w:szCs w:val="22"/>
        </w:rPr>
      </w:r>
    </w:p>
    <w:p>
      <w:pPr>
        <w:pStyle w:val="Normal"/>
        <w:tabs>
          <w:tab w:val="left" w:pos="2093" w:leader="none"/>
        </w:tabs>
        <w:rPr>
          <w:sz w:val="22"/>
          <w:szCs w:val="22"/>
        </w:rPr>
      </w:pPr>
      <w:r>
        <w:rPr>
          <w:sz w:val="22"/>
          <w:szCs w:val="22"/>
        </w:rPr>
      </w:r>
    </w:p>
    <w:p>
      <w:pPr>
        <w:pStyle w:val="Normal"/>
        <w:widowControl w:val="off"/>
        <w:ind w:firstLine="426"/>
        <w:jc w:val="center"/>
        <w:rPr>
          <w:rFonts w:eastAsia="Calibri"/>
          <w:color w:val="00000a"/>
          <w:sz w:val="20"/>
          <w:szCs w:val="20"/>
          <w:lang w:eastAsia="en-US"/>
        </w:rPr>
      </w:pPr>
      <w:r>
        <w:rPr>
          <w:rFonts w:eastAsia="Calibri"/>
          <w:color w:val="00000a"/>
          <w:sz w:val="20"/>
          <w:szCs w:val="20"/>
          <w:lang w:eastAsia="en-US"/>
        </w:rPr>
        <w:t xml:space="preserve">Форма Сторонами согласована:</w:t>
      </w:r>
    </w:p>
    <w:tbl>
      <w:tblPr>
        <w:tblW w:w="0" w:type="auto"/>
        <w:tblInd w:w="392" w:type="dxa"/>
        <w:tblLayout w:type="autofit"/>
        <w:tblCellMar>
          <w:left w:w="108" w:type="dxa"/>
          <w:top w:w="0" w:type="dxa"/>
          <w:right w:w="108" w:type="dxa"/>
          <w:bottom w:w="0" w:type="dxa"/>
        </w:tblCellMar>
      </w:tblPr>
      <w:tblGrid>
        <w:gridCol w:w="5812"/>
        <w:gridCol w:w="3664"/>
      </w:tblGrid>
      <w:tr>
        <w:trPr>
          <w:trHeight w:val="2230"/>
        </w:trPr>
        <w:tc>
          <w:tcPr>
            <w:tcW w:w="5812" w:type="dxa"/>
            <w:tcBorders>
              <w:top w:val="none" w:color="000000" w:sz="0" w:space="0"/>
              <w:left w:val="none" w:color="000000" w:sz="0" w:space="0"/>
              <w:bottom w:val="none" w:color="000000" w:sz="0" w:space="0"/>
              <w:right w:val="none" w:color="000000" w:sz="0" w:space="0"/>
            </w:tcBorders>
            <w:textDirection w:val="lrTb"/>
            <w:vAlign w:val="top"/>
          </w:tcPr>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b/>
                <w:color w:val="00000a"/>
                <w:sz w:val="20"/>
                <w:szCs w:val="20"/>
                <w:lang w:eastAsia="en-US"/>
              </w:rPr>
            </w:pPr>
            <w:r>
              <w:rPr>
                <w:rFonts w:eastAsia="Calibri"/>
                <w:b/>
                <w:color w:val="00000a"/>
                <w:sz w:val="20"/>
                <w:szCs w:val="20"/>
                <w:lang w:eastAsia="en-US"/>
              </w:rPr>
              <w:t xml:space="preserve">«Заказчик»:</w:t>
            </w:r>
          </w:p>
          <w:p>
            <w:pPr>
              <w:pStyle w:val="Normal"/>
              <w:widowControl w:val="off"/>
              <w:rPr>
                <w:rFonts w:eastAsia="Calibri"/>
                <w:color w:val="00000a"/>
                <w:sz w:val="20"/>
                <w:szCs w:val="20"/>
                <w:lang w:eastAsia="en-US"/>
              </w:rPr>
            </w:pPr>
            <w:r>
              <w:rPr>
                <w:rFonts w:eastAsia="Calibri"/>
                <w:color w:val="00000a"/>
                <w:sz w:val="20"/>
                <w:szCs w:val="20"/>
                <w:lang w:eastAsia="en-US"/>
              </w:rPr>
              <w:t xml:space="preserve">государственное бюджетное учреждение здравоохранения «Иркутский областной центр по профилактике и борьбе со СПИД и инфекционными заболеваниями»</w:t>
            </w:r>
          </w:p>
          <w:p>
            <w:pPr>
              <w:pStyle w:val="Normal"/>
              <w:widowControl w:val="off"/>
              <w:rPr>
                <w:rFonts w:eastAsia="Calibri"/>
                <w:color w:val="00000a"/>
                <w:sz w:val="20"/>
                <w:szCs w:val="20"/>
                <w:lang w:eastAsia="en-US"/>
              </w:rPr>
            </w:pPr>
            <w:r>
              <w:rPr>
                <w:rFonts w:eastAsia="Calibri"/>
                <w:color w:val="00000a"/>
                <w:sz w:val="20"/>
                <w:szCs w:val="20"/>
                <w:lang w:eastAsia="en-US"/>
              </w:rPr>
              <w:t xml:space="preserve">Главный врач</w:t>
            </w:r>
          </w:p>
          <w:p>
            <w:pPr>
              <w:pStyle w:val="Normal"/>
              <w:widowControl w:val="off"/>
              <w:rPr>
                <w:rFonts w:eastAsia="Calibri"/>
                <w:color w:val="00000a"/>
                <w:sz w:val="20"/>
                <w:szCs w:val="20"/>
                <w:lang w:eastAsia="en-US"/>
              </w:rPr>
            </w:pPr>
            <w:r>
              <w:rPr>
                <w:rFonts w:eastAsia="Calibri"/>
                <w:color w:val="00000a"/>
                <w:sz w:val="20"/>
                <w:szCs w:val="20"/>
                <w:lang w:eastAsia="en-US"/>
              </w:rPr>
              <w:t xml:space="preserve">_______________ Ю.К. Плотникова</w:t>
            </w:r>
          </w:p>
          <w:p>
            <w:pPr>
              <w:pStyle w:val="Normal"/>
              <w:widowControl w:val="off"/>
              <w:rPr>
                <w:rFonts w:eastAsia="Calibri"/>
                <w:color w:val="00000a"/>
                <w:sz w:val="20"/>
                <w:szCs w:val="20"/>
                <w:lang w:eastAsia="en-US"/>
              </w:rPr>
            </w:pPr>
            <w:r>
              <w:rPr>
                <w:rFonts w:eastAsia="Calibri"/>
                <w:color w:val="00000a"/>
                <w:sz w:val="20"/>
                <w:szCs w:val="20"/>
                <w:lang w:eastAsia="en-US"/>
              </w:rPr>
              <w:t xml:space="preserve">М.П.</w:t>
            </w:r>
          </w:p>
        </w:tc>
        <w:tc>
          <w:tcPr>
            <w:tcW w:w="3664" w:type="dxa"/>
            <w:tcBorders>
              <w:top w:val="none" w:color="000000" w:sz="0" w:space="0"/>
              <w:left w:val="none" w:color="000000" w:sz="0" w:space="0"/>
              <w:bottom w:val="none" w:color="000000" w:sz="0" w:space="0"/>
              <w:right w:val="none" w:color="000000" w:sz="0" w:space="0"/>
            </w:tcBorders>
            <w:textDirection w:val="lrTb"/>
            <w:vAlign w:val="top"/>
          </w:tcPr>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p>
            <w:pPr>
              <w:pStyle w:val="Normal"/>
              <w:widowControl w:val="off"/>
              <w:ind w:firstLine="426"/>
              <w:jc w:val="both"/>
              <w:rPr>
                <w:rFonts w:eastAsia="Calibri"/>
                <w:b/>
                <w:color w:val="00000a"/>
                <w:sz w:val="20"/>
                <w:szCs w:val="20"/>
                <w:lang w:eastAsia="en-US"/>
              </w:rPr>
            </w:pPr>
            <w:r>
              <w:rPr>
                <w:rFonts w:eastAsia="Calibri"/>
                <w:b/>
                <w:color w:val="00000a"/>
                <w:sz w:val="20"/>
                <w:szCs w:val="20"/>
                <w:lang w:eastAsia="en-US"/>
              </w:rPr>
              <w:t xml:space="preserve">«Исполнитель»: </w:t>
            </w:r>
          </w:p>
          <w:p>
            <w:pPr>
              <w:pStyle w:val="Normal"/>
              <w:widowControl w:val="off"/>
              <w:ind w:firstLine="426"/>
              <w:jc w:val="both"/>
              <w:rPr>
                <w:rFonts w:eastAsia="Calibri"/>
                <w:color w:val="00000a"/>
                <w:sz w:val="20"/>
                <w:szCs w:val="20"/>
                <w:lang w:eastAsia="en-US"/>
              </w:rPr>
            </w:pPr>
            <w:r>
              <w:rPr>
                <w:rFonts w:eastAsia="Calibri"/>
                <w:color w:val="00000a"/>
                <w:sz w:val="20"/>
                <w:szCs w:val="20"/>
                <w:lang w:eastAsia="en-US"/>
              </w:rPr>
            </w:r>
          </w:p>
        </w:tc>
      </w:tr>
    </w:tbl>
    <w:p>
      <w:pPr>
        <w:pStyle w:val="Normal"/>
        <w:tabs>
          <w:tab w:val="left" w:pos="2093" w:leader="none"/>
        </w:tabs>
        <w:rPr>
          <w:sz w:val="22"/>
          <w:szCs w:val="22"/>
        </w:rPr>
      </w:pPr>
      <w:r>
        <w:rPr>
          <w:sz w:val="22"/>
          <w:szCs w:val="22"/>
        </w:rPr>
      </w:r>
    </w:p>
    <w:p>
      <w:pPr>
        <w:pStyle w:val="Normal"/>
        <w:tabs>
          <w:tab w:val="left" w:pos="2093" w:leader="none"/>
        </w:tabs>
        <w:rPr>
          <w:sz w:val="22"/>
          <w:szCs w:val="22"/>
        </w:rPr>
      </w:pPr>
      <w:r>
        <w:rPr>
          <w:sz w:val="22"/>
          <w:szCs w:val="22"/>
        </w:rPr>
      </w:r>
    </w:p>
    <w:p>
      <w:pPr>
        <w:pStyle w:val="Normal"/>
        <w:tabs>
          <w:tab w:val="left" w:pos="2093" w:leader="none"/>
        </w:tabs>
        <w:rPr>
          <w:sz w:val="22"/>
          <w:szCs w:val="22"/>
        </w:rPr>
      </w:pPr>
      <w:r>
        <w:rPr>
          <w:sz w:val="22"/>
          <w:szCs w:val="22"/>
        </w:rPr>
      </w:r>
    </w:p>
    <w:p>
      <w:pPr>
        <w:pStyle w:val="Normal"/>
        <w:tabs>
          <w:tab w:val="left" w:pos="2093" w:leader="none"/>
        </w:tabs>
        <w:rPr>
          <w:sz w:val="22"/>
          <w:szCs w:val="22"/>
        </w:rPr>
      </w:pPr>
      <w:r>
        <w:rPr>
          <w:sz w:val="22"/>
          <w:szCs w:val="22"/>
        </w:rPr>
      </w:r>
    </w:p>
    <w:p>
      <w:pPr>
        <w:pStyle w:val="Normal"/>
        <w:tabs>
          <w:tab w:val="left" w:pos="2093" w:leader="none"/>
        </w:tabs>
        <w:rPr>
          <w:sz w:val="22"/>
          <w:szCs w:val="22"/>
        </w:rPr>
      </w:pPr>
      <w:r>
        <w:rPr>
          <w:sz w:val="22"/>
          <w:szCs w:val="22"/>
        </w:rPr>
      </w:r>
    </w:p>
    <w:p>
      <w:pPr>
        <w:pStyle w:val="Normal"/>
        <w:tabs>
          <w:tab w:val="left" w:pos="2093" w:leader="none"/>
        </w:tabs>
        <w:rPr>
          <w:sz w:val="22"/>
          <w:szCs w:val="22"/>
        </w:rPr>
      </w:pPr>
      <w:r>
        <w:rPr>
          <w:sz w:val="22"/>
          <w:szCs w:val="22"/>
        </w:rPr>
      </w:r>
    </w:p>
    <w:p>
      <w:pPr>
        <w:pStyle w:val="Normal"/>
        <w:tabs>
          <w:tab w:val="left" w:pos="2093" w:leader="none"/>
        </w:tabs>
        <w:rPr>
          <w:sz w:val="22"/>
          <w:szCs w:val="22"/>
        </w:rPr>
      </w:pPr>
      <w:r>
        <w:rPr>
          <w:sz w:val="22"/>
          <w:szCs w:val="22"/>
        </w:rPr>
      </w:r>
    </w:p>
    <w:p>
      <w:pPr>
        <w:pStyle w:val="Normal"/>
        <w:tabs>
          <w:tab w:val="left" w:pos="2093" w:leader="none"/>
        </w:tabs>
        <w:rPr>
          <w:sz w:val="22"/>
          <w:szCs w:val="22"/>
        </w:rPr>
      </w:pPr>
      <w:r>
        <w:rPr>
          <w:sz w:val="22"/>
          <w:szCs w:val="22"/>
        </w:rPr>
      </w:r>
    </w:p>
    <w:p>
      <w:pPr>
        <w:pStyle w:val="Normal"/>
        <w:jc w:val="right"/>
        <w:rPr>
          <w:sz w:val="18"/>
          <w:szCs w:val="18"/>
        </w:rPr>
      </w:pPr>
      <w:r>
        <w:rPr>
          <w:sz w:val="18"/>
          <w:szCs w:val="18"/>
        </w:rPr>
      </w:r>
    </w:p>
    <w:p>
      <w:pPr>
        <w:pStyle w:val="Normal"/>
        <w:jc w:val="right"/>
        <w:rPr>
          <w:sz w:val="18"/>
          <w:szCs w:val="18"/>
        </w:rPr>
      </w:pPr>
      <w:r>
        <w:rPr>
          <w:sz w:val="18"/>
          <w:szCs w:val="18"/>
        </w:rPr>
      </w:r>
    </w:p>
    <w:p>
      <w:pPr>
        <w:pStyle w:val="Normal"/>
        <w:jc w:val="right"/>
        <w:rPr>
          <w:sz w:val="18"/>
          <w:szCs w:val="18"/>
        </w:rPr>
      </w:pPr>
      <w:r>
        <w:rPr>
          <w:sz w:val="18"/>
          <w:szCs w:val="18"/>
        </w:rPr>
        <w:t xml:space="preserve">Приложение №6</w:t>
      </w:r>
      <w:r>
        <w:rPr>
          <w:sz w:val="18"/>
          <w:szCs w:val="18"/>
        </w:rPr>
        <w:t xml:space="preserve"> к Договору № ___ </w:t>
      </w:r>
    </w:p>
    <w:p>
      <w:pPr>
        <w:pStyle w:val="Normal"/>
        <w:jc w:val="right"/>
        <w:rPr>
          <w:sz w:val="18"/>
          <w:szCs w:val="18"/>
        </w:rPr>
      </w:pPr>
      <w:r>
        <w:rPr>
          <w:sz w:val="18"/>
          <w:szCs w:val="18"/>
        </w:rPr>
        <w:t xml:space="preserve">от «__» _____ 202___ г.</w:t>
      </w:r>
    </w:p>
    <w:p>
      <w:pPr>
        <w:pStyle w:val="Normal"/>
        <w:jc w:val="right"/>
        <w:rPr>
          <w:sz w:val="18"/>
          <w:szCs w:val="18"/>
        </w:rPr>
      </w:pPr>
      <w:r>
        <w:rPr>
          <w:sz w:val="18"/>
          <w:szCs w:val="18"/>
        </w:rPr>
      </w:r>
    </w:p>
    <w:p>
      <w:pPr>
        <w:pStyle w:val="Normal"/>
        <w:jc w:val="right"/>
        <w:rPr>
          <w:sz w:val="18"/>
          <w:szCs w:val="18"/>
        </w:rPr>
      </w:pPr>
      <w:r>
        <w:rPr>
          <w:sz w:val="18"/>
          <w:szCs w:val="18"/>
        </w:rPr>
      </w:r>
    </w:p>
    <w:p>
      <w:pPr>
        <w:pStyle w:val="Normal"/>
        <w:contextualSpacing/>
        <w:jc w:val="center"/>
        <w:rPr>
          <w:b/>
          <w:sz w:val="18"/>
          <w:szCs w:val="18"/>
        </w:rPr>
      </w:pPr>
      <w:r>
        <w:rPr>
          <w:b/>
          <w:sz w:val="18"/>
          <w:szCs w:val="18"/>
        </w:rPr>
        <w:t xml:space="preserve">Соглашение о недопущении действий коррупционного характера, антиконкурентных действий и нарушений требований антимонопольного законодательства</w:t>
      </w:r>
    </w:p>
    <w:p>
      <w:pPr>
        <w:pStyle w:val="Normal"/>
        <w:numPr>
          <w:numId w:val="65"/>
          <w:ilvl w:val="0"/>
        </w:numPr>
        <w:ind w:left="0" w:firstLine="66"/>
        <w:contextualSpacing/>
        <w:jc w:val="both"/>
        <w:rPr>
          <w:b/>
          <w:sz w:val="18"/>
          <w:szCs w:val="18"/>
        </w:rPr>
      </w:pPr>
      <w:r>
        <w:rPr>
          <w:sz w:val="18"/>
          <w:szCs w:val="18"/>
        </w:rPr>
        <w:t xml:space="preserve">Руководствуясь основными пр</w:t>
      </w:r>
      <w:r>
        <w:rPr>
          <w:sz w:val="18"/>
          <w:szCs w:val="18"/>
        </w:rPr>
        <w:t xml:space="preserve">инципами противодействия коррупции</w:t>
      </w:r>
      <w:r>
        <w:rPr>
          <w:sz w:val="18"/>
          <w:szCs w:val="18"/>
          <w:vertAlign w:val="superscript"/>
        </w:rPr>
        <w:footnoteReference w:id="0"/>
        <w:t xml:space="preserve">*</w:t>
      </w:r>
      <w:r>
        <w:rPr>
          <w:sz w:val="18"/>
          <w:szCs w:val="18"/>
        </w:rPr>
        <w:t xml:space="preserve">, установленными статьей 3 Федерального закона от 25.12.2008 № 273-ФЗ «О противодействии коррупции», сознавая неприятие всех форм коррупции, ГБУЗ «ИОЦ СПИД» и __</w:t>
      </w:r>
      <w:r>
        <w:rPr>
          <w:i/>
          <w:sz w:val="18"/>
          <w:szCs w:val="18"/>
          <w:u w:val="single"/>
        </w:rPr>
        <w:t xml:space="preserve">(наименование лица)</w:t>
      </w:r>
      <w:r>
        <w:rPr>
          <w:sz w:val="18"/>
          <w:szCs w:val="18"/>
        </w:rPr>
        <w:t xml:space="preserve">____, именуемые в дальнейшем Стороны, принимают на себя следующие </w:t>
      </w:r>
      <w:r>
        <w:rPr>
          <w:bCs/>
          <w:sz w:val="18"/>
          <w:szCs w:val="18"/>
        </w:rPr>
        <w:t xml:space="preserve">обязательства:</w:t>
      </w:r>
      <w:r>
        <w:rPr>
          <w:b/>
          <w:sz w:val="18"/>
          <w:szCs w:val="18"/>
        </w:rPr>
      </w:r>
    </w:p>
    <w:p>
      <w:pPr>
        <w:pStyle w:val="Normal"/>
        <w:numPr>
          <w:numId w:val="63"/>
          <w:ilvl w:val="0"/>
        </w:numPr>
        <w:ind w:left="0" w:firstLine="66"/>
        <w:contextualSpacing/>
        <w:jc w:val="both"/>
        <w:rPr>
          <w:sz w:val="18"/>
          <w:szCs w:val="18"/>
        </w:rPr>
      </w:pPr>
      <w:r>
        <w:rPr>
          <w:sz w:val="18"/>
          <w:szCs w:val="18"/>
        </w:rPr>
        <w:t xml:space="preserve">Стороны обязуются всемерно способствовать исключению любых коррупционных действий, </w:t>
      </w:r>
      <w:r>
        <w:rPr>
          <w:bCs/>
          <w:sz w:val="18"/>
          <w:szCs w:val="18"/>
        </w:rPr>
        <w:t xml:space="preserve">в том числе</w:t>
      </w:r>
      <w:r>
        <w:rPr>
          <w:b/>
          <w:bCs/>
          <w:sz w:val="18"/>
          <w:szCs w:val="18"/>
        </w:rPr>
        <w:t xml:space="preserve"> </w:t>
      </w:r>
      <w:r>
        <w:rPr>
          <w:sz w:val="18"/>
          <w:szCs w:val="18"/>
        </w:rPr>
        <w:t xml:space="preserve">через посредничество третьих лиц; способствовать взаимодействию сторон на основании принципов открытости и добросовестнос</w:t>
      </w:r>
      <w:r>
        <w:rPr>
          <w:sz w:val="18"/>
          <w:szCs w:val="18"/>
        </w:rPr>
        <w:t xml:space="preserve">ти при установлении, реализации, изменении и расторжении договорных отношений;</w:t>
      </w:r>
    </w:p>
    <w:p>
      <w:pPr>
        <w:pStyle w:val="Normal"/>
        <w:numPr>
          <w:numId w:val="63"/>
          <w:ilvl w:val="0"/>
        </w:numPr>
        <w:ind w:left="0" w:firstLine="66"/>
        <w:contextualSpacing/>
        <w:jc w:val="both"/>
        <w:rPr>
          <w:sz w:val="18"/>
          <w:szCs w:val="18"/>
        </w:rPr>
      </w:pPr>
      <w:r>
        <w:rPr>
          <w:sz w:val="18"/>
          <w:szCs w:val="18"/>
        </w:rPr>
        <w:t xml:space="preserve">__</w:t>
      </w:r>
      <w:r>
        <w:rPr>
          <w:i/>
          <w:sz w:val="18"/>
          <w:szCs w:val="18"/>
          <w:u w:val="single"/>
        </w:rPr>
        <w:t xml:space="preserve">(наименование лица)</w:t>
      </w:r>
      <w:r>
        <w:rPr>
          <w:sz w:val="18"/>
          <w:szCs w:val="18"/>
        </w:rPr>
        <w:t xml:space="preserve">____ обязуется сообщать ГБУЗ «ИОЦ СПИД» об обстоятельствах, способных вызвать конфликт интересов</w:t>
      </w:r>
      <w:r>
        <w:rPr>
          <w:sz w:val="18"/>
          <w:szCs w:val="18"/>
          <w:vertAlign w:val="superscript"/>
        </w:rPr>
        <w:footnoteReference w:id="1"/>
        <w:t xml:space="preserve">*</w:t>
      </w:r>
      <w:r>
        <w:rPr>
          <w:sz w:val="18"/>
          <w:szCs w:val="18"/>
        </w:rPr>
        <w:t xml:space="preserve">. Стороны не должны совершать действия (допускать бездействие), влекущие возможность возникновения конфликта интересов;</w:t>
      </w:r>
    </w:p>
    <w:p>
      <w:pPr>
        <w:pStyle w:val="Normal"/>
        <w:numPr>
          <w:numId w:val="63"/>
          <w:ilvl w:val="0"/>
        </w:numPr>
        <w:ind w:left="0" w:firstLine="66"/>
        <w:contextualSpacing/>
        <w:jc w:val="both"/>
        <w:rPr>
          <w:sz w:val="18"/>
          <w:szCs w:val="18"/>
        </w:rPr>
      </w:pPr>
      <w:r>
        <w:rPr>
          <w:sz w:val="18"/>
          <w:szCs w:val="18"/>
        </w:rPr>
        <w:t xml:space="preserve">__</w:t>
      </w:r>
      <w:r>
        <w:rPr>
          <w:i/>
          <w:sz w:val="18"/>
          <w:szCs w:val="18"/>
          <w:u w:val="single"/>
        </w:rPr>
        <w:t xml:space="preserve">(наименование лица)</w:t>
      </w:r>
      <w:r>
        <w:rPr>
          <w:sz w:val="18"/>
          <w:szCs w:val="18"/>
        </w:rPr>
        <w:t xml:space="preserve">____ подтверждает, что не осуществляет деятельность, направленную на легализацию денежных средств, полученных преступным путем, и не содействует в ее осуществлении;</w:t>
      </w:r>
    </w:p>
    <w:p>
      <w:pPr>
        <w:pStyle w:val="Normal"/>
        <w:numPr>
          <w:numId w:val="63"/>
          <w:ilvl w:val="0"/>
        </w:numPr>
        <w:ind w:left="0" w:firstLine="66"/>
        <w:contextualSpacing/>
        <w:jc w:val="both"/>
        <w:rPr>
          <w:sz w:val="18"/>
          <w:szCs w:val="18"/>
        </w:rPr>
      </w:pPr>
      <w:r>
        <w:rPr>
          <w:sz w:val="18"/>
          <w:szCs w:val="18"/>
        </w:rPr>
        <w:t xml:space="preserve">__</w:t>
      </w:r>
      <w:r>
        <w:rPr>
          <w:i/>
          <w:sz w:val="18"/>
          <w:szCs w:val="18"/>
          <w:u w:val="single"/>
        </w:rPr>
        <w:t xml:space="preserve">(наимен</w:t>
      </w:r>
      <w:r>
        <w:rPr>
          <w:i/>
          <w:sz w:val="18"/>
          <w:szCs w:val="18"/>
          <w:u w:val="single"/>
        </w:rPr>
        <w:t xml:space="preserve">ование лица)</w:t>
      </w:r>
      <w:r>
        <w:rPr>
          <w:sz w:val="18"/>
          <w:szCs w:val="18"/>
        </w:rPr>
        <w:t xml:space="preserve">____ обязуется незамедлительно сообщать ГБУЗ «ИОЦ СПИД» о возможности незаконного получения дохода работником (своим или ГБУЗ «ИОЦ СПИД») в связи с установлением, реализацией, изменением или расторжением договорных отношений,  либо их необоснованного бездействия в ходе установления, реализации, изменения и расторжения договорных отношений, а равно о случаях незаконного получения конфиденциальной и (или) иной охраняемой законом информации от руководителей и (или) работников и (или) представителей</w:t>
      </w:r>
      <w:r>
        <w:rPr>
          <w:sz w:val="18"/>
          <w:szCs w:val="18"/>
        </w:rPr>
        <w:t xml:space="preserve"> ГБУЗ «ИОЦ СПИД», или от третьих лиц при установлении, реализации, изменении или расторжении договорных отношений с ГБУЗ «ИОЦ СПИД»;</w:t>
      </w:r>
    </w:p>
    <w:p>
      <w:pPr>
        <w:pStyle w:val="Normal"/>
        <w:numPr>
          <w:numId w:val="63"/>
          <w:ilvl w:val="0"/>
        </w:numPr>
        <w:ind w:left="0" w:firstLine="66"/>
        <w:contextualSpacing/>
        <w:jc w:val="both"/>
        <w:rPr>
          <w:sz w:val="18"/>
          <w:szCs w:val="18"/>
        </w:rPr>
      </w:pPr>
      <w:r>
        <w:rPr>
          <w:sz w:val="18"/>
          <w:szCs w:val="18"/>
        </w:rPr>
        <w:t xml:space="preserve">Стороны отказываются от незаконного получения преимуществ в любой форме при установлении, реализации, изменении или расторжении договорных отношений, в том числе путем предложения работникам незаконного получения дохода. </w:t>
      </w:r>
    </w:p>
    <w:p>
      <w:pPr>
        <w:pStyle w:val="Normal"/>
        <w:numPr>
          <w:numId w:val="65"/>
          <w:ilvl w:val="0"/>
        </w:numPr>
        <w:tabs>
          <w:tab w:val="left" w:pos="562" w:leader="none"/>
        </w:tabs>
        <w:ind w:left="0" w:firstLine="66"/>
        <w:contextualSpacing/>
        <w:jc w:val="both"/>
        <w:rPr>
          <w:sz w:val="18"/>
          <w:szCs w:val="18"/>
        </w:rPr>
      </w:pPr>
      <w:r>
        <w:rPr>
          <w:sz w:val="18"/>
          <w:szCs w:val="18"/>
        </w:rPr>
        <w:t xml:space="preserve">Под коррупционными действиями в рамках настоящего соглашения понимаются:</w:t>
      </w:r>
    </w:p>
    <w:p>
      <w:pPr>
        <w:pStyle w:val="Normal"/>
        <w:numPr>
          <w:numId w:val="64"/>
          <w:ilvl w:val="0"/>
        </w:numPr>
        <w:ind w:left="0" w:firstLine="66"/>
        <w:contextualSpacing/>
        <w:jc w:val="both"/>
        <w:rPr>
          <w:sz w:val="18"/>
          <w:szCs w:val="18"/>
        </w:rPr>
      </w:pPr>
      <w:r>
        <w:rPr>
          <w:sz w:val="18"/>
          <w:szCs w:val="18"/>
        </w:rPr>
        <w:t xml:space="preserve">предоставление или обещание предоставить любую финансовую или иную выгоду/преимущест</w:t>
      </w:r>
      <w:r>
        <w:rPr>
          <w:sz w:val="18"/>
          <w:szCs w:val="18"/>
        </w:rPr>
        <w:t xml:space="preserve">во с умыслом побудить какое-либо лицо выполнить его должностные обязанности ненадлежащим образом, то есть на более выгодных для дающего условиях и (или) с нарушением порядков и процедур, установленных законодательством Российской Федерации, локальными актами ГБУЗ «ИОЦ СПИД»;</w:t>
      </w:r>
    </w:p>
    <w:p>
      <w:pPr>
        <w:pStyle w:val="Normal"/>
        <w:numPr>
          <w:numId w:val="64"/>
          <w:ilvl w:val="0"/>
        </w:numPr>
        <w:ind w:left="0" w:firstLine="66"/>
        <w:contextualSpacing/>
        <w:jc w:val="both"/>
        <w:rPr>
          <w:sz w:val="18"/>
          <w:szCs w:val="18"/>
        </w:rPr>
      </w:pPr>
      <w:r>
        <w:rPr>
          <w:sz w:val="18"/>
          <w:szCs w:val="18"/>
        </w:rPr>
        <w:t xml:space="preserve">получение или согласие получить любую финансовую или иную выгоду/преимущество за исполнение своих должностных обязанностей ненадлежащим образом, то есть на более выгодных для дающего условиях и/или с нарушением порядков и процедур, уста</w:t>
      </w:r>
      <w:r>
        <w:rPr>
          <w:sz w:val="18"/>
          <w:szCs w:val="18"/>
        </w:rPr>
        <w:t xml:space="preserve">новленных законодательством Российской Федерации, локальными актами ГБУЗ «ИОЦ СПИД»,</w:t>
      </w:r>
    </w:p>
    <w:p>
      <w:pPr>
        <w:pStyle w:val="Normal"/>
        <w:numPr>
          <w:numId w:val="64"/>
          <w:ilvl w:val="0"/>
        </w:numPr>
        <w:ind w:left="0" w:firstLine="66"/>
        <w:contextualSpacing/>
        <w:jc w:val="both"/>
        <w:rPr>
          <w:sz w:val="18"/>
          <w:szCs w:val="18"/>
        </w:rPr>
      </w:pPr>
      <w:r>
        <w:rPr>
          <w:sz w:val="18"/>
          <w:szCs w:val="18"/>
        </w:rPr>
        <w:t xml:space="preserve">незаконная передача лицу, выполняющему управленческие функции, денежных средств, ценных бумаг, иного имущества, оказание ему услуг имущественного характера, предоставление иных имущественных прав за совершение действий/бездействие в интересах дающего в связи с занимаемым этим лицом служебным положением;</w:t>
      </w:r>
    </w:p>
    <w:p>
      <w:pPr>
        <w:pStyle w:val="Normal"/>
        <w:numPr>
          <w:numId w:val="64"/>
          <w:ilvl w:val="0"/>
        </w:numPr>
        <w:ind w:left="0" w:firstLine="66"/>
        <w:contextualSpacing/>
        <w:jc w:val="both"/>
        <w:rPr>
          <w:sz w:val="18"/>
          <w:szCs w:val="18"/>
        </w:rPr>
      </w:pPr>
      <w:r>
        <w:rPr>
          <w:sz w:val="18"/>
          <w:szCs w:val="18"/>
        </w:rPr>
        <w:t xml:space="preserve">использование сотрудниками Сторон для себя или в пользу третьих лиц возможностей, связанных со служебным положением и/или </w:t>
      </w:r>
      <w:r>
        <w:rPr>
          <w:sz w:val="18"/>
          <w:szCs w:val="18"/>
        </w:rPr>
        <w:t xml:space="preserve">должностными полномочиями, для получения финансовых или иных выгод/преимуществ, не предусмотренных законодательством Российской Федерации, локальными актами ГБУЗ «ИОЦ СПИД»;</w:t>
      </w:r>
    </w:p>
    <w:p>
      <w:pPr>
        <w:pStyle w:val="Normal"/>
        <w:numPr>
          <w:numId w:val="64"/>
          <w:ilvl w:val="0"/>
        </w:numPr>
        <w:ind w:left="0" w:firstLine="66"/>
        <w:contextualSpacing/>
        <w:jc w:val="both"/>
        <w:rPr>
          <w:sz w:val="18"/>
          <w:szCs w:val="18"/>
        </w:rPr>
      </w:pPr>
      <w:r>
        <w:rPr>
          <w:sz w:val="18"/>
          <w:szCs w:val="18"/>
        </w:rPr>
        <w:t xml:space="preserve">иное незаконное использование своего должностного положения в целях получения финансовой либо иной выгоды/преимуществ.</w:t>
      </w:r>
    </w:p>
    <w:p>
      <w:pPr>
        <w:pStyle w:val="Normal"/>
        <w:numPr>
          <w:numId w:val="65"/>
          <w:ilvl w:val="0"/>
        </w:numPr>
        <w:ind w:left="0" w:firstLine="66"/>
        <w:contextualSpacing/>
        <w:jc w:val="both"/>
        <w:rPr>
          <w:sz w:val="18"/>
          <w:szCs w:val="18"/>
        </w:rPr>
      </w:pPr>
      <w:r>
        <w:rPr>
          <w:sz w:val="18"/>
          <w:szCs w:val="18"/>
        </w:rPr>
        <w:t xml:space="preserve">Стороны предупреждены об административной ответственности (ст. 14.31 КоАП РФ, ст.14.32 КоАП РФ, ст.14.31.2 КоАП РФ, ст.14.31.2 КоАП РФ, 14.32 КоАП РФ, ст.14.33 КоАП РФ, ч.2.3 ст.19.5 КоАП РФ. ст.19.8 КоАП РФ) и уголовно</w:t>
      </w:r>
      <w:r>
        <w:rPr>
          <w:sz w:val="18"/>
          <w:szCs w:val="18"/>
        </w:rPr>
        <w:t xml:space="preserve">й ответственности (ст.178 УК РФ) за нарушение требований антимонопольного законодательства Российской Федерации о запрете антиконкурентных действий и соглашений.</w:t>
      </w:r>
    </w:p>
    <w:tbl>
      <w:tblPr>
        <w:tblW w:w="0" w:type="auto"/>
        <w:tblInd w:w="108" w:type="dxa"/>
        <w:tblLayout w:type="autofit"/>
        <w:tblCellMar>
          <w:left w:w="108" w:type="dxa"/>
          <w:top w:w="0" w:type="dxa"/>
          <w:right w:w="108" w:type="dxa"/>
          <w:bottom w:w="0" w:type="dxa"/>
        </w:tblCellMar>
      </w:tblPr>
      <w:tblGrid>
        <w:gridCol w:w="6096"/>
        <w:gridCol w:w="3664"/>
      </w:tblGrid>
      <w:tr>
        <w:trPr>
          <w:trHeight w:val="1130"/>
        </w:trPr>
        <w:tc>
          <w:tcPr>
            <w:tcW w:w="6096" w:type="dxa"/>
            <w:tcBorders>
              <w:top w:val="none" w:color="000000" w:sz="0" w:space="0"/>
              <w:left w:val="none" w:color="000000" w:sz="0" w:space="0"/>
              <w:bottom w:val="none" w:color="000000" w:sz="0" w:space="0"/>
              <w:right w:val="none" w:color="000000" w:sz="0" w:space="0"/>
            </w:tcBorders>
            <w:textDirection w:val="lrTb"/>
            <w:vAlign w:val="top"/>
          </w:tcPr>
          <w:p>
            <w:pPr>
              <w:pStyle w:val="Normal"/>
              <w:widowControl w:val="off"/>
              <w:jc w:val="center"/>
              <w:outlineLvl w:val="1"/>
              <w:rPr>
                <w:b/>
                <w:color w:val="000000"/>
                <w:sz w:val="18"/>
                <w:szCs w:val="18"/>
              </w:rPr>
            </w:pPr>
            <w:r>
              <w:rPr>
                <w:b/>
                <w:color w:val="000000"/>
                <w:sz w:val="18"/>
                <w:szCs w:val="18"/>
              </w:rPr>
            </w:r>
          </w:p>
          <w:p>
            <w:pPr>
              <w:pStyle w:val="Normal"/>
              <w:widowControl w:val="off"/>
              <w:jc w:val="center"/>
              <w:outlineLvl w:val="1"/>
              <w:rPr>
                <w:b/>
                <w:color w:val="000000"/>
                <w:sz w:val="18"/>
                <w:szCs w:val="18"/>
              </w:rPr>
            </w:pPr>
            <w:r>
              <w:rPr>
                <w:b/>
                <w:color w:val="000000"/>
                <w:sz w:val="18"/>
                <w:szCs w:val="18"/>
              </w:rPr>
              <w:t xml:space="preserve">«Заказчик»:</w:t>
            </w:r>
          </w:p>
          <w:p>
            <w:pPr>
              <w:pStyle w:val="Normal"/>
              <w:widowControl w:val="off"/>
              <w:outlineLvl w:val="1"/>
              <w:rPr>
                <w:color w:val="000000"/>
                <w:sz w:val="18"/>
                <w:szCs w:val="18"/>
              </w:rPr>
            </w:pPr>
            <w:r>
              <w:rPr>
                <w:sz w:val="18"/>
                <w:szCs w:val="18"/>
              </w:rPr>
              <w:t xml:space="preserve">ГБУЗ «ИОЦ СПИД»</w:t>
            </w:r>
            <w:r>
              <w:rPr>
                <w:color w:val="000000"/>
                <w:sz w:val="18"/>
                <w:szCs w:val="18"/>
              </w:rPr>
            </w:r>
          </w:p>
          <w:p>
            <w:pPr>
              <w:pStyle w:val="Normal"/>
              <w:widowControl w:val="off"/>
              <w:outlineLvl w:val="1"/>
              <w:rPr>
                <w:color w:val="000000"/>
                <w:sz w:val="18"/>
                <w:szCs w:val="18"/>
              </w:rPr>
            </w:pPr>
            <w:r>
              <w:rPr>
                <w:color w:val="000000"/>
                <w:sz w:val="18"/>
                <w:szCs w:val="18"/>
              </w:rPr>
              <w:t xml:space="preserve">Главный врач</w:t>
            </w:r>
          </w:p>
          <w:p>
            <w:pPr>
              <w:pStyle w:val="Normal"/>
              <w:widowControl w:val="off"/>
              <w:outlineLvl w:val="1"/>
              <w:rPr>
                <w:color w:val="000000"/>
                <w:sz w:val="18"/>
                <w:szCs w:val="18"/>
              </w:rPr>
            </w:pPr>
            <w:r>
              <w:rPr>
                <w:color w:val="000000"/>
                <w:sz w:val="18"/>
                <w:szCs w:val="18"/>
              </w:rPr>
              <w:t xml:space="preserve">_______________ Ю.К. Плотникова</w:t>
            </w:r>
          </w:p>
          <w:p>
            <w:pPr>
              <w:pStyle w:val="Normal"/>
              <w:rPr>
                <w:sz w:val="18"/>
                <w:szCs w:val="18"/>
              </w:rPr>
            </w:pPr>
            <w:r>
              <w:rPr>
                <w:color w:val="000000"/>
                <w:sz w:val="18"/>
                <w:szCs w:val="18"/>
              </w:rPr>
              <w:t xml:space="preserve">М.П.</w:t>
            </w:r>
            <w:r>
              <w:rPr>
                <w:sz w:val="18"/>
                <w:szCs w:val="18"/>
              </w:rPr>
            </w:r>
          </w:p>
        </w:tc>
        <w:tc>
          <w:tcPr>
            <w:tcW w:w="3664" w:type="dxa"/>
            <w:tcBorders>
              <w:top w:val="none" w:color="000000" w:sz="0" w:space="0"/>
              <w:left w:val="none" w:color="000000" w:sz="0" w:space="0"/>
              <w:bottom w:val="none" w:color="000000" w:sz="0" w:space="0"/>
              <w:right w:val="none" w:color="000000" w:sz="0" w:space="0"/>
            </w:tcBorders>
            <w:textDirection w:val="lrTb"/>
            <w:vAlign w:val="top"/>
          </w:tcPr>
          <w:p>
            <w:pPr>
              <w:pStyle w:val="Normal"/>
              <w:widowControl w:val="off"/>
              <w:jc w:val="center"/>
              <w:rPr>
                <w:b/>
                <w:color w:val="000000"/>
                <w:sz w:val="18"/>
                <w:szCs w:val="18"/>
              </w:rPr>
            </w:pPr>
            <w:r>
              <w:rPr>
                <w:b/>
                <w:color w:val="000000"/>
                <w:sz w:val="18"/>
                <w:szCs w:val="18"/>
              </w:rPr>
              <w:t xml:space="preserve">«</w:t>
            </w:r>
            <w:r>
              <w:rPr>
                <w:b/>
                <w:color w:val="000000"/>
                <w:sz w:val="18"/>
                <w:szCs w:val="18"/>
              </w:rPr>
              <w:t xml:space="preserve">Исполнитель</w:t>
            </w:r>
            <w:r>
              <w:rPr>
                <w:b/>
                <w:color w:val="000000"/>
                <w:sz w:val="18"/>
                <w:szCs w:val="18"/>
              </w:rPr>
              <w:t xml:space="preserve">»: </w:t>
            </w:r>
          </w:p>
          <w:p>
            <w:pPr>
              <w:pStyle w:val="Normal"/>
              <w:framePr w:hSpace="180" w:wrap="around" w:vAnchor="text" w:hAnchor="margin" w:y="572"/>
              <w:widowControl w:val="off"/>
              <w:rPr>
                <w:sz w:val="18"/>
                <w:szCs w:val="18"/>
              </w:rPr>
            </w:pPr>
            <w:r>
              <w:rPr>
                <w:sz w:val="18"/>
                <w:szCs w:val="18"/>
              </w:rPr>
            </w:r>
          </w:p>
        </w:tc>
      </w:tr>
    </w:tbl>
    <w:p>
      <w:pPr>
        <w:pStyle w:val="Normal"/>
        <w:jc w:val="right"/>
        <w:rPr>
          <w:sz w:val="22"/>
          <w:szCs w:val="22"/>
        </w:rPr>
      </w:pPr>
      <w:r>
        <w:rPr>
          <w:sz w:val="22"/>
          <w:szCs w:val="22"/>
        </w:rPr>
      </w:r>
    </w:p>
    <w:p>
      <w:pPr>
        <w:pStyle w:val="Normal"/>
        <w:rPr>
          <w:sz w:val="22"/>
          <w:szCs w:val="22"/>
        </w:rPr>
      </w:pPr>
      <w:r>
        <w:rPr>
          <w:sz w:val="22"/>
          <w:szCs w:val="22"/>
        </w:rPr>
      </w:r>
    </w:p>
    <w:tbl>
      <w:tblPr>
        <w:tblW w:w="978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3119"/>
        <w:gridCol w:w="3260"/>
        <w:gridCol w:w="1559"/>
        <w:gridCol w:w="1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119" w:type="dxa"/>
            <w:textDirection w:val="lrTb"/>
            <w:vAlign w:val="top"/>
          </w:tcPr>
          <w:p>
            <w:pPr>
              <w:pStyle w:val="Normal"/>
              <w:jc w:val="center"/>
              <w:rPr>
                <w:sz w:val="20"/>
                <w:szCs w:val="20"/>
              </w:rPr>
            </w:pPr>
            <w:r>
              <w:rPr>
                <w:sz w:val="20"/>
                <w:szCs w:val="20"/>
              </w:rPr>
              <w:t xml:space="preserve">Должность</w:t>
            </w:r>
          </w:p>
        </w:tc>
        <w:tc>
          <w:tcPr>
            <w:tcW w:w="3260" w:type="dxa"/>
            <w:textDirection w:val="lrTb"/>
            <w:vAlign w:val="top"/>
          </w:tcPr>
          <w:p>
            <w:pPr>
              <w:pStyle w:val="Normal"/>
              <w:jc w:val="center"/>
              <w:rPr>
                <w:sz w:val="20"/>
                <w:szCs w:val="20"/>
              </w:rPr>
            </w:pPr>
            <w:r>
              <w:rPr>
                <w:sz w:val="20"/>
                <w:szCs w:val="20"/>
              </w:rPr>
              <w:t xml:space="preserve">Ф.И.О.</w:t>
            </w:r>
          </w:p>
        </w:tc>
        <w:tc>
          <w:tcPr>
            <w:tcW w:w="1559" w:type="dxa"/>
            <w:textDirection w:val="lrTb"/>
            <w:vAlign w:val="top"/>
          </w:tcPr>
          <w:p>
            <w:pPr>
              <w:pStyle w:val="Normal"/>
              <w:jc w:val="center"/>
              <w:rPr>
                <w:sz w:val="20"/>
                <w:szCs w:val="20"/>
              </w:rPr>
            </w:pPr>
            <w:r>
              <w:rPr>
                <w:sz w:val="20"/>
                <w:szCs w:val="20"/>
              </w:rPr>
              <w:t xml:space="preserve">Подпись</w:t>
            </w:r>
          </w:p>
        </w:tc>
        <w:tc>
          <w:tcPr>
            <w:tcW w:w="1843" w:type="dxa"/>
            <w:textDirection w:val="lrTb"/>
            <w:vAlign w:val="top"/>
          </w:tcPr>
          <w:p>
            <w:pPr>
              <w:pStyle w:val="Normal"/>
              <w:jc w:val="center"/>
              <w:rPr>
                <w:sz w:val="20"/>
                <w:szCs w:val="20"/>
              </w:rPr>
            </w:pPr>
            <w:r>
              <w:rPr>
                <w:sz w:val="20"/>
                <w:szCs w:val="20"/>
              </w:rPr>
              <w:t xml:space="preserve">Дата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119" w:type="dxa"/>
            <w:textDirection w:val="lrTb"/>
            <w:vAlign w:val="top"/>
          </w:tcPr>
          <w:p>
            <w:pPr>
              <w:pStyle w:val="Normal"/>
              <w:jc w:val="center"/>
              <w:rPr>
                <w:sz w:val="20"/>
                <w:szCs w:val="20"/>
              </w:rPr>
            </w:pPr>
            <w:r>
              <w:rPr>
                <w:sz w:val="20"/>
                <w:szCs w:val="20"/>
              </w:rPr>
              <w:t xml:space="preserve">Гл. бухгалтер</w:t>
            </w:r>
          </w:p>
        </w:tc>
        <w:tc>
          <w:tcPr>
            <w:tcW w:w="3260" w:type="dxa"/>
            <w:textDirection w:val="lrTb"/>
            <w:vAlign w:val="top"/>
          </w:tcPr>
          <w:p>
            <w:pPr>
              <w:pStyle w:val="Normal"/>
              <w:jc w:val="center"/>
              <w:rPr>
                <w:sz w:val="20"/>
                <w:szCs w:val="20"/>
              </w:rPr>
            </w:pPr>
            <w:r>
              <w:rPr>
                <w:sz w:val="20"/>
                <w:szCs w:val="20"/>
              </w:rPr>
              <w:t xml:space="preserve">Мирецкая Е.П.</w:t>
            </w:r>
          </w:p>
        </w:tc>
        <w:tc>
          <w:tcPr>
            <w:tcW w:w="1559" w:type="dxa"/>
            <w:textDirection w:val="lrTb"/>
            <w:vAlign w:val="top"/>
          </w:tcPr>
          <w:p>
            <w:pPr>
              <w:pStyle w:val="Normal"/>
              <w:jc w:val="center"/>
              <w:rPr>
                <w:sz w:val="20"/>
                <w:szCs w:val="20"/>
              </w:rPr>
            </w:pPr>
            <w:r>
              <w:rPr>
                <w:sz w:val="20"/>
                <w:szCs w:val="20"/>
              </w:rPr>
            </w:r>
          </w:p>
        </w:tc>
        <w:tc>
          <w:tcPr>
            <w:tcW w:w="1843" w:type="dxa"/>
            <w:textDirection w:val="lrTb"/>
            <w:vAlign w:val="top"/>
          </w:tcPr>
          <w:p>
            <w:pPr>
              <w:pStyle w:val="Normal"/>
              <w:jc w:val="center"/>
              <w:rPr>
                <w:sz w:val="20"/>
                <w:szCs w:val="20"/>
              </w:rPr>
            </w:pPr>
            <w:r>
              <w:rPr>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119" w:type="dxa"/>
            <w:textDirection w:val="lrTb"/>
            <w:vAlign w:val="top"/>
          </w:tcPr>
          <w:p>
            <w:pPr>
              <w:pStyle w:val="Normal"/>
              <w:jc w:val="center"/>
              <w:rPr>
                <w:sz w:val="20"/>
                <w:szCs w:val="20"/>
              </w:rPr>
            </w:pPr>
            <w:r>
              <w:rPr>
                <w:sz w:val="20"/>
                <w:szCs w:val="20"/>
              </w:rPr>
              <w:t xml:space="preserve">Начальник ПЭО</w:t>
            </w:r>
          </w:p>
        </w:tc>
        <w:tc>
          <w:tcPr>
            <w:tcW w:w="3260" w:type="dxa"/>
            <w:textDirection w:val="lrTb"/>
            <w:vAlign w:val="top"/>
          </w:tcPr>
          <w:p>
            <w:pPr>
              <w:pStyle w:val="Normal"/>
              <w:jc w:val="center"/>
              <w:rPr>
                <w:sz w:val="20"/>
                <w:szCs w:val="20"/>
              </w:rPr>
            </w:pPr>
            <w:r>
              <w:rPr>
                <w:sz w:val="20"/>
                <w:szCs w:val="20"/>
              </w:rPr>
              <w:t xml:space="preserve">Рожина И.В.</w:t>
            </w:r>
          </w:p>
        </w:tc>
        <w:tc>
          <w:tcPr>
            <w:tcW w:w="1559" w:type="dxa"/>
            <w:textDirection w:val="lrTb"/>
            <w:vAlign w:val="top"/>
          </w:tcPr>
          <w:p>
            <w:pPr>
              <w:pStyle w:val="Normal"/>
              <w:jc w:val="center"/>
              <w:rPr>
                <w:sz w:val="20"/>
                <w:szCs w:val="20"/>
              </w:rPr>
            </w:pPr>
            <w:r>
              <w:rPr>
                <w:sz w:val="20"/>
                <w:szCs w:val="20"/>
              </w:rPr>
            </w:r>
          </w:p>
        </w:tc>
        <w:tc>
          <w:tcPr>
            <w:tcW w:w="1843" w:type="dxa"/>
            <w:textDirection w:val="lrTb"/>
            <w:vAlign w:val="top"/>
          </w:tcPr>
          <w:p>
            <w:pPr>
              <w:pStyle w:val="Normal"/>
              <w:jc w:val="center"/>
              <w:rPr>
                <w:sz w:val="20"/>
                <w:szCs w:val="20"/>
              </w:rPr>
            </w:pPr>
            <w:r>
              <w:rPr>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119" w:type="dxa"/>
            <w:textDirection w:val="lrTb"/>
            <w:vAlign w:val="top"/>
          </w:tcPr>
          <w:p>
            <w:pPr>
              <w:pStyle w:val="Normal"/>
              <w:jc w:val="center"/>
              <w:rPr>
                <w:sz w:val="20"/>
                <w:szCs w:val="20"/>
              </w:rPr>
            </w:pPr>
            <w:r>
              <w:rPr>
                <w:sz w:val="20"/>
                <w:szCs w:val="20"/>
              </w:rPr>
              <w:t xml:space="preserve">Н</w:t>
            </w:r>
            <w:r>
              <w:rPr>
                <w:sz w:val="20"/>
                <w:szCs w:val="20"/>
              </w:rPr>
              <w:t xml:space="preserve">ачальник отдела закупок</w:t>
            </w:r>
          </w:p>
        </w:tc>
        <w:tc>
          <w:tcPr>
            <w:tcW w:w="3260" w:type="dxa"/>
            <w:textDirection w:val="lrTb"/>
            <w:vAlign w:val="top"/>
          </w:tcPr>
          <w:p>
            <w:pPr>
              <w:pStyle w:val="Normal"/>
              <w:jc w:val="center"/>
              <w:rPr>
                <w:sz w:val="20"/>
                <w:szCs w:val="20"/>
              </w:rPr>
            </w:pPr>
            <w:r>
              <w:rPr>
                <w:sz w:val="20"/>
                <w:szCs w:val="20"/>
              </w:rPr>
              <w:t xml:space="preserve">Ничипоренко Т.А.</w:t>
            </w:r>
          </w:p>
        </w:tc>
        <w:tc>
          <w:tcPr>
            <w:tcW w:w="1559" w:type="dxa"/>
            <w:textDirection w:val="lrTb"/>
            <w:vAlign w:val="top"/>
          </w:tcPr>
          <w:p>
            <w:pPr>
              <w:pStyle w:val="Normal"/>
              <w:jc w:val="center"/>
              <w:rPr>
                <w:sz w:val="20"/>
                <w:szCs w:val="20"/>
              </w:rPr>
            </w:pPr>
            <w:r>
              <w:rPr>
                <w:sz w:val="20"/>
                <w:szCs w:val="20"/>
              </w:rPr>
            </w:r>
          </w:p>
        </w:tc>
        <w:tc>
          <w:tcPr>
            <w:tcW w:w="1843" w:type="dxa"/>
            <w:textDirection w:val="lrTb"/>
            <w:vAlign w:val="top"/>
          </w:tcPr>
          <w:p>
            <w:pPr>
              <w:pStyle w:val="Normal"/>
              <w:jc w:val="center"/>
              <w:rPr>
                <w:sz w:val="20"/>
                <w:szCs w:val="20"/>
              </w:rPr>
            </w:pPr>
            <w:r>
              <w:rPr>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119" w:type="dxa"/>
            <w:textDirection w:val="lrTb"/>
            <w:vAlign w:val="top"/>
          </w:tcPr>
          <w:p>
            <w:pPr>
              <w:pStyle w:val="Normal"/>
              <w:jc w:val="center"/>
              <w:rPr>
                <w:sz w:val="20"/>
                <w:szCs w:val="20"/>
              </w:rPr>
            </w:pPr>
            <w:r>
              <w:rPr>
                <w:sz w:val="20"/>
                <w:szCs w:val="20"/>
              </w:rPr>
              <w:t xml:space="preserve">Начальник правого отдела</w:t>
            </w:r>
          </w:p>
        </w:tc>
        <w:tc>
          <w:tcPr>
            <w:tcW w:w="3260" w:type="dxa"/>
            <w:textDirection w:val="lrTb"/>
            <w:vAlign w:val="top"/>
          </w:tcPr>
          <w:p>
            <w:pPr>
              <w:pStyle w:val="Normal"/>
              <w:jc w:val="center"/>
              <w:rPr>
                <w:sz w:val="20"/>
                <w:szCs w:val="20"/>
              </w:rPr>
            </w:pPr>
            <w:r>
              <w:rPr>
                <w:sz w:val="20"/>
                <w:szCs w:val="20"/>
              </w:rPr>
              <w:t xml:space="preserve">Фильшина О.П.</w:t>
            </w:r>
          </w:p>
        </w:tc>
        <w:tc>
          <w:tcPr>
            <w:tcW w:w="1559" w:type="dxa"/>
            <w:textDirection w:val="lrTb"/>
            <w:vAlign w:val="top"/>
          </w:tcPr>
          <w:p>
            <w:pPr>
              <w:pStyle w:val="Normal"/>
              <w:jc w:val="center"/>
              <w:rPr>
                <w:sz w:val="20"/>
                <w:szCs w:val="20"/>
              </w:rPr>
            </w:pPr>
            <w:r>
              <w:rPr>
                <w:sz w:val="20"/>
                <w:szCs w:val="20"/>
              </w:rPr>
            </w:r>
          </w:p>
        </w:tc>
        <w:tc>
          <w:tcPr>
            <w:tcW w:w="1843" w:type="dxa"/>
            <w:textDirection w:val="lrTb"/>
            <w:vAlign w:val="top"/>
          </w:tcPr>
          <w:p>
            <w:pPr>
              <w:pStyle w:val="Normal"/>
              <w:jc w:val="center"/>
              <w:rPr>
                <w:sz w:val="20"/>
                <w:szCs w:val="20"/>
              </w:rPr>
            </w:pPr>
            <w:r>
              <w:rPr>
                <w:sz w:val="20"/>
                <w:szCs w:val="20"/>
              </w:rPr>
            </w:r>
          </w:p>
        </w:tc>
      </w:tr>
    </w:tbl>
    <w:sectPr>
      <w:headerReference w:type="default" r:id="rId8"/>
      <w:type w:val="nextPage"/>
      <w:pgSz w:w="11906" w:h="16838"/>
      <w:pgMar w:top="142" w:right="707" w:bottom="1135" w:left="1134" w:header="709" w:footer="709"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ET">
    <w:panose1 w:val="02000603000000000000"/>
  </w:font>
  <w:font w:name="Segoe UI">
    <w:panose1 w:val="020B0503020203020204"/>
  </w:font>
  <w:font w:name="Lucida Sans Unicode">
    <w:panose1 w:val="020B0604030504040204"/>
  </w:font>
  <w:font w:name="Baltica">
    <w:panose1 w:val="02000603000000000000"/>
  </w:font>
  <w:font w:name="TimesNewRomanPSMT">
    <w:panose1 w:val="02020603050405020304"/>
  </w:font>
  <w:font w:name="Consultant">
    <w:panose1 w:val="02000603000000000000"/>
  </w:font>
  <w:font w:name="Courier">
    <w:panose1 w:val="02070309020205020404"/>
  </w:font>
  <w:font w:name="Consolas">
    <w:panose1 w:val="020B0606020202030204"/>
  </w:font>
  <w:font w:name="TimesDL">
    <w:panose1 w:val="02000603000000000000"/>
  </w:font>
  <w:font w:name="Verdana">
    <w:panose1 w:val="020B0604030504040204"/>
  </w:font>
  <w:font w:name="SimSun">
    <w:panose1 w:val="02000506000000020000"/>
  </w:font>
  <w:font w:name="FreeSans">
    <w:panose1 w:val="02000603000000000000"/>
  </w:font>
  <w:font w:name="Cambria">
    <w:panose1 w:val="02040503050406030204"/>
  </w:font>
  <w:font w:name="Century Schoolbook">
    <w:panose1 w:val="02040502050405020303"/>
  </w:font>
  <w:font w:name="Wingdings">
    <w:panose1 w:val="05010000000000000000"/>
  </w:font>
  <w:font w:name="Symbol">
    <w:panose1 w:val="05010000000000000000"/>
  </w:font>
  <w:font w:name="Courier New">
    <w:panose1 w:val="02070309020205020404"/>
  </w:font>
  <w:font w:name="OpenSymbol">
    <w:panose1 w:val="05010000000000000000"/>
  </w:font>
  <w:font w:name="Mangal">
    <w:panose1 w:val="02040503050406030204"/>
  </w:font>
  <w:font w:name="Tahoma">
    <w:panose1 w:val="020B0604030504040204"/>
  </w:font>
  <w:font w:name="Arial Unicode MS">
    <w:panose1 w:val="020B0604020202020204"/>
  </w:font>
  <w:font w:name="Arial">
    <w:panose1 w:val="020B0604020202020204"/>
  </w:font>
  <w:font w:name="Calibri">
    <w:panose1 w:val="020F0502020204030204"/>
  </w:font>
  <w:font w:name="TimesNewRomanPS-BoldMT">
    <w:panose1 w:val="02020603050405020304"/>
  </w:font>
  <w:font w:name="Arial Narrow">
    <w:panose1 w:val="020B0604020202020204"/>
  </w:font>
  <w:font w:name="Times New Roman">
    <w:panose1 w:val="02020603050405020304"/>
  </w:font>
  <w:font w:name="Microsoft YaHei">
    <w:panose1 w:val="020B0503020203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id="0">
    <w:p>
      <w:pPr>
        <w:pStyle w:val="FootnoteText"/>
      </w:pPr>
      <w:r>
        <w:rPr>
          <w:rStyle w:val="FootnoteReference"/>
        </w:rPr>
        <w:t xml:space="preserve">*</w:t>
      </w:r>
      <w:r>
        <w:footnoteRef/>
        <w:t xml:space="preserve"> </w:t>
      </w:r>
      <w:r>
        <w:rPr>
          <w:sz w:val="19"/>
          <w:szCs w:val="19"/>
        </w:rPr>
        <w:t xml:space="preserve">Термины «коррупция», «конфликт интересов», «доход» применяются в значениях, предусмотренных пунктом 1 статьи 1 и пунктом 1 и пунктом 2 статьи 10 Федерального закона от 25.12.2008 № 273-ФЗ «О противодействии коррупции» соответственно</w:t>
      </w:r>
    </w:p>
  </w:footnote>
  <w:footnote w:id="1">
    <w:p>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Header"/>
      <w:jc w:val="center"/>
    </w:pPr>
    <w:r>
      <w:fldChar w:fldCharType="begin"/>
    </w:r>
    <w:r>
      <w:instrText xml:space="preserve">PAGE   \* MERGEFORMAT</w:instrText>
    </w:r>
    <w:r>
      <w:fldChar w:fldCharType="separate"/>
    </w:r>
    <w:r>
      <w:t xml:space="preserve">20</w:t>
    </w:r>
    <w:r>
      <w:fldChar w:fldCharType="end"/>
    </w:r>
  </w:p>
  <w:p>
    <w:pPr>
      <w:pStyle w:val="Header"/>
    </w:pPr>
  </w:p>
  <w:p>
    <w:pPr>
      <w:pStyle w:val="Normal"/>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pStyle w:val="ListNumber5"/>
      <w:suff w:val="tab"/>
      <w:lvlText w:val="%1."/>
      <w:lvlJc w:val="left"/>
      <w:pPr>
        <w:pStyle w:val="Normal"/>
        <w:tabs>
          <w:tab w:val="num" w:pos="1492" w:leader="none"/>
        </w:tabs>
        <w:ind w:left="1492" w:hanging="360"/>
      </w:pPr>
    </w:lvl>
  </w:abstractNum>
  <w:abstractNum w:abstractNumId="1">
    <w:multiLevelType w:val="hybridMultilevel"/>
    <w:lvl w:ilvl="0">
      <w:start w:val="1"/>
      <w:numFmt w:val="decimal"/>
      <w:pStyle w:val="ListNumber4"/>
      <w:suff w:val="tab"/>
      <w:lvlText w:val="%1."/>
      <w:lvlJc w:val="left"/>
      <w:pPr>
        <w:pStyle w:val="Normal"/>
        <w:tabs>
          <w:tab w:val="num" w:pos="1209" w:leader="none"/>
        </w:tabs>
        <w:ind w:left="1209" w:hanging="360"/>
      </w:pPr>
    </w:lvl>
  </w:abstractNum>
  <w:abstractNum w:abstractNumId="2">
    <w:multiLevelType w:val="hybridMultilevel"/>
    <w:lvl w:ilvl="0">
      <w:start w:val="1"/>
      <w:numFmt w:val="decimal"/>
      <w:pStyle w:val="ListNumber3"/>
      <w:suff w:val="tab"/>
      <w:lvlText w:val="%1."/>
      <w:lvlJc w:val="left"/>
      <w:pPr>
        <w:pStyle w:val="Normal"/>
        <w:tabs>
          <w:tab w:val="num" w:pos="926" w:leader="none"/>
        </w:tabs>
        <w:ind w:left="926" w:hanging="360"/>
      </w:pPr>
    </w:lvl>
  </w:abstractNum>
  <w:abstractNum w:abstractNumId="3">
    <w:multiLevelType w:val="hybridMultilevel"/>
    <w:lvl w:ilvl="0">
      <w:start w:val="1"/>
      <w:numFmt w:val="decimal"/>
      <w:pStyle w:val="ListNumber2"/>
      <w:suff w:val="tab"/>
      <w:lvlText w:val="%1."/>
      <w:lvlJc w:val="left"/>
      <w:pPr>
        <w:pStyle w:val="Normal"/>
        <w:tabs>
          <w:tab w:val="num" w:pos="643" w:leader="none"/>
        </w:tabs>
        <w:ind w:left="643" w:hanging="360"/>
      </w:pPr>
    </w:lvl>
  </w:abstractNum>
  <w:abstractNum w:abstractNumId="4">
    <w:multiLevelType w:val="hybridMultilevel"/>
    <w:lvl w:ilvl="0">
      <w:start w:val="1"/>
      <w:numFmt w:val="bullet"/>
      <w:pStyle w:val="ListBullet5"/>
      <w:suff w:val="tab"/>
      <w:lvlText w:val=""/>
      <w:lvlJc w:val="left"/>
      <w:pPr>
        <w:pStyle w:val="Normal"/>
        <w:tabs>
          <w:tab w:val="num" w:pos="1492" w:leader="none"/>
        </w:tabs>
        <w:ind w:left="1492" w:hanging="360"/>
      </w:pPr>
      <w:rPr>
        <w:rFonts w:ascii="Symbol" w:hAnsi="Symbol"/>
      </w:rPr>
    </w:lvl>
  </w:abstractNum>
  <w:abstractNum w:abstractNumId="5">
    <w:multiLevelType w:val="hybridMultilevel"/>
    <w:lvl w:ilvl="0">
      <w:start w:val="1"/>
      <w:numFmt w:val="bullet"/>
      <w:pStyle w:val="ListBullet4"/>
      <w:suff w:val="tab"/>
      <w:lvlText w:val=""/>
      <w:lvlJc w:val="left"/>
      <w:pPr>
        <w:pStyle w:val="Normal"/>
        <w:tabs>
          <w:tab w:val="num" w:pos="1209" w:leader="none"/>
        </w:tabs>
        <w:ind w:left="1209" w:hanging="360"/>
      </w:pPr>
      <w:rPr>
        <w:rFonts w:ascii="Symbol" w:hAnsi="Symbol"/>
      </w:rPr>
    </w:lvl>
  </w:abstractNum>
  <w:abstractNum w:abstractNumId="6">
    <w:multiLevelType w:val="hybridMultilevel"/>
    <w:lvl w:ilvl="0">
      <w:start w:val="1"/>
      <w:numFmt w:val="bullet"/>
      <w:pStyle w:val="ListBullet3"/>
      <w:suff w:val="tab"/>
      <w:lvlText w:val=""/>
      <w:lvlJc w:val="left"/>
      <w:pPr>
        <w:pStyle w:val="Normal"/>
        <w:tabs>
          <w:tab w:val="num" w:pos="926" w:leader="none"/>
        </w:tabs>
        <w:ind w:left="926" w:hanging="360"/>
      </w:pPr>
      <w:rPr>
        <w:rFonts w:ascii="Symbol" w:hAnsi="Symbol"/>
      </w:rPr>
    </w:lvl>
  </w:abstractNum>
  <w:abstractNum w:abstractNumId="7">
    <w:multiLevelType w:val="hybridMultilevel"/>
    <w:lvl w:ilvl="0">
      <w:start w:val="1"/>
      <w:numFmt w:val="bullet"/>
      <w:pStyle w:val="ListBullet2"/>
      <w:suff w:val="tab"/>
      <w:lvlText w:val=""/>
      <w:lvlJc w:val="left"/>
      <w:pPr>
        <w:pStyle w:val="Normal"/>
        <w:tabs>
          <w:tab w:val="num" w:pos="643" w:leader="none"/>
        </w:tabs>
        <w:ind w:left="643" w:hanging="360"/>
      </w:pPr>
      <w:rPr>
        <w:rFonts w:ascii="Symbol" w:hAnsi="Symbol"/>
      </w:rPr>
    </w:lvl>
  </w:abstractNum>
  <w:abstractNum w:abstractNumId="8">
    <w:multiLevelType w:val="hybridMultilevel"/>
    <w:lvl w:ilvl="0">
      <w:start w:val="1"/>
      <w:numFmt w:val="decimal"/>
      <w:pStyle w:val="ListNumber"/>
      <w:suff w:val="tab"/>
      <w:lvlText w:val="%1."/>
      <w:lvlJc w:val="left"/>
      <w:pPr>
        <w:pStyle w:val="Normal"/>
        <w:tabs>
          <w:tab w:val="num" w:pos="360" w:leader="none"/>
        </w:tabs>
        <w:ind w:left="360" w:hanging="360"/>
      </w:pPr>
    </w:lvl>
  </w:abstractNum>
  <w:abstractNum w:abstractNumId="9">
    <w:multiLevelType w:val="hybridMultilevel"/>
    <w:lvl w:ilvl="0">
      <w:start w:val="1"/>
      <w:numFmt w:val="bullet"/>
      <w:pStyle w:val="ListBullet"/>
      <w:suff w:val="tab"/>
      <w:lvlText w:val=""/>
      <w:lvlJc w:val="left"/>
      <w:pPr>
        <w:pStyle w:val="Normal"/>
        <w:tabs>
          <w:tab w:val="num" w:pos="360" w:leader="none"/>
        </w:tabs>
        <w:ind w:left="360" w:hanging="360"/>
      </w:pPr>
      <w:rPr>
        <w:rFonts w:ascii="Symbol" w:hAnsi="Symbol"/>
      </w:rPr>
    </w:lvl>
  </w:abstractNum>
  <w:abstractNum w:abstractNumId="10">
    <w:multiLevelType w:val="hybridMultilevel"/>
    <w:lvl w:ilvl="0">
      <w:start w:val="1"/>
      <w:numFmt w:val="bullet"/>
      <w:suff w:val="tab"/>
      <w:lvlText w:val=""/>
      <w:lvlJc w:val="left"/>
      <w:pPr>
        <w:pStyle w:val="Normal"/>
        <w:tabs>
          <w:tab w:val="num" w:pos="993" w:leader="none"/>
        </w:tabs>
        <w:ind w:left="993" w:hanging="283"/>
      </w:pPr>
      <w:rPr>
        <w:rFonts w:ascii="Symbol" w:hAnsi="Symbol"/>
      </w:rPr>
    </w:lvl>
  </w:abstractNum>
  <w:abstractNum w:abstractNumId="11">
    <w:multiLevelType w:val="hybridMultilevel"/>
    <w:lvl w:ilvl="0">
      <w:start w:val="1"/>
      <w:numFmt w:val="decimal"/>
      <w:pStyle w:val="UserStyle_221"/>
      <w:suff w:val="tab"/>
      <w:lvlText w:val="%1."/>
      <w:lvlJc w:val="left"/>
      <w:pPr>
        <w:pStyle w:val="Normal"/>
        <w:ind w:left="720" w:hanging="360"/>
      </w:pPr>
      <w:rPr>
        <w:rFonts w:cs="Times New Roman"/>
      </w:rPr>
    </w:lvl>
    <w:lvl w:ilvl="1">
      <w:start w:val="1"/>
      <w:numFmt w:val="decimal"/>
      <w:suff w:val="tab"/>
      <w:lvlText w:val="%2."/>
      <w:lvlJc w:val="left"/>
      <w:pPr>
        <w:pStyle w:val="Normal"/>
        <w:ind w:left="862" w:hanging="720"/>
      </w:pPr>
      <w:rPr>
        <w:rFonts w:ascii="Cambria" w:hAnsi="Cambria" w:eastAsia="Times New Roman" w:cs="Times New Roman"/>
      </w:rPr>
    </w:lvl>
    <w:lvl w:ilvl="2">
      <w:start w:val="1"/>
      <w:numFmt w:val="decimal"/>
      <w:pStyle w:val="UserStyle_225"/>
      <w:suff w:val="tab"/>
      <w:lvlText w:val="%1.%2.%3."/>
      <w:lvlJc w:val="left"/>
      <w:pPr>
        <w:pStyle w:val="Normal"/>
        <w:ind w:left="1080" w:hanging="720"/>
      </w:pPr>
      <w:rPr>
        <w:rFonts w:cs="Times New Roman"/>
      </w:rPr>
    </w:lvl>
    <w:lvl w:ilvl="3">
      <w:start w:val="1"/>
      <w:numFmt w:val="decimal"/>
      <w:suff w:val="tab"/>
      <w:lvlText w:val="%1.%2.%3.%4."/>
      <w:lvlJc w:val="left"/>
      <w:pPr>
        <w:pStyle w:val="Normal"/>
        <w:ind w:left="1440" w:hanging="1080"/>
      </w:pPr>
      <w:rPr>
        <w:rFonts w:cs="Times New Roman"/>
      </w:rPr>
    </w:lvl>
    <w:lvl w:ilvl="4">
      <w:start w:val="1"/>
      <w:numFmt w:val="decimal"/>
      <w:suff w:val="tab"/>
      <w:lvlText w:val="%1.%2.%3.%4.%5."/>
      <w:lvlJc w:val="left"/>
      <w:pPr>
        <w:pStyle w:val="Normal"/>
        <w:ind w:left="1440" w:hanging="1080"/>
      </w:pPr>
      <w:rPr>
        <w:rFonts w:cs="Times New Roman"/>
      </w:rPr>
    </w:lvl>
    <w:lvl w:ilvl="5">
      <w:start w:val="1"/>
      <w:numFmt w:val="decimal"/>
      <w:suff w:val="tab"/>
      <w:lvlText w:val="%1.%2.%3.%4.%5.%6."/>
      <w:lvlJc w:val="left"/>
      <w:pPr>
        <w:pStyle w:val="Normal"/>
        <w:ind w:left="1800" w:hanging="1440"/>
      </w:pPr>
      <w:rPr>
        <w:rFonts w:cs="Times New Roman"/>
      </w:rPr>
    </w:lvl>
    <w:lvl w:ilvl="6">
      <w:start w:val="1"/>
      <w:numFmt w:val="decimal"/>
      <w:suff w:val="tab"/>
      <w:lvlText w:val="%1.%2.%3.%4.%5.%6.%7."/>
      <w:lvlJc w:val="left"/>
      <w:pPr>
        <w:pStyle w:val="Normal"/>
        <w:ind w:left="1800" w:hanging="1440"/>
      </w:pPr>
      <w:rPr>
        <w:rFonts w:cs="Times New Roman"/>
      </w:rPr>
    </w:lvl>
    <w:lvl w:ilvl="7">
      <w:start w:val="1"/>
      <w:numFmt w:val="decimal"/>
      <w:suff w:val="tab"/>
      <w:lvlText w:val="%1.%2.%3.%4.%5.%6.%7.%8."/>
      <w:lvlJc w:val="left"/>
      <w:pPr>
        <w:pStyle w:val="Normal"/>
        <w:ind w:left="2160" w:hanging="1800"/>
      </w:pPr>
      <w:rPr>
        <w:rFonts w:cs="Times New Roman"/>
      </w:rPr>
    </w:lvl>
    <w:lvl w:ilvl="8">
      <w:start w:val="1"/>
      <w:numFmt w:val="decimal"/>
      <w:suff w:val="tab"/>
      <w:lvlText w:val="%1.%2.%3.%4.%5.%6.%7.%8.%9."/>
      <w:lvlJc w:val="left"/>
      <w:pPr>
        <w:pStyle w:val="Normal"/>
        <w:ind w:left="2160" w:hanging="1800"/>
      </w:pPr>
      <w:rPr>
        <w:rFonts w:cs="Times New Roman"/>
      </w:rPr>
    </w:lvl>
  </w:abstractNum>
  <w:abstractNum w:abstractNumId="12">
    <w:multiLevelType w:val="hybridMultilevel"/>
    <w:lvl w:ilvl="0">
      <w:start w:val="3"/>
      <w:numFmt w:val="decimal"/>
      <w:suff w:val="tab"/>
      <w:lvlText w:val="%1."/>
      <w:lvlJc w:val="left"/>
      <w:pPr>
        <w:pStyle w:val="Normal"/>
        <w:tabs>
          <w:tab w:val="num" w:pos="360" w:leader="none"/>
        </w:tabs>
        <w:ind w:left="360" w:hanging="360"/>
      </w:pPr>
      <w:rPr>
        <w:rFonts w:cs="Times New Roman"/>
      </w:rPr>
    </w:lvl>
    <w:lvl w:ilvl="1">
      <w:start w:val="1"/>
      <w:numFmt w:val="decimal"/>
      <w:suff w:val="tab"/>
      <w:lvlText w:val="%1.%2."/>
      <w:lvlJc w:val="left"/>
      <w:pPr>
        <w:pStyle w:val="Normal"/>
        <w:tabs>
          <w:tab w:val="num" w:pos="792" w:leader="none"/>
        </w:tabs>
        <w:ind w:left="792" w:hanging="432"/>
      </w:pPr>
      <w:rPr>
        <w:rFonts w:cs="Times New Roman"/>
      </w:rPr>
    </w:lvl>
    <w:lvl w:ilvl="2">
      <w:start w:val="1"/>
      <w:numFmt w:val="decimal"/>
      <w:suff w:val="tab"/>
      <w:lvlText w:val="%1.%2.%3."/>
      <w:lvlJc w:val="left"/>
      <w:pPr>
        <w:pStyle w:val="Normal"/>
        <w:tabs>
          <w:tab w:val="num" w:pos="504" w:leader="none"/>
        </w:tabs>
        <w:ind w:left="504" w:hanging="504"/>
      </w:pPr>
      <w:rPr>
        <w:rFonts w:cs="Times New Roman"/>
        <w:color w:val="000000"/>
      </w:rPr>
    </w:lvl>
    <w:lvl w:ilvl="3">
      <w:start w:val="1"/>
      <w:numFmt w:val="decimal"/>
      <w:suff w:val="tab"/>
      <w:lvlText w:val="%1.%2.%3.%4."/>
      <w:lvlJc w:val="left"/>
      <w:pPr>
        <w:pStyle w:val="Normal"/>
        <w:tabs>
          <w:tab w:val="num" w:pos="1728" w:leader="none"/>
        </w:tabs>
        <w:ind w:left="1728" w:hanging="648"/>
      </w:pPr>
      <w:rPr>
        <w:rFonts w:cs="Times New Roman"/>
      </w:rPr>
    </w:lvl>
    <w:lvl w:ilvl="4">
      <w:start w:val="1"/>
      <w:numFmt w:val="decimal"/>
      <w:suff w:val="tab"/>
      <w:lvlText w:val="%1.%2.%3.%4.%5."/>
      <w:lvlJc w:val="left"/>
      <w:pPr>
        <w:pStyle w:val="Normal"/>
        <w:tabs>
          <w:tab w:val="num" w:pos="2232" w:leader="none"/>
        </w:tabs>
        <w:ind w:left="2232" w:hanging="792"/>
      </w:pPr>
      <w:rPr>
        <w:rFonts w:cs="Times New Roman"/>
      </w:rPr>
    </w:lvl>
    <w:lvl w:ilvl="5">
      <w:start w:val="1"/>
      <w:numFmt w:val="decimal"/>
      <w:suff w:val="tab"/>
      <w:lvlText w:val="%1.%2.%3.%4.%5.%6."/>
      <w:lvlJc w:val="left"/>
      <w:pPr>
        <w:pStyle w:val="Normal"/>
        <w:tabs>
          <w:tab w:val="num" w:pos="2736" w:leader="none"/>
        </w:tabs>
        <w:ind w:left="2736" w:hanging="936"/>
      </w:pPr>
      <w:rPr>
        <w:rFonts w:cs="Times New Roman"/>
      </w:rPr>
    </w:lvl>
    <w:lvl w:ilvl="6">
      <w:start w:val="1"/>
      <w:numFmt w:val="decimal"/>
      <w:suff w:val="tab"/>
      <w:lvlText w:val="%1.%2.%3.%4.%5.%6.%7."/>
      <w:lvlJc w:val="left"/>
      <w:pPr>
        <w:pStyle w:val="Normal"/>
        <w:tabs>
          <w:tab w:val="num" w:pos="3240" w:leader="none"/>
        </w:tabs>
        <w:ind w:left="3240" w:hanging="1080"/>
      </w:pPr>
      <w:rPr>
        <w:rFonts w:cs="Times New Roman"/>
      </w:rPr>
    </w:lvl>
    <w:lvl w:ilvl="7">
      <w:start w:val="1"/>
      <w:numFmt w:val="decimal"/>
      <w:suff w:val="tab"/>
      <w:lvlText w:val="%1.%2.%3.%4.%5.%6.%7.%8."/>
      <w:lvlJc w:val="left"/>
      <w:pPr>
        <w:pStyle w:val="Normal"/>
        <w:tabs>
          <w:tab w:val="num" w:pos="3744" w:leader="none"/>
        </w:tabs>
        <w:ind w:left="3744" w:hanging="1224"/>
      </w:pPr>
      <w:rPr>
        <w:rFonts w:cs="Times New Roman"/>
      </w:rPr>
    </w:lvl>
    <w:lvl w:ilvl="8">
      <w:start w:val="1"/>
      <w:numFmt w:val="decimal"/>
      <w:suff w:val="tab"/>
      <w:lvlText w:val="%1.%2.%3.%4.%5.%6.%7.%8.%9."/>
      <w:lvlJc w:val="left"/>
      <w:pPr>
        <w:pStyle w:val="Normal"/>
        <w:tabs>
          <w:tab w:val="num" w:pos="4320" w:leader="none"/>
        </w:tabs>
        <w:ind w:left="4320" w:hanging="1440"/>
      </w:pPr>
      <w:rPr>
        <w:rFonts w:cs="Times New Roman"/>
      </w:rPr>
    </w:lvl>
  </w:abstractNum>
  <w:abstractNum w:abstractNumId="13">
    <w:multiLevelType w:val="hybridMultilevel"/>
    <w:lvl w:ilvl="0">
      <w:start w:val="1"/>
      <w:numFmt w:val="decimal"/>
      <w:suff w:val="tab"/>
      <w:lvlText w:val="%1. "/>
      <w:legacy w:legacy="1"/>
      <w:lvlJc w:val="left"/>
      <w:pPr>
        <w:pStyle w:val="Normal"/>
        <w:ind w:left="283" w:hanging="283"/>
      </w:pPr>
      <w:rPr>
        <w:rFonts w:ascii="Times New Roman" w:hAnsi="Times New Roman" w:cs="Times New Roman"/>
        <w:b/>
        <w:bCs w:val="0"/>
        <w:i w:val="0"/>
        <w:iCs w:val="0"/>
        <w:sz w:val="24"/>
        <w:szCs w:val="22"/>
      </w:rPr>
    </w:lvl>
  </w:abstractNum>
  <w:abstractNum w:abstractNumId="14">
    <w:multiLevelType w:val="hybridMultilevel"/>
    <w:lvl w:ilvl="0">
      <w:start w:val="1"/>
      <w:numFmt w:val="decimal"/>
      <w:suff w:val="tab"/>
      <w:lvlText w:val="%1)"/>
      <w:lvlJc w:val="left"/>
      <w:pPr>
        <w:pStyle w:val="Normal"/>
        <w:ind w:left="0"/>
      </w:pPr>
      <w:rPr>
        <w:rFonts w:ascii="Times New Roman" w:hAnsi="Times New Roman" w:eastAsia="Times New Roman" w:cs="Times New Roman"/>
        <w:b w:val="0"/>
        <w:i w:val="0"/>
        <w:strike w:val="0"/>
        <w:color w:val="000000"/>
        <w:sz w:val="20"/>
        <w:szCs w:val="20"/>
        <w:u w:val="none"/>
        <w:vertAlign w:val="baseline"/>
      </w:rPr>
    </w:lvl>
    <w:lvl w:ilvl="1">
      <w:start w:val="1"/>
      <w:numFmt w:val="lowerLetter"/>
      <w:suff w:val="tab"/>
      <w:lvlText w:val="%2"/>
      <w:lvlJc w:val="left"/>
      <w:pPr>
        <w:pStyle w:val="Normal"/>
        <w:ind w:left="1788"/>
      </w:pPr>
      <w:rPr>
        <w:rFonts w:ascii="Times New Roman" w:hAnsi="Times New Roman" w:eastAsia="Times New Roman" w:cs="Times New Roman"/>
        <w:b w:val="0"/>
        <w:i w:val="0"/>
        <w:strike w:val="0"/>
        <w:color w:val="000000"/>
        <w:sz w:val="28"/>
        <w:szCs w:val="28"/>
        <w:u w:val="none"/>
        <w:vertAlign w:val="baseline"/>
      </w:rPr>
    </w:lvl>
    <w:lvl w:ilvl="2">
      <w:start w:val="1"/>
      <w:numFmt w:val="lowerRoman"/>
      <w:suff w:val="tab"/>
      <w:lvlText w:val="%3"/>
      <w:lvlJc w:val="left"/>
      <w:pPr>
        <w:pStyle w:val="Normal"/>
        <w:ind w:left="2508"/>
      </w:pPr>
      <w:rPr>
        <w:rFonts w:ascii="Times New Roman" w:hAnsi="Times New Roman" w:eastAsia="Times New Roman" w:cs="Times New Roman"/>
        <w:b w:val="0"/>
        <w:i w:val="0"/>
        <w:strike w:val="0"/>
        <w:color w:val="000000"/>
        <w:sz w:val="28"/>
        <w:szCs w:val="28"/>
        <w:u w:val="none"/>
        <w:vertAlign w:val="baseline"/>
      </w:rPr>
    </w:lvl>
    <w:lvl w:ilvl="3">
      <w:start w:val="1"/>
      <w:numFmt w:val="decimal"/>
      <w:suff w:val="tab"/>
      <w:lvlText w:val="%4"/>
      <w:lvlJc w:val="left"/>
      <w:pPr>
        <w:pStyle w:val="Normal"/>
        <w:ind w:left="3228"/>
      </w:pPr>
      <w:rPr>
        <w:rFonts w:ascii="Times New Roman" w:hAnsi="Times New Roman" w:eastAsia="Times New Roman" w:cs="Times New Roman"/>
        <w:b w:val="0"/>
        <w:i w:val="0"/>
        <w:strike w:val="0"/>
        <w:color w:val="000000"/>
        <w:sz w:val="28"/>
        <w:szCs w:val="28"/>
        <w:u w:val="none"/>
        <w:vertAlign w:val="baseline"/>
      </w:rPr>
    </w:lvl>
    <w:lvl w:ilvl="4">
      <w:start w:val="1"/>
      <w:numFmt w:val="lowerLetter"/>
      <w:suff w:val="tab"/>
      <w:lvlText w:val="%5"/>
      <w:lvlJc w:val="left"/>
      <w:pPr>
        <w:pStyle w:val="Normal"/>
        <w:ind w:left="3948"/>
      </w:pPr>
      <w:rPr>
        <w:rFonts w:ascii="Times New Roman" w:hAnsi="Times New Roman" w:eastAsia="Times New Roman" w:cs="Times New Roman"/>
        <w:b w:val="0"/>
        <w:i w:val="0"/>
        <w:strike w:val="0"/>
        <w:color w:val="000000"/>
        <w:sz w:val="28"/>
        <w:szCs w:val="28"/>
        <w:u w:val="none"/>
        <w:vertAlign w:val="baseline"/>
      </w:rPr>
    </w:lvl>
    <w:lvl w:ilvl="5">
      <w:start w:val="1"/>
      <w:numFmt w:val="lowerRoman"/>
      <w:suff w:val="tab"/>
      <w:lvlText w:val="%6"/>
      <w:lvlJc w:val="left"/>
      <w:pPr>
        <w:pStyle w:val="Normal"/>
        <w:ind w:left="4668"/>
      </w:pPr>
      <w:rPr>
        <w:rFonts w:ascii="Times New Roman" w:hAnsi="Times New Roman" w:eastAsia="Times New Roman" w:cs="Times New Roman"/>
        <w:b w:val="0"/>
        <w:i w:val="0"/>
        <w:strike w:val="0"/>
        <w:color w:val="000000"/>
        <w:sz w:val="28"/>
        <w:szCs w:val="28"/>
        <w:u w:val="none"/>
        <w:vertAlign w:val="baseline"/>
      </w:rPr>
    </w:lvl>
    <w:lvl w:ilvl="6">
      <w:start w:val="1"/>
      <w:numFmt w:val="decimal"/>
      <w:suff w:val="tab"/>
      <w:lvlText w:val="%7"/>
      <w:lvlJc w:val="left"/>
      <w:pPr>
        <w:pStyle w:val="Normal"/>
        <w:ind w:left="5388"/>
      </w:pPr>
      <w:rPr>
        <w:rFonts w:ascii="Times New Roman" w:hAnsi="Times New Roman" w:eastAsia="Times New Roman" w:cs="Times New Roman"/>
        <w:b w:val="0"/>
        <w:i w:val="0"/>
        <w:strike w:val="0"/>
        <w:color w:val="000000"/>
        <w:sz w:val="28"/>
        <w:szCs w:val="28"/>
        <w:u w:val="none"/>
        <w:vertAlign w:val="baseline"/>
      </w:rPr>
    </w:lvl>
    <w:lvl w:ilvl="7">
      <w:start w:val="1"/>
      <w:numFmt w:val="lowerLetter"/>
      <w:suff w:val="tab"/>
      <w:lvlText w:val="%8"/>
      <w:lvlJc w:val="left"/>
      <w:pPr>
        <w:pStyle w:val="Normal"/>
        <w:ind w:left="6108"/>
      </w:pPr>
      <w:rPr>
        <w:rFonts w:ascii="Times New Roman" w:hAnsi="Times New Roman" w:eastAsia="Times New Roman" w:cs="Times New Roman"/>
        <w:b w:val="0"/>
        <w:i w:val="0"/>
        <w:strike w:val="0"/>
        <w:color w:val="000000"/>
        <w:sz w:val="28"/>
        <w:szCs w:val="28"/>
        <w:u w:val="none"/>
        <w:vertAlign w:val="baseline"/>
      </w:rPr>
    </w:lvl>
    <w:lvl w:ilvl="8">
      <w:start w:val="1"/>
      <w:numFmt w:val="lowerRoman"/>
      <w:suff w:val="tab"/>
      <w:lvlText w:val="%9"/>
      <w:lvlJc w:val="left"/>
      <w:pPr>
        <w:pStyle w:val="Normal"/>
        <w:ind w:left="6828"/>
      </w:pPr>
      <w:rPr>
        <w:rFonts w:ascii="Times New Roman" w:hAnsi="Times New Roman" w:eastAsia="Times New Roman" w:cs="Times New Roman"/>
        <w:b w:val="0"/>
        <w:i w:val="0"/>
        <w:strike w:val="0"/>
        <w:color w:val="000000"/>
        <w:sz w:val="28"/>
        <w:szCs w:val="28"/>
        <w:u w:val="none"/>
        <w:vertAlign w:val="baseline"/>
      </w:rPr>
    </w:lvl>
  </w:abstractNum>
  <w:abstractNum w:abstractNumId="15">
    <w:multiLevelType w:val="hybridMultilevel"/>
    <w:lvl w:ilvl="0">
      <w:start w:val="1"/>
      <w:numFmt w:val="decimal"/>
      <w:suff w:val="tab"/>
      <w:lvlText w:val="%1."/>
      <w:lvlJc w:val="left"/>
      <w:pPr>
        <w:pStyle w:val="Normal"/>
        <w:tabs>
          <w:tab w:val="num" w:pos="360" w:leader="none"/>
        </w:tabs>
        <w:ind w:left="360" w:hanging="360"/>
      </w:pPr>
    </w:lvl>
    <w:lvl w:ilvl="1">
      <w:start w:val="1"/>
      <w:numFmt w:val="decimal"/>
      <w:suff w:val="tab"/>
      <w:lvlText w:val="%1.%2."/>
      <w:lvlJc w:val="left"/>
      <w:pPr>
        <w:pStyle w:val="Normal"/>
        <w:tabs>
          <w:tab w:val="num" w:pos="792" w:leader="none"/>
        </w:tabs>
        <w:ind w:left="792" w:hanging="432"/>
      </w:pPr>
    </w:lvl>
    <w:lvl w:ilvl="2">
      <w:start w:val="1"/>
      <w:numFmt w:val="decimal"/>
      <w:suff w:val="tab"/>
      <w:lvlText w:val="%1.%2.%3."/>
      <w:lvlJc w:val="left"/>
      <w:pPr>
        <w:pStyle w:val="Normal"/>
        <w:tabs>
          <w:tab w:val="num" w:pos="1440" w:leader="none"/>
        </w:tabs>
        <w:ind w:left="1224" w:hanging="504"/>
      </w:pPr>
    </w:lvl>
    <w:lvl w:ilvl="3">
      <w:start w:val="1"/>
      <w:numFmt w:val="decimal"/>
      <w:suff w:val="tab"/>
      <w:lvlText w:val="%1.%2.%3.%4."/>
      <w:lvlJc w:val="left"/>
      <w:pPr>
        <w:pStyle w:val="Normal"/>
        <w:tabs>
          <w:tab w:val="num" w:pos="2160" w:leader="none"/>
        </w:tabs>
        <w:ind w:left="1728" w:hanging="648"/>
      </w:pPr>
    </w:lvl>
    <w:lvl w:ilvl="4">
      <w:start w:val="1"/>
      <w:numFmt w:val="decimal"/>
      <w:suff w:val="tab"/>
      <w:lvlText w:val="%1.%2.%3.%4.%5."/>
      <w:lvlJc w:val="left"/>
      <w:pPr>
        <w:pStyle w:val="Normal"/>
        <w:tabs>
          <w:tab w:val="num" w:pos="2520" w:leader="none"/>
        </w:tabs>
        <w:ind w:left="2232" w:hanging="792"/>
      </w:pPr>
    </w:lvl>
    <w:lvl w:ilvl="5">
      <w:start w:val="1"/>
      <w:numFmt w:val="decimal"/>
      <w:suff w:val="tab"/>
      <w:lvlText w:val="%1.%2.%3.%4.%5.%6."/>
      <w:lvlJc w:val="left"/>
      <w:pPr>
        <w:pStyle w:val="Normal"/>
        <w:tabs>
          <w:tab w:val="num" w:pos="3240" w:leader="none"/>
        </w:tabs>
        <w:ind w:left="2736" w:hanging="936"/>
      </w:pPr>
    </w:lvl>
    <w:lvl w:ilvl="6">
      <w:start w:val="1"/>
      <w:numFmt w:val="decimal"/>
      <w:suff w:val="tab"/>
      <w:lvlText w:val="%1.%2.%3.%4.%5.%6.%7."/>
      <w:lvlJc w:val="left"/>
      <w:pPr>
        <w:pStyle w:val="Normal"/>
        <w:tabs>
          <w:tab w:val="num" w:pos="3960" w:leader="none"/>
        </w:tabs>
        <w:ind w:left="3240" w:hanging="1080"/>
      </w:pPr>
    </w:lvl>
    <w:lvl w:ilvl="7">
      <w:start w:val="1"/>
      <w:numFmt w:val="decimal"/>
      <w:suff w:val="tab"/>
      <w:lvlText w:val="%1.%2.%3.%4.%5.%6.%7.%8."/>
      <w:lvlJc w:val="left"/>
      <w:pPr>
        <w:pStyle w:val="Normal"/>
        <w:tabs>
          <w:tab w:val="num" w:pos="4320" w:leader="none"/>
        </w:tabs>
        <w:ind w:left="3744" w:hanging="1224"/>
      </w:pPr>
    </w:lvl>
    <w:lvl w:ilvl="8">
      <w:start w:val="1"/>
      <w:numFmt w:val="decimal"/>
      <w:suff w:val="tab"/>
      <w:lvlText w:val="%1.%2.%3.%4.%5.%6.%7.%8.%9."/>
      <w:lvlJc w:val="left"/>
      <w:pPr>
        <w:pStyle w:val="Normal"/>
        <w:tabs>
          <w:tab w:val="num" w:pos="5040" w:leader="none"/>
        </w:tabs>
        <w:ind w:left="4320" w:hanging="1440"/>
      </w:pPr>
    </w:lvl>
  </w:abstractNum>
  <w:abstractNum w:abstractNumId="16">
    <w:multiLevelType w:val="hybridMultilevel"/>
    <w:lvl w:ilvl="0">
      <w:start w:val="1"/>
      <w:numFmt w:val="decimal"/>
      <w:suff w:val="tab"/>
      <w:lvlText w:val="%1."/>
      <w:lvlJc w:val="left"/>
      <w:pPr>
        <w:pStyle w:val="Normal"/>
        <w:tabs>
          <w:tab w:val="num" w:pos="644" w:leader="none"/>
        </w:tabs>
        <w:ind w:left="644" w:hanging="360"/>
      </w:pPr>
    </w:lvl>
    <w:lvl w:ilvl="1">
      <w:start w:val="1"/>
      <w:numFmt w:val="decimal"/>
      <w:suff w:val="tab"/>
      <w:lvlText w:val="%1.%2."/>
      <w:lvlJc w:val="left"/>
      <w:pPr>
        <w:pStyle w:val="Normal"/>
        <w:tabs>
          <w:tab w:val="num" w:pos="792" w:leader="none"/>
        </w:tabs>
        <w:ind w:left="792" w:hanging="432"/>
      </w:pPr>
      <w:rPr>
        <w:rFonts w:cs="Times New Roman"/>
      </w:rPr>
    </w:lvl>
    <w:lvl w:ilvl="2">
      <w:start w:val="1"/>
      <w:numFmt w:val="decimal"/>
      <w:suff w:val="tab"/>
      <w:lvlText w:val="%1.%2.%3."/>
      <w:lvlJc w:val="left"/>
      <w:pPr>
        <w:pStyle w:val="Normal"/>
        <w:tabs>
          <w:tab w:val="num" w:pos="1224" w:leader="none"/>
        </w:tabs>
        <w:ind w:left="1224" w:hanging="504"/>
      </w:pPr>
      <w:rPr>
        <w:rFonts w:cs="Times New Roman"/>
      </w:rPr>
    </w:lvl>
    <w:lvl w:ilvl="3">
      <w:start w:val="1"/>
      <w:numFmt w:val="decimal"/>
      <w:suff w:val="tab"/>
      <w:lvlText w:val="%1.%2.%3.%4."/>
      <w:lvlJc w:val="left"/>
      <w:pPr>
        <w:pStyle w:val="Normal"/>
        <w:tabs>
          <w:tab w:val="num" w:pos="1728" w:leader="none"/>
        </w:tabs>
        <w:ind w:left="1728" w:hanging="648"/>
      </w:pPr>
      <w:rPr>
        <w:rFonts w:cs="Times New Roman"/>
      </w:rPr>
    </w:lvl>
    <w:lvl w:ilvl="4">
      <w:start w:val="1"/>
      <w:numFmt w:val="decimal"/>
      <w:suff w:val="tab"/>
      <w:lvlText w:val="%1.%2.%3.%4.%5."/>
      <w:lvlJc w:val="left"/>
      <w:pPr>
        <w:pStyle w:val="Normal"/>
        <w:tabs>
          <w:tab w:val="num" w:pos="2232" w:leader="none"/>
        </w:tabs>
        <w:ind w:left="2232" w:hanging="792"/>
      </w:pPr>
      <w:rPr>
        <w:rFonts w:cs="Times New Roman"/>
      </w:rPr>
    </w:lvl>
    <w:lvl w:ilvl="5">
      <w:start w:val="1"/>
      <w:numFmt w:val="decimal"/>
      <w:suff w:val="tab"/>
      <w:lvlText w:val="%1.%2.%3.%4.%5.%6."/>
      <w:lvlJc w:val="left"/>
      <w:pPr>
        <w:pStyle w:val="Normal"/>
        <w:tabs>
          <w:tab w:val="num" w:pos="2736" w:leader="none"/>
        </w:tabs>
        <w:ind w:left="2736" w:hanging="936"/>
      </w:pPr>
      <w:rPr>
        <w:rFonts w:cs="Times New Roman"/>
      </w:rPr>
    </w:lvl>
    <w:lvl w:ilvl="6">
      <w:start w:val="1"/>
      <w:numFmt w:val="decimal"/>
      <w:suff w:val="tab"/>
      <w:lvlText w:val="%1.%2.%3.%4.%5.%6.%7."/>
      <w:lvlJc w:val="left"/>
      <w:pPr>
        <w:pStyle w:val="Normal"/>
        <w:tabs>
          <w:tab w:val="num" w:pos="3240" w:leader="none"/>
        </w:tabs>
        <w:ind w:left="3240" w:hanging="1080"/>
      </w:pPr>
      <w:rPr>
        <w:rFonts w:cs="Times New Roman"/>
      </w:rPr>
    </w:lvl>
    <w:lvl w:ilvl="7">
      <w:start w:val="1"/>
      <w:numFmt w:val="decimal"/>
      <w:suff w:val="tab"/>
      <w:lvlText w:val="%1.%2.%3.%4.%5.%6.%7.%8."/>
      <w:lvlJc w:val="left"/>
      <w:pPr>
        <w:pStyle w:val="Normal"/>
        <w:tabs>
          <w:tab w:val="num" w:pos="3744" w:leader="none"/>
        </w:tabs>
        <w:ind w:left="3744" w:hanging="1224"/>
      </w:pPr>
      <w:rPr>
        <w:rFonts w:cs="Times New Roman"/>
      </w:rPr>
    </w:lvl>
    <w:lvl w:ilvl="8">
      <w:start w:val="1"/>
      <w:numFmt w:val="decimal"/>
      <w:suff w:val="tab"/>
      <w:lvlText w:val="%1.%2.%3.%4.%5.%6.%7.%8.%9."/>
      <w:lvlJc w:val="left"/>
      <w:pPr>
        <w:pStyle w:val="Normal"/>
        <w:tabs>
          <w:tab w:val="num" w:pos="4320" w:leader="none"/>
        </w:tabs>
        <w:ind w:left="4320" w:hanging="1440"/>
      </w:pPr>
      <w:rPr>
        <w:rFonts w:cs="Times New Roman"/>
      </w:rPr>
    </w:lvl>
  </w:abstractNum>
  <w:abstractNum w:abstractNumId="17">
    <w:multiLevelType w:val="hybridMultilevel"/>
    <w:lvl w:ilvl="0">
      <w:start w:val="1"/>
      <w:numFmt w:val="decimal"/>
      <w:suff w:val="tab"/>
      <w:lvlText w:val="%1."/>
      <w:lvlJc w:val="left"/>
      <w:pPr>
        <w:pStyle w:val="Normal"/>
        <w:ind w:left="720" w:hanging="360"/>
      </w:pPr>
      <w:rPr>
        <w:rFonts w:cs="Times New Roman"/>
        <w:b/>
        <w:sz w:val="22"/>
      </w:rPr>
    </w:lvl>
    <w:lvl w:ilvl="1">
      <w:start w:val="1"/>
      <w:numFmt w:val="lowerLetter"/>
      <w:suff w:val="tab"/>
      <w:lvlText w:val="%2."/>
      <w:lvlJc w:val="left"/>
      <w:pPr>
        <w:pStyle w:val="Normal"/>
        <w:ind w:left="1440" w:hanging="360"/>
      </w:pPr>
      <w:rPr>
        <w:rFonts w:cs="Times New Roman"/>
      </w:rPr>
    </w:lvl>
    <w:lvl w:ilvl="2">
      <w:start w:val="1"/>
      <w:numFmt w:val="lowerRoman"/>
      <w:suff w:val="tab"/>
      <w:lvlText w:val="%3."/>
      <w:lvlJc w:val="right"/>
      <w:pPr>
        <w:pStyle w:val="Normal"/>
        <w:ind w:left="2160" w:hanging="180"/>
      </w:pPr>
      <w:rPr>
        <w:rFonts w:cs="Times New Roman"/>
      </w:rPr>
    </w:lvl>
    <w:lvl w:ilvl="3">
      <w:start w:val="1"/>
      <w:numFmt w:val="decimal"/>
      <w:suff w:val="tab"/>
      <w:lvlText w:val="%4."/>
      <w:lvlJc w:val="left"/>
      <w:pPr>
        <w:pStyle w:val="Normal"/>
        <w:ind w:left="2880" w:hanging="360"/>
      </w:pPr>
      <w:rPr>
        <w:rFonts w:cs="Times New Roman"/>
      </w:rPr>
    </w:lvl>
    <w:lvl w:ilvl="4">
      <w:start w:val="1"/>
      <w:numFmt w:val="lowerLetter"/>
      <w:suff w:val="tab"/>
      <w:lvlText w:val="%5."/>
      <w:lvlJc w:val="left"/>
      <w:pPr>
        <w:pStyle w:val="Normal"/>
        <w:ind w:left="3600" w:hanging="360"/>
      </w:pPr>
      <w:rPr>
        <w:rFonts w:cs="Times New Roman"/>
      </w:rPr>
    </w:lvl>
    <w:lvl w:ilvl="5">
      <w:start w:val="1"/>
      <w:numFmt w:val="lowerRoman"/>
      <w:suff w:val="tab"/>
      <w:lvlText w:val="%6."/>
      <w:lvlJc w:val="right"/>
      <w:pPr>
        <w:pStyle w:val="Normal"/>
        <w:ind w:left="4320" w:hanging="180"/>
      </w:pPr>
      <w:rPr>
        <w:rFonts w:cs="Times New Roman"/>
      </w:rPr>
    </w:lvl>
    <w:lvl w:ilvl="6">
      <w:start w:val="1"/>
      <w:numFmt w:val="decimal"/>
      <w:suff w:val="tab"/>
      <w:lvlText w:val="%7."/>
      <w:lvlJc w:val="left"/>
      <w:pPr>
        <w:pStyle w:val="Normal"/>
        <w:ind w:left="5040" w:hanging="360"/>
      </w:pPr>
      <w:rPr>
        <w:rFonts w:cs="Times New Roman"/>
      </w:rPr>
    </w:lvl>
    <w:lvl w:ilvl="7">
      <w:start w:val="1"/>
      <w:numFmt w:val="lowerLetter"/>
      <w:suff w:val="tab"/>
      <w:lvlText w:val="%8."/>
      <w:lvlJc w:val="left"/>
      <w:pPr>
        <w:pStyle w:val="Normal"/>
        <w:ind w:left="5760" w:hanging="360"/>
      </w:pPr>
      <w:rPr>
        <w:rFonts w:cs="Times New Roman"/>
      </w:rPr>
    </w:lvl>
    <w:lvl w:ilvl="8">
      <w:start w:val="1"/>
      <w:numFmt w:val="lowerRoman"/>
      <w:suff w:val="tab"/>
      <w:lvlText w:val="%9."/>
      <w:lvlJc w:val="right"/>
      <w:pPr>
        <w:pStyle w:val="Normal"/>
        <w:ind w:left="6480" w:hanging="180"/>
      </w:pPr>
      <w:rPr>
        <w:rFonts w:cs="Times New Roman"/>
      </w:rPr>
    </w:lvl>
  </w:abstractNum>
  <w:abstractNum w:abstractNumId="18">
    <w:multiLevelType w:val="hybridMultilevel"/>
    <w:lvl w:ilvl="0">
      <w:start w:val="1"/>
      <w:numFmt w:val="decimal"/>
      <w:suff w:val="tab"/>
      <w:lvlText w:val="%1."/>
      <w:lvlJc w:val="left"/>
      <w:pPr>
        <w:pStyle w:val="Normal"/>
        <w:tabs>
          <w:tab w:val="num" w:pos="765" w:leader="none"/>
        </w:tabs>
        <w:ind w:left="765" w:hanging="765"/>
      </w:pPr>
      <w:rPr>
        <w:rFonts w:cs="Times New Roman"/>
        <w:b/>
      </w:rPr>
    </w:lvl>
    <w:lvl w:ilvl="1">
      <w:start w:val="1"/>
      <w:numFmt w:val="decimal"/>
      <w:suff w:val="tab"/>
      <w:lvlText w:val="%1.%2."/>
      <w:lvlJc w:val="left"/>
      <w:pPr>
        <w:pStyle w:val="Normal"/>
        <w:tabs>
          <w:tab w:val="num" w:pos="765" w:leader="none"/>
        </w:tabs>
        <w:ind w:left="765" w:hanging="765"/>
      </w:pPr>
      <w:rPr>
        <w:rFonts w:cs="Times New Roman"/>
        <w:b/>
        <w:sz w:val="20"/>
        <w:szCs w:val="20"/>
      </w:rPr>
    </w:lvl>
    <w:lvl w:ilvl="2">
      <w:start w:val="1"/>
      <w:numFmt w:val="decimal"/>
      <w:suff w:val="tab"/>
      <w:lvlText w:val="%1.%2.%3."/>
      <w:lvlJc w:val="left"/>
      <w:pPr>
        <w:pStyle w:val="Normal"/>
        <w:tabs>
          <w:tab w:val="num" w:pos="765" w:leader="none"/>
        </w:tabs>
        <w:ind w:left="765" w:hanging="765"/>
      </w:pPr>
      <w:rPr>
        <w:rFonts w:cs="Times New Roman"/>
        <w:b/>
      </w:rPr>
    </w:lvl>
    <w:lvl w:ilvl="3">
      <w:start w:val="1"/>
      <w:numFmt w:val="decimal"/>
      <w:suff w:val="tab"/>
      <w:lvlText w:val="%1.%2.%3.%4."/>
      <w:lvlJc w:val="left"/>
      <w:pPr>
        <w:pStyle w:val="Normal"/>
        <w:tabs>
          <w:tab w:val="num" w:pos="765" w:leader="none"/>
        </w:tabs>
        <w:ind w:left="765" w:hanging="765"/>
      </w:pPr>
      <w:rPr>
        <w:rFonts w:cs="Times New Roman"/>
      </w:rPr>
    </w:lvl>
    <w:lvl w:ilvl="4">
      <w:start w:val="1"/>
      <w:numFmt w:val="decimal"/>
      <w:suff w:val="tab"/>
      <w:lvlText w:val="%1.%2.%3.%4.%5."/>
      <w:lvlJc w:val="left"/>
      <w:pPr>
        <w:pStyle w:val="Normal"/>
        <w:tabs>
          <w:tab w:val="num" w:pos="1080" w:leader="none"/>
        </w:tabs>
        <w:ind w:left="1080" w:hanging="1080"/>
      </w:pPr>
      <w:rPr>
        <w:rFonts w:cs="Times New Roman"/>
      </w:rPr>
    </w:lvl>
    <w:lvl w:ilvl="5">
      <w:start w:val="1"/>
      <w:numFmt w:val="decimal"/>
      <w:suff w:val="tab"/>
      <w:lvlText w:val="%1.%2.%3.%4.%5.%6."/>
      <w:lvlJc w:val="left"/>
      <w:pPr>
        <w:pStyle w:val="Normal"/>
        <w:tabs>
          <w:tab w:val="num" w:pos="1080" w:leader="none"/>
        </w:tabs>
        <w:ind w:left="1080" w:hanging="1080"/>
      </w:pPr>
      <w:rPr>
        <w:rFonts w:cs="Times New Roman"/>
      </w:rPr>
    </w:lvl>
    <w:lvl w:ilvl="6">
      <w:start w:val="1"/>
      <w:numFmt w:val="decimal"/>
      <w:suff w:val="tab"/>
      <w:lvlText w:val="%1.%2.%3.%4.%5.%6.%7."/>
      <w:lvlJc w:val="left"/>
      <w:pPr>
        <w:pStyle w:val="Normal"/>
        <w:tabs>
          <w:tab w:val="num" w:pos="1080" w:leader="none"/>
        </w:tabs>
        <w:ind w:left="1080" w:hanging="1080"/>
      </w:pPr>
      <w:rPr>
        <w:rFonts w:cs="Times New Roman"/>
      </w:rPr>
    </w:lvl>
    <w:lvl w:ilvl="7">
      <w:start w:val="1"/>
      <w:numFmt w:val="decimal"/>
      <w:suff w:val="tab"/>
      <w:lvlText w:val="%1.%2.%3.%4.%5.%6.%7.%8."/>
      <w:lvlJc w:val="left"/>
      <w:pPr>
        <w:pStyle w:val="Normal"/>
        <w:tabs>
          <w:tab w:val="num" w:pos="1440" w:leader="none"/>
        </w:tabs>
        <w:ind w:left="1440" w:hanging="1440"/>
      </w:pPr>
      <w:rPr>
        <w:rFonts w:cs="Times New Roman"/>
      </w:rPr>
    </w:lvl>
    <w:lvl w:ilvl="8">
      <w:start w:val="1"/>
      <w:numFmt w:val="decimal"/>
      <w:suff w:val="tab"/>
      <w:lvlText w:val="%1.%2.%3.%4.%5.%6.%7.%8.%9."/>
      <w:lvlJc w:val="left"/>
      <w:pPr>
        <w:pStyle w:val="Normal"/>
        <w:tabs>
          <w:tab w:val="num" w:pos="1440" w:leader="none"/>
        </w:tabs>
        <w:ind w:left="1440" w:hanging="1440"/>
      </w:pPr>
      <w:rPr>
        <w:rFonts w:cs="Times New Roman"/>
      </w:rPr>
    </w:lvl>
  </w:abstractNum>
  <w:abstractNum w:abstractNumId="19">
    <w:multiLevelType w:val="hybridMultilevel"/>
    <w:lvl w:ilvl="0">
      <w:start w:val="1"/>
      <w:numFmt w:val="decimal"/>
      <w:pStyle w:val="UserStyle_229"/>
      <w:suff w:val="tab"/>
      <w:lvlText w:val="%1."/>
      <w:lvlJc w:val="left"/>
      <w:pPr>
        <w:pStyle w:val="Normal"/>
        <w:ind w:left="360" w:hanging="360"/>
      </w:pPr>
      <w:rPr>
        <w:rFonts w:cs="Times New Roman"/>
      </w:rPr>
    </w:lvl>
    <w:lvl w:ilvl="1">
      <w:start w:val="1"/>
      <w:numFmt w:val="decimal"/>
      <w:suff w:val="tab"/>
      <w:lvlText w:val="%1.%2."/>
      <w:lvlJc w:val="left"/>
      <w:pPr>
        <w:pStyle w:val="Normal"/>
        <w:ind w:left="720" w:hanging="720"/>
      </w:pPr>
      <w:rPr>
        <w:rFonts w:cs="Times New Roman"/>
      </w:rPr>
    </w:lvl>
    <w:lvl w:ilvl="2">
      <w:start w:val="1"/>
      <w:numFmt w:val="decimal"/>
      <w:suff w:val="tab"/>
      <w:lvlText w:val="%1.%2.%3."/>
      <w:lvlJc w:val="left"/>
      <w:pPr>
        <w:pStyle w:val="Normal"/>
        <w:ind w:left="720" w:hanging="720"/>
      </w:pPr>
      <w:rPr>
        <w:rFonts w:cs="Times New Roman"/>
      </w:rPr>
    </w:lvl>
    <w:lvl w:ilvl="3">
      <w:start w:val="1"/>
      <w:numFmt w:val="decimal"/>
      <w:suff w:val="tab"/>
      <w:lvlText w:val="%1.%2.%3.%4."/>
      <w:lvlJc w:val="left"/>
      <w:pPr>
        <w:pStyle w:val="Normal"/>
        <w:ind w:left="1080" w:hanging="1080"/>
      </w:pPr>
      <w:rPr>
        <w:rFonts w:cs="Times New Roman"/>
      </w:rPr>
    </w:lvl>
    <w:lvl w:ilvl="4">
      <w:start w:val="1"/>
      <w:numFmt w:val="decimal"/>
      <w:suff w:val="tab"/>
      <w:lvlText w:val="%1.%2.%3.%4.%5."/>
      <w:lvlJc w:val="left"/>
      <w:pPr>
        <w:pStyle w:val="Normal"/>
        <w:ind w:left="1080" w:hanging="1080"/>
      </w:pPr>
      <w:rPr>
        <w:rFonts w:cs="Times New Roman"/>
      </w:rPr>
    </w:lvl>
    <w:lvl w:ilvl="5">
      <w:start w:val="1"/>
      <w:numFmt w:val="decimal"/>
      <w:suff w:val="tab"/>
      <w:lvlText w:val="%1.%2.%3.%4.%5.%6."/>
      <w:lvlJc w:val="left"/>
      <w:pPr>
        <w:pStyle w:val="Normal"/>
        <w:ind w:left="1440" w:hanging="1440"/>
      </w:pPr>
      <w:rPr>
        <w:rFonts w:cs="Times New Roman"/>
      </w:rPr>
    </w:lvl>
    <w:lvl w:ilvl="6">
      <w:start w:val="1"/>
      <w:numFmt w:val="decimal"/>
      <w:suff w:val="tab"/>
      <w:lvlText w:val="%1.%2.%3.%4.%5.%6.%7."/>
      <w:lvlJc w:val="left"/>
      <w:pPr>
        <w:pStyle w:val="Normal"/>
        <w:ind w:left="1440" w:hanging="1440"/>
      </w:pPr>
      <w:rPr>
        <w:rFonts w:cs="Times New Roman"/>
      </w:rPr>
    </w:lvl>
    <w:lvl w:ilvl="7">
      <w:start w:val="1"/>
      <w:numFmt w:val="decimal"/>
      <w:suff w:val="tab"/>
      <w:lvlText w:val="%1.%2.%3.%4.%5.%6.%7.%8."/>
      <w:lvlJc w:val="left"/>
      <w:pPr>
        <w:pStyle w:val="Normal"/>
        <w:ind w:left="1800" w:hanging="1800"/>
      </w:pPr>
      <w:rPr>
        <w:rFonts w:cs="Times New Roman"/>
      </w:rPr>
    </w:lvl>
    <w:lvl w:ilvl="8">
      <w:start w:val="1"/>
      <w:numFmt w:val="decimal"/>
      <w:suff w:val="tab"/>
      <w:lvlText w:val="%1.%2.%3.%4.%5.%6.%7.%8.%9."/>
      <w:lvlJc w:val="left"/>
      <w:pPr>
        <w:pStyle w:val="Normal"/>
        <w:ind w:left="1800" w:hanging="1800"/>
      </w:pPr>
      <w:rPr>
        <w:rFonts w:cs="Times New Roman"/>
      </w:rPr>
    </w:lvl>
  </w:abstractNum>
  <w:abstractNum w:abstractNumId="20">
    <w:multiLevelType w:val="hybridMultilevel"/>
    <w:lvl w:ilvl="0">
      <w:start w:val="10"/>
      <w:numFmt w:val="decimal"/>
      <w:suff w:val="tab"/>
      <w:lvlText w:val="%1."/>
      <w:lvlJc w:val="left"/>
      <w:pPr>
        <w:pStyle w:val="Normal"/>
        <w:tabs>
          <w:tab w:val="num" w:pos="4188" w:leader="none"/>
        </w:tabs>
        <w:ind w:left="4188" w:hanging="360"/>
      </w:pPr>
      <w:rPr>
        <w:rFonts w:cs="Times New Roman"/>
      </w:rPr>
    </w:lvl>
    <w:lvl w:ilvl="1">
      <w:start w:val="1"/>
      <w:numFmt w:val="decimal"/>
      <w:suff w:val="tab"/>
      <w:lvlText w:val="%1.%2."/>
      <w:lvlJc w:val="left"/>
      <w:pPr>
        <w:pStyle w:val="Normal"/>
        <w:tabs>
          <w:tab w:val="num" w:pos="792" w:leader="none"/>
        </w:tabs>
        <w:ind w:left="792" w:hanging="432"/>
      </w:pPr>
      <w:rPr>
        <w:rFonts w:cs="Times New Roman"/>
      </w:rPr>
    </w:lvl>
    <w:lvl w:ilvl="2">
      <w:start w:val="1"/>
      <w:numFmt w:val="decimal"/>
      <w:suff w:val="tab"/>
      <w:lvlText w:val="%1.%2.%3."/>
      <w:lvlJc w:val="left"/>
      <w:pPr>
        <w:pStyle w:val="Normal"/>
        <w:tabs>
          <w:tab w:val="num" w:pos="1224" w:leader="none"/>
        </w:tabs>
        <w:ind w:left="1224" w:hanging="504"/>
      </w:pPr>
      <w:rPr>
        <w:rFonts w:cs="Times New Roman"/>
      </w:rPr>
    </w:lvl>
    <w:lvl w:ilvl="3">
      <w:start w:val="1"/>
      <w:numFmt w:val="decimal"/>
      <w:suff w:val="tab"/>
      <w:lvlText w:val="%1.%2.%3.%4."/>
      <w:lvlJc w:val="left"/>
      <w:pPr>
        <w:pStyle w:val="Normal"/>
        <w:tabs>
          <w:tab w:val="num" w:pos="1728" w:leader="none"/>
        </w:tabs>
        <w:ind w:left="1728" w:hanging="648"/>
      </w:pPr>
      <w:rPr>
        <w:rFonts w:cs="Times New Roman"/>
      </w:rPr>
    </w:lvl>
    <w:lvl w:ilvl="4">
      <w:start w:val="1"/>
      <w:numFmt w:val="decimal"/>
      <w:suff w:val="tab"/>
      <w:lvlText w:val="%1.%2.%3.%4.%5."/>
      <w:lvlJc w:val="left"/>
      <w:pPr>
        <w:pStyle w:val="Normal"/>
        <w:tabs>
          <w:tab w:val="num" w:pos="2232" w:leader="none"/>
        </w:tabs>
        <w:ind w:left="2232" w:hanging="792"/>
      </w:pPr>
      <w:rPr>
        <w:rFonts w:cs="Times New Roman"/>
      </w:rPr>
    </w:lvl>
    <w:lvl w:ilvl="5">
      <w:start w:val="1"/>
      <w:numFmt w:val="decimal"/>
      <w:suff w:val="tab"/>
      <w:lvlText w:val="%1.%2.%3.%4.%5.%6."/>
      <w:lvlJc w:val="left"/>
      <w:pPr>
        <w:pStyle w:val="Normal"/>
        <w:tabs>
          <w:tab w:val="num" w:pos="2736" w:leader="none"/>
        </w:tabs>
        <w:ind w:left="2736" w:hanging="936"/>
      </w:pPr>
      <w:rPr>
        <w:rFonts w:cs="Times New Roman"/>
      </w:rPr>
    </w:lvl>
    <w:lvl w:ilvl="6">
      <w:start w:val="1"/>
      <w:numFmt w:val="decimal"/>
      <w:suff w:val="tab"/>
      <w:lvlText w:val="%1.%2.%3.%4.%5.%6.%7."/>
      <w:lvlJc w:val="left"/>
      <w:pPr>
        <w:pStyle w:val="Normal"/>
        <w:tabs>
          <w:tab w:val="num" w:pos="3240" w:leader="none"/>
        </w:tabs>
        <w:ind w:left="3240" w:hanging="1080"/>
      </w:pPr>
      <w:rPr>
        <w:rFonts w:cs="Times New Roman"/>
      </w:rPr>
    </w:lvl>
    <w:lvl w:ilvl="7">
      <w:start w:val="1"/>
      <w:numFmt w:val="decimal"/>
      <w:suff w:val="tab"/>
      <w:lvlText w:val="%1.%2.%3.%4.%5.%6.%7.%8."/>
      <w:lvlJc w:val="left"/>
      <w:pPr>
        <w:pStyle w:val="Normal"/>
        <w:tabs>
          <w:tab w:val="num" w:pos="3744" w:leader="none"/>
        </w:tabs>
        <w:ind w:left="3744" w:hanging="1224"/>
      </w:pPr>
      <w:rPr>
        <w:rFonts w:cs="Times New Roman"/>
      </w:rPr>
    </w:lvl>
    <w:lvl w:ilvl="8">
      <w:start w:val="1"/>
      <w:numFmt w:val="decimal"/>
      <w:suff w:val="tab"/>
      <w:lvlText w:val="%1.%2.%3.%4.%5.%6.%7.%8.%9."/>
      <w:lvlJc w:val="left"/>
      <w:pPr>
        <w:pStyle w:val="Normal"/>
        <w:tabs>
          <w:tab w:val="num" w:pos="4320" w:leader="none"/>
        </w:tabs>
        <w:ind w:left="4320" w:hanging="1440"/>
      </w:pPr>
      <w:rPr>
        <w:rFonts w:cs="Times New Roman"/>
      </w:rPr>
    </w:lvl>
  </w:abstractNum>
  <w:abstractNum w:abstractNumId="21">
    <w:multiLevelType w:val="hybridMultilevel"/>
    <w:lvl w:ilvl="0">
      <w:start w:val="4"/>
      <w:numFmt w:val="decimal"/>
      <w:suff w:val="tab"/>
      <w:lvlText w:val="%1."/>
      <w:lvlJc w:val="left"/>
      <w:pPr>
        <w:pStyle w:val="Normal"/>
        <w:tabs>
          <w:tab w:val="num" w:pos="360" w:leader="none"/>
        </w:tabs>
        <w:ind w:left="360" w:hanging="360"/>
      </w:pPr>
      <w:rPr>
        <w:rFonts w:cs="Times New Roman"/>
      </w:rPr>
    </w:lvl>
    <w:lvl w:ilvl="1">
      <w:start w:val="1"/>
      <w:numFmt w:val="decimal"/>
      <w:suff w:val="tab"/>
      <w:lvlText w:val="%1.%2."/>
      <w:lvlJc w:val="left"/>
      <w:pPr>
        <w:pStyle w:val="Normal"/>
        <w:tabs>
          <w:tab w:val="num" w:pos="792" w:leader="none"/>
        </w:tabs>
        <w:ind w:left="792" w:hanging="432"/>
      </w:pPr>
      <w:rPr>
        <w:rFonts w:cs="Times New Roman"/>
      </w:rPr>
    </w:lvl>
    <w:lvl w:ilvl="2">
      <w:start w:val="1"/>
      <w:numFmt w:val="decimal"/>
      <w:suff w:val="tab"/>
      <w:lvlText w:val="%1.%2.%3."/>
      <w:lvlJc w:val="left"/>
      <w:pPr>
        <w:pStyle w:val="Normal"/>
        <w:tabs>
          <w:tab w:val="num" w:pos="788" w:leader="none"/>
        </w:tabs>
        <w:ind w:left="788" w:hanging="504"/>
      </w:pPr>
      <w:rPr>
        <w:rFonts w:cs="Times New Roman"/>
      </w:rPr>
    </w:lvl>
    <w:lvl w:ilvl="3">
      <w:start w:val="1"/>
      <w:numFmt w:val="decimal"/>
      <w:suff w:val="tab"/>
      <w:lvlText w:val="%1.%2.%3.%4."/>
      <w:lvlJc w:val="left"/>
      <w:pPr>
        <w:pStyle w:val="Normal"/>
        <w:tabs>
          <w:tab w:val="num" w:pos="1728" w:leader="none"/>
        </w:tabs>
        <w:ind w:left="1728" w:hanging="648"/>
      </w:pPr>
      <w:rPr>
        <w:rFonts w:cs="Times New Roman"/>
      </w:rPr>
    </w:lvl>
    <w:lvl w:ilvl="4">
      <w:start w:val="1"/>
      <w:numFmt w:val="decimal"/>
      <w:suff w:val="tab"/>
      <w:lvlText w:val="%1.%2.%3.%4.%5."/>
      <w:lvlJc w:val="left"/>
      <w:pPr>
        <w:pStyle w:val="Normal"/>
        <w:tabs>
          <w:tab w:val="num" w:pos="2232" w:leader="none"/>
        </w:tabs>
        <w:ind w:left="2232" w:hanging="792"/>
      </w:pPr>
      <w:rPr>
        <w:rFonts w:cs="Times New Roman"/>
      </w:rPr>
    </w:lvl>
    <w:lvl w:ilvl="5">
      <w:start w:val="1"/>
      <w:numFmt w:val="decimal"/>
      <w:suff w:val="tab"/>
      <w:lvlText w:val="%1.%2.%3.%4.%5.%6."/>
      <w:lvlJc w:val="left"/>
      <w:pPr>
        <w:pStyle w:val="Normal"/>
        <w:tabs>
          <w:tab w:val="num" w:pos="2736" w:leader="none"/>
        </w:tabs>
        <w:ind w:left="2736" w:hanging="936"/>
      </w:pPr>
      <w:rPr>
        <w:rFonts w:cs="Times New Roman"/>
      </w:rPr>
    </w:lvl>
    <w:lvl w:ilvl="6">
      <w:start w:val="1"/>
      <w:numFmt w:val="decimal"/>
      <w:suff w:val="tab"/>
      <w:lvlText w:val="%1.%2.%3.%4.%5.%6.%7."/>
      <w:lvlJc w:val="left"/>
      <w:pPr>
        <w:pStyle w:val="Normal"/>
        <w:tabs>
          <w:tab w:val="num" w:pos="3240" w:leader="none"/>
        </w:tabs>
        <w:ind w:left="3240" w:hanging="1080"/>
      </w:pPr>
      <w:rPr>
        <w:rFonts w:cs="Times New Roman"/>
      </w:rPr>
    </w:lvl>
    <w:lvl w:ilvl="7">
      <w:start w:val="1"/>
      <w:numFmt w:val="decimal"/>
      <w:suff w:val="tab"/>
      <w:lvlText w:val="%1.%2.%3.%4.%5.%6.%7.%8."/>
      <w:lvlJc w:val="left"/>
      <w:pPr>
        <w:pStyle w:val="Normal"/>
        <w:tabs>
          <w:tab w:val="num" w:pos="3744" w:leader="none"/>
        </w:tabs>
        <w:ind w:left="3744" w:hanging="1224"/>
      </w:pPr>
      <w:rPr>
        <w:rFonts w:cs="Times New Roman"/>
      </w:rPr>
    </w:lvl>
    <w:lvl w:ilvl="8">
      <w:start w:val="1"/>
      <w:numFmt w:val="decimal"/>
      <w:suff w:val="tab"/>
      <w:lvlText w:val="%1.%2.%3.%4.%5.%6.%7.%8.%9."/>
      <w:lvlJc w:val="left"/>
      <w:pPr>
        <w:pStyle w:val="Normal"/>
        <w:tabs>
          <w:tab w:val="num" w:pos="4320" w:leader="none"/>
        </w:tabs>
        <w:ind w:left="4320" w:hanging="1440"/>
      </w:pPr>
      <w:rPr>
        <w:rFonts w:cs="Times New Roman"/>
      </w:rPr>
    </w:lvl>
  </w:abstractNum>
  <w:abstractNum w:abstractNumId="22">
    <w:multiLevelType w:val="hybridMultilevel"/>
    <w:lvl w:ilvl="0">
      <w:start w:val="1"/>
      <w:numFmt w:val="decimal"/>
      <w:suff w:val="tab"/>
      <w:lvlText w:val="ЧАСТЬ I.%1"/>
      <w:lvlJc w:val="left"/>
      <w:pPr>
        <w:pStyle w:val="Normal"/>
        <w:tabs>
          <w:tab w:val="num" w:pos="432" w:leader="none"/>
        </w:tabs>
        <w:ind w:left="432" w:hanging="432"/>
      </w:pPr>
    </w:lvl>
    <w:lvl w:ilvl="1">
      <w:start w:val="1"/>
      <w:numFmt w:val="decimal"/>
      <w:suff w:val="tab"/>
      <w:lvlText w:val="%1.%2"/>
      <w:lvlJc w:val="left"/>
      <w:pPr>
        <w:pStyle w:val="Normal"/>
        <w:tabs>
          <w:tab w:val="num" w:pos="567" w:leader="none"/>
        </w:tabs>
        <w:ind w:left="567" w:hanging="567"/>
      </w:pPr>
    </w:lvl>
    <w:lvl w:ilvl="2">
      <w:start w:val="1"/>
      <w:numFmt w:val="decimal"/>
      <w:suff w:val="tab"/>
      <w:lvlText w:val="%1.%2.%3"/>
      <w:lvlJc w:val="left"/>
      <w:pPr>
        <w:pStyle w:val="Normal"/>
        <w:tabs>
          <w:tab w:val="num" w:pos="720" w:leader="none"/>
        </w:tabs>
        <w:ind w:left="720" w:hanging="720"/>
      </w:pPr>
    </w:lvl>
    <w:lvl w:ilvl="3">
      <w:start w:val="1"/>
      <w:numFmt w:val="decimal"/>
      <w:suff w:val="tab"/>
      <w:lvlText w:val="%1.%2.%3.%4"/>
      <w:lvlJc w:val="left"/>
      <w:pPr>
        <w:pStyle w:val="Normal"/>
        <w:tabs>
          <w:tab w:val="num" w:pos="864" w:leader="none"/>
        </w:tabs>
        <w:ind w:left="864" w:hanging="864"/>
      </w:pPr>
    </w:lvl>
    <w:lvl w:ilvl="4">
      <w:start w:val="1"/>
      <w:numFmt w:val="decimal"/>
      <w:suff w:val="tab"/>
      <w:lvlText w:val="%1.%2.%3.%4.%5"/>
      <w:lvlJc w:val="left"/>
      <w:pPr>
        <w:pStyle w:val="Normal"/>
        <w:tabs>
          <w:tab w:val="num" w:pos="1008" w:leader="none"/>
        </w:tabs>
        <w:ind w:left="1008" w:hanging="1008"/>
      </w:pPr>
    </w:lvl>
    <w:lvl w:ilvl="5">
      <w:start w:val="1"/>
      <w:numFmt w:val="decimal"/>
      <w:suff w:val="tab"/>
      <w:lvlText w:val="%1.%2.%3.%4.%5.%6"/>
      <w:lvlJc w:val="left"/>
      <w:pPr>
        <w:pStyle w:val="Normal"/>
        <w:tabs>
          <w:tab w:val="num" w:pos="1152" w:leader="none"/>
        </w:tabs>
        <w:ind w:left="1152" w:hanging="1152"/>
      </w:pPr>
    </w:lvl>
    <w:lvl w:ilvl="6">
      <w:start w:val="1"/>
      <w:numFmt w:val="decimal"/>
      <w:suff w:val="tab"/>
      <w:lvlText w:val="%1.%2.%3.%4.%5.%6.%7"/>
      <w:lvlJc w:val="left"/>
      <w:pPr>
        <w:pStyle w:val="Normal"/>
        <w:tabs>
          <w:tab w:val="num" w:pos="1296" w:leader="none"/>
        </w:tabs>
        <w:ind w:left="1296" w:hanging="1296"/>
      </w:pPr>
    </w:lvl>
    <w:lvl w:ilvl="7">
      <w:start w:val="1"/>
      <w:numFmt w:val="decimal"/>
      <w:suff w:val="tab"/>
      <w:lvlText w:val="%1.%2.%3.%4.%5.%6.%7.%8"/>
      <w:lvlJc w:val="left"/>
      <w:pPr>
        <w:pStyle w:val="Normal"/>
        <w:tabs>
          <w:tab w:val="num" w:pos="1440" w:leader="none"/>
        </w:tabs>
        <w:ind w:left="1440" w:hanging="1440"/>
      </w:pPr>
    </w:lvl>
    <w:lvl w:ilvl="8">
      <w:start w:val="1"/>
      <w:numFmt w:val="decimal"/>
      <w:suff w:val="tab"/>
      <w:lvlText w:val="%1.%2.%3.%4.%5.%6.%7.%8.%9"/>
      <w:lvlJc w:val="left"/>
      <w:pPr>
        <w:pStyle w:val="Normal"/>
        <w:tabs>
          <w:tab w:val="num" w:pos="1584" w:leader="none"/>
        </w:tabs>
        <w:ind w:left="1584" w:hanging="1584"/>
      </w:pPr>
    </w:lvl>
  </w:abstractNum>
  <w:abstractNum w:abstractNumId="23">
    <w:multiLevelType w:val="hybridMultilevel"/>
    <w:lvl w:ilvl="0">
      <w:start w:val="1"/>
      <w:numFmt w:val="decimal"/>
      <w:suff w:val="tab"/>
      <w:lvlText w:val="%1)"/>
      <w:lvlJc w:val="left"/>
      <w:pPr>
        <w:pStyle w:val="Normal"/>
        <w:ind w:left="0"/>
      </w:pPr>
      <w:rPr>
        <w:rFonts w:ascii="Times New Roman" w:hAnsi="Times New Roman" w:eastAsia="Times New Roman" w:cs="Times New Roman"/>
        <w:b w:val="0"/>
        <w:i w:val="0"/>
        <w:strike w:val="0"/>
        <w:color w:val="000000"/>
        <w:sz w:val="19"/>
        <w:szCs w:val="19"/>
        <w:u w:val="none"/>
        <w:vertAlign w:val="baseline"/>
      </w:rPr>
    </w:lvl>
    <w:lvl w:ilvl="1">
      <w:start w:val="1"/>
      <w:numFmt w:val="lowerLetter"/>
      <w:suff w:val="tab"/>
      <w:lvlText w:val="%2"/>
      <w:lvlJc w:val="left"/>
      <w:pPr>
        <w:pStyle w:val="Normal"/>
        <w:ind w:left="1788"/>
      </w:pPr>
      <w:rPr>
        <w:rFonts w:ascii="Times New Roman" w:hAnsi="Times New Roman" w:eastAsia="Times New Roman" w:cs="Times New Roman"/>
        <w:b w:val="0"/>
        <w:i w:val="0"/>
        <w:strike w:val="0"/>
        <w:color w:val="000000"/>
        <w:sz w:val="28"/>
        <w:szCs w:val="28"/>
        <w:u w:val="none"/>
        <w:vertAlign w:val="baseline"/>
      </w:rPr>
    </w:lvl>
    <w:lvl w:ilvl="2">
      <w:start w:val="1"/>
      <w:numFmt w:val="lowerRoman"/>
      <w:suff w:val="tab"/>
      <w:lvlText w:val="%3"/>
      <w:lvlJc w:val="left"/>
      <w:pPr>
        <w:pStyle w:val="Normal"/>
        <w:ind w:left="2508"/>
      </w:pPr>
      <w:rPr>
        <w:rFonts w:ascii="Times New Roman" w:hAnsi="Times New Roman" w:eastAsia="Times New Roman" w:cs="Times New Roman"/>
        <w:b w:val="0"/>
        <w:i w:val="0"/>
        <w:strike w:val="0"/>
        <w:color w:val="000000"/>
        <w:sz w:val="28"/>
        <w:szCs w:val="28"/>
        <w:u w:val="none"/>
        <w:vertAlign w:val="baseline"/>
      </w:rPr>
    </w:lvl>
    <w:lvl w:ilvl="3">
      <w:start w:val="1"/>
      <w:numFmt w:val="decimal"/>
      <w:suff w:val="tab"/>
      <w:lvlText w:val="%4"/>
      <w:lvlJc w:val="left"/>
      <w:pPr>
        <w:pStyle w:val="Normal"/>
        <w:ind w:left="3228"/>
      </w:pPr>
      <w:rPr>
        <w:rFonts w:ascii="Times New Roman" w:hAnsi="Times New Roman" w:eastAsia="Times New Roman" w:cs="Times New Roman"/>
        <w:b w:val="0"/>
        <w:i w:val="0"/>
        <w:strike w:val="0"/>
        <w:color w:val="000000"/>
        <w:sz w:val="28"/>
        <w:szCs w:val="28"/>
        <w:u w:val="none"/>
        <w:vertAlign w:val="baseline"/>
      </w:rPr>
    </w:lvl>
    <w:lvl w:ilvl="4">
      <w:start w:val="1"/>
      <w:numFmt w:val="lowerLetter"/>
      <w:suff w:val="tab"/>
      <w:lvlText w:val="%5"/>
      <w:lvlJc w:val="left"/>
      <w:pPr>
        <w:pStyle w:val="Normal"/>
        <w:ind w:left="3948"/>
      </w:pPr>
      <w:rPr>
        <w:rFonts w:ascii="Times New Roman" w:hAnsi="Times New Roman" w:eastAsia="Times New Roman" w:cs="Times New Roman"/>
        <w:b w:val="0"/>
        <w:i w:val="0"/>
        <w:strike w:val="0"/>
        <w:color w:val="000000"/>
        <w:sz w:val="28"/>
        <w:szCs w:val="28"/>
        <w:u w:val="none"/>
        <w:vertAlign w:val="baseline"/>
      </w:rPr>
    </w:lvl>
    <w:lvl w:ilvl="5">
      <w:start w:val="1"/>
      <w:numFmt w:val="lowerRoman"/>
      <w:suff w:val="tab"/>
      <w:lvlText w:val="%6"/>
      <w:lvlJc w:val="left"/>
      <w:pPr>
        <w:pStyle w:val="Normal"/>
        <w:ind w:left="4668"/>
      </w:pPr>
      <w:rPr>
        <w:rFonts w:ascii="Times New Roman" w:hAnsi="Times New Roman" w:eastAsia="Times New Roman" w:cs="Times New Roman"/>
        <w:b w:val="0"/>
        <w:i w:val="0"/>
        <w:strike w:val="0"/>
        <w:color w:val="000000"/>
        <w:sz w:val="28"/>
        <w:szCs w:val="28"/>
        <w:u w:val="none"/>
        <w:vertAlign w:val="baseline"/>
      </w:rPr>
    </w:lvl>
    <w:lvl w:ilvl="6">
      <w:start w:val="1"/>
      <w:numFmt w:val="decimal"/>
      <w:suff w:val="tab"/>
      <w:lvlText w:val="%7"/>
      <w:lvlJc w:val="left"/>
      <w:pPr>
        <w:pStyle w:val="Normal"/>
        <w:ind w:left="5388"/>
      </w:pPr>
      <w:rPr>
        <w:rFonts w:ascii="Times New Roman" w:hAnsi="Times New Roman" w:eastAsia="Times New Roman" w:cs="Times New Roman"/>
        <w:b w:val="0"/>
        <w:i w:val="0"/>
        <w:strike w:val="0"/>
        <w:color w:val="000000"/>
        <w:sz w:val="28"/>
        <w:szCs w:val="28"/>
        <w:u w:val="none"/>
        <w:vertAlign w:val="baseline"/>
      </w:rPr>
    </w:lvl>
    <w:lvl w:ilvl="7">
      <w:start w:val="1"/>
      <w:numFmt w:val="lowerLetter"/>
      <w:suff w:val="tab"/>
      <w:lvlText w:val="%8"/>
      <w:lvlJc w:val="left"/>
      <w:pPr>
        <w:pStyle w:val="Normal"/>
        <w:ind w:left="6108"/>
      </w:pPr>
      <w:rPr>
        <w:rFonts w:ascii="Times New Roman" w:hAnsi="Times New Roman" w:eastAsia="Times New Roman" w:cs="Times New Roman"/>
        <w:b w:val="0"/>
        <w:i w:val="0"/>
        <w:strike w:val="0"/>
        <w:color w:val="000000"/>
        <w:sz w:val="28"/>
        <w:szCs w:val="28"/>
        <w:u w:val="none"/>
        <w:vertAlign w:val="baseline"/>
      </w:rPr>
    </w:lvl>
    <w:lvl w:ilvl="8">
      <w:start w:val="1"/>
      <w:numFmt w:val="lowerRoman"/>
      <w:suff w:val="tab"/>
      <w:lvlText w:val="%9"/>
      <w:lvlJc w:val="left"/>
      <w:pPr>
        <w:pStyle w:val="Normal"/>
        <w:ind w:left="6828"/>
      </w:pPr>
      <w:rPr>
        <w:rFonts w:ascii="Times New Roman" w:hAnsi="Times New Roman" w:eastAsia="Times New Roman" w:cs="Times New Roman"/>
        <w:b w:val="0"/>
        <w:i w:val="0"/>
        <w:strike w:val="0"/>
        <w:color w:val="000000"/>
        <w:sz w:val="28"/>
        <w:szCs w:val="28"/>
        <w:u w:val="none"/>
        <w:vertAlign w:val="baseline"/>
      </w:rPr>
    </w:lvl>
  </w:abstractNum>
  <w:abstractNum w:abstractNumId="24">
    <w:multiLevelType w:val="hybridMultilevel"/>
    <w:lvl w:ilvl="0">
      <w:start w:val="1"/>
      <w:numFmt w:val="decimal"/>
      <w:suff w:val="tab"/>
      <w:lvlText w:val="%1."/>
      <w:lvlJc w:val="left"/>
      <w:pPr>
        <w:pStyle w:val="Normal"/>
        <w:ind w:left="720" w:hanging="360"/>
      </w:pPr>
    </w:lvl>
    <w:lvl w:ilvl="1">
      <w:start w:val="1"/>
      <w:numFmt w:val="lowerLetter"/>
      <w:suff w:val="tab"/>
      <w:lvlText w:val="%2."/>
      <w:lvlJc w:val="left"/>
      <w:pPr>
        <w:pStyle w:val="Normal"/>
        <w:ind w:left="1440" w:hanging="360"/>
      </w:pPr>
    </w:lvl>
    <w:lvl w:ilvl="2">
      <w:start w:val="1"/>
      <w:numFmt w:val="lowerRoman"/>
      <w:suff w:val="tab"/>
      <w:lvlText w:val="%3."/>
      <w:lvlJc w:val="right"/>
      <w:pPr>
        <w:pStyle w:val="Normal"/>
        <w:ind w:left="2160" w:hanging="180"/>
      </w:pPr>
    </w:lvl>
    <w:lvl w:ilvl="3">
      <w:start w:val="1"/>
      <w:numFmt w:val="decimal"/>
      <w:suff w:val="tab"/>
      <w:lvlText w:val="%4."/>
      <w:lvlJc w:val="left"/>
      <w:pPr>
        <w:pStyle w:val="Normal"/>
        <w:ind w:left="2880" w:hanging="360"/>
      </w:pPr>
    </w:lvl>
    <w:lvl w:ilvl="4">
      <w:start w:val="1"/>
      <w:numFmt w:val="lowerLetter"/>
      <w:suff w:val="tab"/>
      <w:lvlText w:val="%5."/>
      <w:lvlJc w:val="left"/>
      <w:pPr>
        <w:pStyle w:val="Normal"/>
        <w:ind w:left="3600" w:hanging="360"/>
      </w:pPr>
    </w:lvl>
    <w:lvl w:ilvl="5">
      <w:start w:val="1"/>
      <w:numFmt w:val="lowerRoman"/>
      <w:suff w:val="tab"/>
      <w:lvlText w:val="%6."/>
      <w:lvlJc w:val="right"/>
      <w:pPr>
        <w:pStyle w:val="Normal"/>
        <w:ind w:left="4320" w:hanging="180"/>
      </w:pPr>
    </w:lvl>
    <w:lvl w:ilvl="6">
      <w:start w:val="1"/>
      <w:numFmt w:val="decimal"/>
      <w:suff w:val="tab"/>
      <w:lvlText w:val="%7."/>
      <w:lvlJc w:val="left"/>
      <w:pPr>
        <w:pStyle w:val="Normal"/>
        <w:ind w:left="5040" w:hanging="360"/>
      </w:pPr>
    </w:lvl>
    <w:lvl w:ilvl="7">
      <w:start w:val="1"/>
      <w:numFmt w:val="lowerLetter"/>
      <w:suff w:val="tab"/>
      <w:lvlText w:val="%8."/>
      <w:lvlJc w:val="left"/>
      <w:pPr>
        <w:pStyle w:val="Normal"/>
        <w:ind w:left="5760" w:hanging="360"/>
      </w:pPr>
    </w:lvl>
    <w:lvl w:ilvl="8">
      <w:start w:val="1"/>
      <w:numFmt w:val="lowerRoman"/>
      <w:suff w:val="tab"/>
      <w:lvlText w:val="%9."/>
      <w:lvlJc w:val="right"/>
      <w:pPr>
        <w:pStyle w:val="Normal"/>
        <w:ind w:left="6480" w:hanging="180"/>
      </w:pPr>
    </w:lvl>
  </w:abstractNum>
  <w:abstractNum w:abstractNumId="25">
    <w:multiLevelType w:val="hybridMultilevel"/>
    <w:lvl w:ilvl="0">
      <w:start w:val="1"/>
      <w:numFmt w:val="bullet"/>
      <w:suff w:val="tab"/>
      <w:lvlText w:val=""/>
      <w:lvlJc w:val="left"/>
      <w:pPr>
        <w:pStyle w:val="Normal"/>
        <w:ind w:left="4755" w:hanging="360"/>
      </w:pPr>
      <w:rPr>
        <w:rFonts w:ascii="Symbol" w:hAnsi="Symbol"/>
      </w:rPr>
    </w:lvl>
    <w:lvl w:ilvl="1">
      <w:start w:val="1"/>
      <w:numFmt w:val="bullet"/>
      <w:suff w:val="tab"/>
      <w:lvlText w:val="o"/>
      <w:lvlJc w:val="left"/>
      <w:pPr>
        <w:pStyle w:val="Normal"/>
        <w:ind w:left="1440" w:hanging="360"/>
      </w:pPr>
      <w:rPr>
        <w:rFonts w:ascii="Courier New" w:hAnsi="Courier New" w:cs="Courier New"/>
      </w:rPr>
    </w:lvl>
    <w:lvl w:ilvl="2">
      <w:start w:val="1"/>
      <w:numFmt w:val="bullet"/>
      <w:suff w:val="tab"/>
      <w:lvlText w:val=""/>
      <w:lvlJc w:val="left"/>
      <w:pPr>
        <w:pStyle w:val="Normal"/>
        <w:ind w:left="2160" w:hanging="360"/>
      </w:pPr>
      <w:rPr>
        <w:rFonts w:ascii="Wingdings" w:hAnsi="Wingdings"/>
      </w:rPr>
    </w:lvl>
    <w:lvl w:ilvl="3">
      <w:start w:val="1"/>
      <w:numFmt w:val="bullet"/>
      <w:suff w:val="tab"/>
      <w:lvlText w:val=""/>
      <w:lvlJc w:val="left"/>
      <w:pPr>
        <w:pStyle w:val="Normal"/>
        <w:ind w:left="2880" w:hanging="360"/>
      </w:pPr>
      <w:rPr>
        <w:rFonts w:ascii="Symbol" w:hAnsi="Symbol"/>
      </w:rPr>
    </w:lvl>
    <w:lvl w:ilvl="4">
      <w:start w:val="1"/>
      <w:numFmt w:val="bullet"/>
      <w:suff w:val="tab"/>
      <w:lvlText w:val="o"/>
      <w:lvlJc w:val="left"/>
      <w:pPr>
        <w:pStyle w:val="Normal"/>
        <w:ind w:left="3600" w:hanging="360"/>
      </w:pPr>
      <w:rPr>
        <w:rFonts w:ascii="Courier New" w:hAnsi="Courier New" w:cs="Courier New"/>
      </w:rPr>
    </w:lvl>
    <w:lvl w:ilvl="5">
      <w:start w:val="1"/>
      <w:numFmt w:val="bullet"/>
      <w:suff w:val="tab"/>
      <w:lvlText w:val=""/>
      <w:lvlJc w:val="left"/>
      <w:pPr>
        <w:pStyle w:val="Normal"/>
        <w:ind w:left="4320" w:hanging="360"/>
      </w:pPr>
      <w:rPr>
        <w:rFonts w:ascii="Wingdings" w:hAnsi="Wingdings"/>
      </w:rPr>
    </w:lvl>
    <w:lvl w:ilvl="6">
      <w:start w:val="1"/>
      <w:numFmt w:val="bullet"/>
      <w:suff w:val="tab"/>
      <w:lvlText w:val=""/>
      <w:lvlJc w:val="left"/>
      <w:pPr>
        <w:pStyle w:val="Normal"/>
        <w:ind w:left="5040" w:hanging="360"/>
      </w:pPr>
      <w:rPr>
        <w:rFonts w:ascii="Symbol" w:hAnsi="Symbol"/>
      </w:rPr>
    </w:lvl>
    <w:lvl w:ilvl="7">
      <w:start w:val="1"/>
      <w:numFmt w:val="bullet"/>
      <w:suff w:val="tab"/>
      <w:lvlText w:val="o"/>
      <w:lvlJc w:val="left"/>
      <w:pPr>
        <w:pStyle w:val="Normal"/>
        <w:ind w:left="5760" w:hanging="360"/>
      </w:pPr>
      <w:rPr>
        <w:rFonts w:ascii="Courier New" w:hAnsi="Courier New" w:cs="Courier New"/>
      </w:rPr>
    </w:lvl>
    <w:lvl w:ilvl="8">
      <w:start w:val="1"/>
      <w:numFmt w:val="bullet"/>
      <w:suff w:val="tab"/>
      <w:lvlText w:val=""/>
      <w:lvlJc w:val="left"/>
      <w:pPr>
        <w:pStyle w:val="Normal"/>
        <w:ind w:left="6480" w:hanging="360"/>
      </w:pPr>
      <w:rPr>
        <w:rFonts w:ascii="Wingdings" w:hAnsi="Wingdings"/>
      </w:rPr>
    </w:lvl>
  </w:abstractNum>
  <w:abstractNum w:abstractNumId="26">
    <w:multiLevelType w:val="hybridMultilevel"/>
    <w:lvl w:ilvl="0">
      <w:start w:val="1"/>
      <w:numFmt w:val="decimal"/>
      <w:pStyle w:val="Heading9"/>
      <w:suff w:val="tab"/>
      <w:lvlText w:val="%1."/>
      <w:lvlJc w:val="left"/>
      <w:pPr>
        <w:pStyle w:val="Normal"/>
        <w:tabs>
          <w:tab w:val="num" w:pos="360" w:leader="none"/>
        </w:tabs>
        <w:ind w:left="360" w:hanging="360"/>
      </w:pPr>
    </w:lvl>
  </w:abstractNum>
  <w:abstractNum w:abstractNumId="27">
    <w:multiLevelType w:val="hybridMultilevel"/>
    <w:lvl w:ilvl="0">
      <w:start w:val="1"/>
      <w:numFmt w:val="decimal"/>
      <w:suff w:val="tab"/>
      <w:lvlText w:val="%1."/>
      <w:lvlJc w:val="left"/>
      <w:pPr>
        <w:pStyle w:val="Normal"/>
        <w:tabs>
          <w:tab w:val="num" w:pos="360" w:leader="none"/>
        </w:tabs>
        <w:ind w:left="360" w:hanging="360"/>
      </w:pPr>
      <w:rPr>
        <w:rFonts w:cs="Times New Roman"/>
      </w:rPr>
    </w:lvl>
    <w:lvl w:ilvl="1">
      <w:start w:val="1"/>
      <w:numFmt w:val="decimal"/>
      <w:suff w:val="tab"/>
      <w:lvlText w:val="%1.%2."/>
      <w:lvlJc w:val="left"/>
      <w:pPr>
        <w:pStyle w:val="Normal"/>
        <w:tabs>
          <w:tab w:val="num" w:pos="792" w:leader="none"/>
        </w:tabs>
        <w:ind w:left="792" w:hanging="432"/>
      </w:pPr>
      <w:rPr>
        <w:rFonts w:cs="Times New Roman"/>
        <w:b w:val="0"/>
      </w:rPr>
    </w:lvl>
    <w:lvl w:ilvl="2">
      <w:start w:val="1"/>
      <w:numFmt w:val="decimal"/>
      <w:suff w:val="tab"/>
      <w:lvlText w:val="%1.%2.%3."/>
      <w:lvlJc w:val="left"/>
      <w:pPr>
        <w:pStyle w:val="Normal"/>
        <w:tabs>
          <w:tab w:val="num" w:pos="1224" w:leader="none"/>
        </w:tabs>
        <w:ind w:left="1224" w:hanging="504"/>
      </w:pPr>
      <w:rPr>
        <w:rFonts w:cs="Times New Roman"/>
      </w:rPr>
    </w:lvl>
    <w:lvl w:ilvl="3">
      <w:start w:val="1"/>
      <w:numFmt w:val="decimal"/>
      <w:suff w:val="tab"/>
      <w:lvlText w:val="%1.%2.%3.%4."/>
      <w:lvlJc w:val="left"/>
      <w:pPr>
        <w:pStyle w:val="Normal"/>
        <w:tabs>
          <w:tab w:val="num" w:pos="1728" w:leader="none"/>
        </w:tabs>
        <w:ind w:left="1728" w:hanging="648"/>
      </w:pPr>
      <w:rPr>
        <w:rFonts w:cs="Times New Roman"/>
      </w:rPr>
    </w:lvl>
    <w:lvl w:ilvl="4">
      <w:start w:val="1"/>
      <w:numFmt w:val="decimal"/>
      <w:suff w:val="tab"/>
      <w:lvlText w:val="%1.%2.%3.%4.%5."/>
      <w:lvlJc w:val="left"/>
      <w:pPr>
        <w:pStyle w:val="Normal"/>
        <w:tabs>
          <w:tab w:val="num" w:pos="2232" w:leader="none"/>
        </w:tabs>
        <w:ind w:left="2232" w:hanging="792"/>
      </w:pPr>
      <w:rPr>
        <w:rFonts w:cs="Times New Roman"/>
      </w:rPr>
    </w:lvl>
    <w:lvl w:ilvl="5">
      <w:start w:val="1"/>
      <w:numFmt w:val="decimal"/>
      <w:suff w:val="tab"/>
      <w:lvlText w:val="%1.%2.%3.%4.%5.%6."/>
      <w:lvlJc w:val="left"/>
      <w:pPr>
        <w:pStyle w:val="Normal"/>
        <w:tabs>
          <w:tab w:val="num" w:pos="2736" w:leader="none"/>
        </w:tabs>
        <w:ind w:left="2736" w:hanging="936"/>
      </w:pPr>
      <w:rPr>
        <w:rFonts w:cs="Times New Roman"/>
      </w:rPr>
    </w:lvl>
    <w:lvl w:ilvl="6">
      <w:start w:val="1"/>
      <w:numFmt w:val="decimal"/>
      <w:suff w:val="tab"/>
      <w:lvlText w:val="%1.%2.%3.%4.%5.%6.%7."/>
      <w:lvlJc w:val="left"/>
      <w:pPr>
        <w:pStyle w:val="Normal"/>
        <w:tabs>
          <w:tab w:val="num" w:pos="3240" w:leader="none"/>
        </w:tabs>
        <w:ind w:left="3240" w:hanging="1080"/>
      </w:pPr>
      <w:rPr>
        <w:rFonts w:cs="Times New Roman"/>
      </w:rPr>
    </w:lvl>
    <w:lvl w:ilvl="7">
      <w:start w:val="1"/>
      <w:numFmt w:val="decimal"/>
      <w:suff w:val="tab"/>
      <w:lvlText w:val="%1.%2.%3.%4.%5.%6.%7.%8."/>
      <w:lvlJc w:val="left"/>
      <w:pPr>
        <w:pStyle w:val="Normal"/>
        <w:tabs>
          <w:tab w:val="num" w:pos="3744" w:leader="none"/>
        </w:tabs>
        <w:ind w:left="3744" w:hanging="1224"/>
      </w:pPr>
      <w:rPr>
        <w:rFonts w:cs="Times New Roman"/>
      </w:rPr>
    </w:lvl>
    <w:lvl w:ilvl="8">
      <w:start w:val="1"/>
      <w:numFmt w:val="decimal"/>
      <w:suff w:val="tab"/>
      <w:lvlText w:val="%1.%2.%3.%4.%5.%6.%7.%8.%9."/>
      <w:lvlJc w:val="left"/>
      <w:pPr>
        <w:pStyle w:val="Normal"/>
        <w:tabs>
          <w:tab w:val="num" w:pos="4320" w:leader="none"/>
        </w:tabs>
        <w:ind w:left="4320" w:hanging="1440"/>
      </w:pPr>
      <w:rPr>
        <w:rFonts w:cs="Times New Roman"/>
      </w:rPr>
    </w:lvl>
  </w:abstractNum>
  <w:abstractNum w:abstractNumId="28">
    <w:multiLevelType w:val="hybridMultilevel"/>
    <w:lvl w:ilvl="0">
      <w:start w:val="1"/>
      <w:numFmt w:val="decimal"/>
      <w:suff w:val="tab"/>
      <w:lvlText w:val="%1."/>
      <w:lvlJc w:val="left"/>
      <w:pPr>
        <w:pStyle w:val="Normal"/>
        <w:ind w:left="1080" w:hanging="360"/>
      </w:pPr>
      <w:rPr>
        <w:rFonts w:cs="Times New Roman"/>
        <w:b/>
      </w:rPr>
    </w:lvl>
    <w:lvl w:ilvl="1">
      <w:start w:val="1"/>
      <w:numFmt w:val="lowerLetter"/>
      <w:suff w:val="tab"/>
      <w:lvlText w:val="%2."/>
      <w:lvlJc w:val="left"/>
      <w:pPr>
        <w:pStyle w:val="Normal"/>
        <w:ind w:left="1800" w:hanging="360"/>
      </w:pPr>
      <w:rPr>
        <w:rFonts w:cs="Times New Roman"/>
      </w:rPr>
    </w:lvl>
    <w:lvl w:ilvl="2">
      <w:start w:val="1"/>
      <w:numFmt w:val="lowerRoman"/>
      <w:suff w:val="tab"/>
      <w:lvlText w:val="%3."/>
      <w:lvlJc w:val="right"/>
      <w:pPr>
        <w:pStyle w:val="Normal"/>
        <w:ind w:left="2520" w:hanging="180"/>
      </w:pPr>
      <w:rPr>
        <w:rFonts w:cs="Times New Roman"/>
      </w:rPr>
    </w:lvl>
    <w:lvl w:ilvl="3">
      <w:start w:val="1"/>
      <w:numFmt w:val="decimal"/>
      <w:suff w:val="tab"/>
      <w:lvlText w:val="%4."/>
      <w:lvlJc w:val="left"/>
      <w:pPr>
        <w:pStyle w:val="Normal"/>
        <w:ind w:left="3240" w:hanging="360"/>
      </w:pPr>
      <w:rPr>
        <w:rFonts w:cs="Times New Roman"/>
      </w:rPr>
    </w:lvl>
    <w:lvl w:ilvl="4">
      <w:start w:val="1"/>
      <w:numFmt w:val="lowerLetter"/>
      <w:suff w:val="tab"/>
      <w:lvlText w:val="%5."/>
      <w:lvlJc w:val="left"/>
      <w:pPr>
        <w:pStyle w:val="Normal"/>
        <w:ind w:left="3960" w:hanging="360"/>
      </w:pPr>
      <w:rPr>
        <w:rFonts w:cs="Times New Roman"/>
      </w:rPr>
    </w:lvl>
    <w:lvl w:ilvl="5">
      <w:start w:val="1"/>
      <w:numFmt w:val="lowerRoman"/>
      <w:suff w:val="tab"/>
      <w:lvlText w:val="%6."/>
      <w:lvlJc w:val="right"/>
      <w:pPr>
        <w:pStyle w:val="Normal"/>
        <w:ind w:left="4680" w:hanging="180"/>
      </w:pPr>
      <w:rPr>
        <w:rFonts w:cs="Times New Roman"/>
      </w:rPr>
    </w:lvl>
    <w:lvl w:ilvl="6">
      <w:start w:val="1"/>
      <w:numFmt w:val="decimal"/>
      <w:suff w:val="tab"/>
      <w:lvlText w:val="%7."/>
      <w:lvlJc w:val="left"/>
      <w:pPr>
        <w:pStyle w:val="Normal"/>
        <w:ind w:left="5400" w:hanging="360"/>
      </w:pPr>
      <w:rPr>
        <w:rFonts w:cs="Times New Roman"/>
      </w:rPr>
    </w:lvl>
    <w:lvl w:ilvl="7">
      <w:start w:val="1"/>
      <w:numFmt w:val="lowerLetter"/>
      <w:suff w:val="tab"/>
      <w:lvlText w:val="%8."/>
      <w:lvlJc w:val="left"/>
      <w:pPr>
        <w:pStyle w:val="Normal"/>
        <w:ind w:left="6120" w:hanging="360"/>
      </w:pPr>
      <w:rPr>
        <w:rFonts w:cs="Times New Roman"/>
      </w:rPr>
    </w:lvl>
    <w:lvl w:ilvl="8">
      <w:start w:val="1"/>
      <w:numFmt w:val="lowerRoman"/>
      <w:suff w:val="tab"/>
      <w:lvlText w:val="%9."/>
      <w:lvlJc w:val="right"/>
      <w:pPr>
        <w:pStyle w:val="Normal"/>
        <w:ind w:left="6840" w:hanging="180"/>
      </w:pPr>
      <w:rPr>
        <w:rFonts w:cs="Times New Roman"/>
      </w:rPr>
    </w:lvl>
  </w:abstractNum>
  <w:abstractNum w:abstractNumId="29">
    <w:multiLevelType w:val="hybridMultilevel"/>
    <w:lvl w:ilvl="0">
      <w:start w:val="1"/>
      <w:numFmt w:val="bullet"/>
      <w:suff w:val="tab"/>
      <w:lvlText w:val=""/>
      <w:lvlJc w:val="left"/>
      <w:pPr>
        <w:pStyle w:val="Normal"/>
        <w:ind w:left="720" w:hanging="360"/>
      </w:pPr>
      <w:rPr>
        <w:rFonts w:ascii="Symbol" w:hAnsi="Symbol"/>
      </w:rPr>
    </w:lvl>
    <w:lvl w:ilvl="1">
      <w:start w:val="1"/>
      <w:numFmt w:val="bullet"/>
      <w:suff w:val="tab"/>
      <w:lvlText w:val="o"/>
      <w:lvlJc w:val="left"/>
      <w:pPr>
        <w:pStyle w:val="Normal"/>
        <w:ind w:left="1440" w:hanging="360"/>
      </w:pPr>
      <w:rPr>
        <w:rFonts w:ascii="Courier New" w:hAnsi="Courier New" w:cs="Courier New"/>
      </w:rPr>
    </w:lvl>
    <w:lvl w:ilvl="2">
      <w:start w:val="1"/>
      <w:numFmt w:val="bullet"/>
      <w:suff w:val="tab"/>
      <w:lvlText w:val=""/>
      <w:lvlJc w:val="left"/>
      <w:pPr>
        <w:pStyle w:val="Normal"/>
        <w:ind w:left="2160" w:hanging="360"/>
      </w:pPr>
      <w:rPr>
        <w:rFonts w:ascii="Wingdings" w:hAnsi="Wingdings"/>
      </w:rPr>
    </w:lvl>
    <w:lvl w:ilvl="3">
      <w:start w:val="1"/>
      <w:numFmt w:val="bullet"/>
      <w:suff w:val="tab"/>
      <w:lvlText w:val=""/>
      <w:lvlJc w:val="left"/>
      <w:pPr>
        <w:pStyle w:val="Normal"/>
        <w:ind w:left="2880" w:hanging="360"/>
      </w:pPr>
      <w:rPr>
        <w:rFonts w:ascii="Symbol" w:hAnsi="Symbol"/>
      </w:rPr>
    </w:lvl>
    <w:lvl w:ilvl="4">
      <w:start w:val="1"/>
      <w:numFmt w:val="bullet"/>
      <w:suff w:val="tab"/>
      <w:lvlText w:val="o"/>
      <w:lvlJc w:val="left"/>
      <w:pPr>
        <w:pStyle w:val="Normal"/>
        <w:ind w:left="3600" w:hanging="360"/>
      </w:pPr>
      <w:rPr>
        <w:rFonts w:ascii="Courier New" w:hAnsi="Courier New" w:cs="Courier New"/>
      </w:rPr>
    </w:lvl>
    <w:lvl w:ilvl="5">
      <w:start w:val="1"/>
      <w:numFmt w:val="bullet"/>
      <w:suff w:val="tab"/>
      <w:lvlText w:val=""/>
      <w:lvlJc w:val="left"/>
      <w:pPr>
        <w:pStyle w:val="Normal"/>
        <w:ind w:left="4320" w:hanging="360"/>
      </w:pPr>
      <w:rPr>
        <w:rFonts w:ascii="Wingdings" w:hAnsi="Wingdings"/>
      </w:rPr>
    </w:lvl>
    <w:lvl w:ilvl="6">
      <w:start w:val="1"/>
      <w:numFmt w:val="bullet"/>
      <w:suff w:val="tab"/>
      <w:lvlText w:val=""/>
      <w:lvlJc w:val="left"/>
      <w:pPr>
        <w:pStyle w:val="Normal"/>
        <w:ind w:left="5040" w:hanging="360"/>
      </w:pPr>
      <w:rPr>
        <w:rFonts w:ascii="Symbol" w:hAnsi="Symbol"/>
      </w:rPr>
    </w:lvl>
    <w:lvl w:ilvl="7">
      <w:start w:val="1"/>
      <w:numFmt w:val="bullet"/>
      <w:suff w:val="tab"/>
      <w:lvlText w:val="o"/>
      <w:lvlJc w:val="left"/>
      <w:pPr>
        <w:pStyle w:val="Normal"/>
        <w:ind w:left="5760" w:hanging="360"/>
      </w:pPr>
      <w:rPr>
        <w:rFonts w:ascii="Courier New" w:hAnsi="Courier New" w:cs="Courier New"/>
      </w:rPr>
    </w:lvl>
    <w:lvl w:ilvl="8">
      <w:start w:val="1"/>
      <w:numFmt w:val="bullet"/>
      <w:suff w:val="tab"/>
      <w:lvlText w:val=""/>
      <w:lvlJc w:val="left"/>
      <w:pPr>
        <w:pStyle w:val="Normal"/>
        <w:ind w:left="6480" w:hanging="360"/>
      </w:pPr>
      <w:rPr>
        <w:rFonts w:ascii="Wingdings" w:hAnsi="Wingdings"/>
      </w:rPr>
    </w:lvl>
  </w:abstractNum>
  <w:abstractNum w:abstractNumId="30">
    <w:multiLevelType w:val="hybridMultilevel"/>
    <w:lvl w:ilvl="0">
      <w:start w:val="0"/>
      <w:numFmt w:val="bullet"/>
      <w:suff w:val="tab"/>
      <w:lvlText w:val="-"/>
      <w:lvlJc w:val="left"/>
      <w:pPr>
        <w:pStyle w:val="Normal"/>
        <w:ind w:left="720" w:hanging="360"/>
      </w:pPr>
      <w:rPr>
        <w:rFonts w:ascii="Times New Roman" w:hAnsi="Times New Roman" w:eastAsia="Times New Roman" w:cs="Times New Roman"/>
      </w:rPr>
    </w:lvl>
    <w:lvl w:ilvl="1">
      <w:start w:val="1"/>
      <w:numFmt w:val="bullet"/>
      <w:suff w:val="tab"/>
      <w:lvlText w:val="o"/>
      <w:lvlJc w:val="left"/>
      <w:pPr>
        <w:pStyle w:val="Normal"/>
        <w:ind w:left="1440" w:hanging="360"/>
      </w:pPr>
      <w:rPr>
        <w:rFonts w:ascii="Courier New" w:hAnsi="Courier New" w:cs="Courier New"/>
      </w:rPr>
    </w:lvl>
    <w:lvl w:ilvl="2">
      <w:start w:val="1"/>
      <w:numFmt w:val="bullet"/>
      <w:suff w:val="tab"/>
      <w:lvlText w:val=""/>
      <w:lvlJc w:val="left"/>
      <w:pPr>
        <w:pStyle w:val="Normal"/>
        <w:ind w:left="2160" w:hanging="360"/>
      </w:pPr>
      <w:rPr>
        <w:rFonts w:ascii="Wingdings" w:hAnsi="Wingdings"/>
      </w:rPr>
    </w:lvl>
    <w:lvl w:ilvl="3">
      <w:start w:val="1"/>
      <w:numFmt w:val="bullet"/>
      <w:suff w:val="tab"/>
      <w:lvlText w:val=""/>
      <w:lvlJc w:val="left"/>
      <w:pPr>
        <w:pStyle w:val="Normal"/>
        <w:ind w:left="2880" w:hanging="360"/>
      </w:pPr>
      <w:rPr>
        <w:rFonts w:ascii="Symbol" w:hAnsi="Symbol"/>
      </w:rPr>
    </w:lvl>
    <w:lvl w:ilvl="4">
      <w:start w:val="1"/>
      <w:numFmt w:val="bullet"/>
      <w:suff w:val="tab"/>
      <w:lvlText w:val="o"/>
      <w:lvlJc w:val="left"/>
      <w:pPr>
        <w:pStyle w:val="Normal"/>
        <w:ind w:left="3600" w:hanging="360"/>
      </w:pPr>
      <w:rPr>
        <w:rFonts w:ascii="Courier New" w:hAnsi="Courier New" w:cs="Courier New"/>
      </w:rPr>
    </w:lvl>
    <w:lvl w:ilvl="5">
      <w:start w:val="1"/>
      <w:numFmt w:val="bullet"/>
      <w:suff w:val="tab"/>
      <w:lvlText w:val=""/>
      <w:lvlJc w:val="left"/>
      <w:pPr>
        <w:pStyle w:val="Normal"/>
        <w:ind w:left="4320" w:hanging="360"/>
      </w:pPr>
      <w:rPr>
        <w:rFonts w:ascii="Wingdings" w:hAnsi="Wingdings"/>
      </w:rPr>
    </w:lvl>
    <w:lvl w:ilvl="6">
      <w:start w:val="1"/>
      <w:numFmt w:val="bullet"/>
      <w:suff w:val="tab"/>
      <w:lvlText w:val=""/>
      <w:lvlJc w:val="left"/>
      <w:pPr>
        <w:pStyle w:val="Normal"/>
        <w:ind w:left="5040" w:hanging="360"/>
      </w:pPr>
      <w:rPr>
        <w:rFonts w:ascii="Symbol" w:hAnsi="Symbol"/>
      </w:rPr>
    </w:lvl>
    <w:lvl w:ilvl="7">
      <w:start w:val="1"/>
      <w:numFmt w:val="bullet"/>
      <w:suff w:val="tab"/>
      <w:lvlText w:val="o"/>
      <w:lvlJc w:val="left"/>
      <w:pPr>
        <w:pStyle w:val="Normal"/>
        <w:ind w:left="5760" w:hanging="360"/>
      </w:pPr>
      <w:rPr>
        <w:rFonts w:ascii="Courier New" w:hAnsi="Courier New" w:cs="Courier New"/>
      </w:rPr>
    </w:lvl>
    <w:lvl w:ilvl="8">
      <w:start w:val="1"/>
      <w:numFmt w:val="bullet"/>
      <w:suff w:val="tab"/>
      <w:lvlText w:val=""/>
      <w:lvlJc w:val="left"/>
      <w:pPr>
        <w:pStyle w:val="Normal"/>
        <w:ind w:left="6480" w:hanging="360"/>
      </w:pPr>
      <w:rPr>
        <w:rFonts w:ascii="Wingdings" w:hAnsi="Wingdings"/>
      </w:rPr>
    </w:lvl>
  </w:abstractNum>
  <w:abstractNum w:abstractNumId="31">
    <w:multiLevelType w:val="hybridMultilevel"/>
    <w:lvl w:ilvl="0">
      <w:start w:val="1"/>
      <w:numFmt w:val="bullet"/>
      <w:suff w:val="tab"/>
      <w:lvlText w:val=""/>
      <w:lvlJc w:val="left"/>
      <w:pPr>
        <w:pStyle w:val="Normal"/>
        <w:ind w:left="720" w:hanging="360"/>
      </w:pPr>
      <w:rPr>
        <w:rFonts w:ascii="Symbol" w:hAnsi="Symbol"/>
      </w:rPr>
    </w:lvl>
    <w:lvl w:ilvl="1">
      <w:start w:val="1"/>
      <w:numFmt w:val="bullet"/>
      <w:suff w:val="tab"/>
      <w:lvlText w:val="o"/>
      <w:lvlJc w:val="left"/>
      <w:pPr>
        <w:pStyle w:val="Normal"/>
        <w:ind w:left="1440" w:hanging="360"/>
      </w:pPr>
      <w:rPr>
        <w:rFonts w:ascii="Courier New" w:hAnsi="Courier New" w:cs="Courier New"/>
      </w:rPr>
    </w:lvl>
    <w:lvl w:ilvl="2">
      <w:start w:val="1"/>
      <w:numFmt w:val="bullet"/>
      <w:suff w:val="tab"/>
      <w:lvlText w:val=""/>
      <w:lvlJc w:val="left"/>
      <w:pPr>
        <w:pStyle w:val="Normal"/>
        <w:ind w:left="2160" w:hanging="360"/>
      </w:pPr>
      <w:rPr>
        <w:rFonts w:ascii="Wingdings" w:hAnsi="Wingdings"/>
      </w:rPr>
    </w:lvl>
    <w:lvl w:ilvl="3">
      <w:start w:val="1"/>
      <w:numFmt w:val="bullet"/>
      <w:suff w:val="tab"/>
      <w:lvlText w:val=""/>
      <w:lvlJc w:val="left"/>
      <w:pPr>
        <w:pStyle w:val="Normal"/>
        <w:ind w:left="2880" w:hanging="360"/>
      </w:pPr>
      <w:rPr>
        <w:rFonts w:ascii="Symbol" w:hAnsi="Symbol"/>
      </w:rPr>
    </w:lvl>
    <w:lvl w:ilvl="4">
      <w:start w:val="1"/>
      <w:numFmt w:val="bullet"/>
      <w:suff w:val="tab"/>
      <w:lvlText w:val="o"/>
      <w:lvlJc w:val="left"/>
      <w:pPr>
        <w:pStyle w:val="Normal"/>
        <w:ind w:left="3600" w:hanging="360"/>
      </w:pPr>
      <w:rPr>
        <w:rFonts w:ascii="Courier New" w:hAnsi="Courier New" w:cs="Courier New"/>
      </w:rPr>
    </w:lvl>
    <w:lvl w:ilvl="5">
      <w:start w:val="1"/>
      <w:numFmt w:val="bullet"/>
      <w:suff w:val="tab"/>
      <w:lvlText w:val=""/>
      <w:lvlJc w:val="left"/>
      <w:pPr>
        <w:pStyle w:val="Normal"/>
        <w:ind w:left="4320" w:hanging="360"/>
      </w:pPr>
      <w:rPr>
        <w:rFonts w:ascii="Wingdings" w:hAnsi="Wingdings"/>
      </w:rPr>
    </w:lvl>
    <w:lvl w:ilvl="6">
      <w:start w:val="1"/>
      <w:numFmt w:val="bullet"/>
      <w:suff w:val="tab"/>
      <w:lvlText w:val=""/>
      <w:lvlJc w:val="left"/>
      <w:pPr>
        <w:pStyle w:val="Normal"/>
        <w:ind w:left="5040" w:hanging="360"/>
      </w:pPr>
      <w:rPr>
        <w:rFonts w:ascii="Symbol" w:hAnsi="Symbol"/>
      </w:rPr>
    </w:lvl>
    <w:lvl w:ilvl="7">
      <w:start w:val="1"/>
      <w:numFmt w:val="bullet"/>
      <w:suff w:val="tab"/>
      <w:lvlText w:val="o"/>
      <w:lvlJc w:val="left"/>
      <w:pPr>
        <w:pStyle w:val="Normal"/>
        <w:ind w:left="5760" w:hanging="360"/>
      </w:pPr>
      <w:rPr>
        <w:rFonts w:ascii="Courier New" w:hAnsi="Courier New" w:cs="Courier New"/>
      </w:rPr>
    </w:lvl>
    <w:lvl w:ilvl="8">
      <w:start w:val="1"/>
      <w:numFmt w:val="bullet"/>
      <w:suff w:val="tab"/>
      <w:lvlText w:val=""/>
      <w:lvlJc w:val="left"/>
      <w:pPr>
        <w:pStyle w:val="Normal"/>
        <w:ind w:left="6480" w:hanging="360"/>
      </w:pPr>
      <w:rPr>
        <w:rFonts w:ascii="Wingdings" w:hAnsi="Wingdings"/>
      </w:rPr>
    </w:lvl>
  </w:abstractNum>
  <w:abstractNum w:abstractNumId="32">
    <w:multiLevelType w:val="hybridMultilevel"/>
    <w:lvl w:ilvl="0">
      <w:start w:val="1"/>
      <w:numFmt w:val="decimal"/>
      <w:suff w:val="tab"/>
      <w:lvlText w:val="%1)"/>
      <w:lvlJc w:val="left"/>
      <w:pPr>
        <w:pStyle w:val="Normal"/>
        <w:ind w:left="502" w:hanging="360"/>
      </w:pPr>
      <w:rPr>
        <w:rFonts w:cs="Times New Roman"/>
      </w:rPr>
    </w:lvl>
    <w:lvl w:ilvl="1">
      <w:start w:val="1"/>
      <w:numFmt w:val="lowerLetter"/>
      <w:suff w:val="tab"/>
      <w:lvlText w:val="%2."/>
      <w:lvlJc w:val="left"/>
      <w:pPr>
        <w:pStyle w:val="Normal"/>
        <w:ind w:left="1440" w:hanging="360"/>
      </w:pPr>
      <w:rPr>
        <w:rFonts w:cs="Times New Roman"/>
      </w:rPr>
    </w:lvl>
    <w:lvl w:ilvl="2">
      <w:start w:val="1"/>
      <w:numFmt w:val="lowerRoman"/>
      <w:suff w:val="tab"/>
      <w:lvlText w:val="%3."/>
      <w:lvlJc w:val="right"/>
      <w:pPr>
        <w:pStyle w:val="Normal"/>
        <w:ind w:left="2160" w:hanging="180"/>
      </w:pPr>
      <w:rPr>
        <w:rFonts w:cs="Times New Roman"/>
      </w:rPr>
    </w:lvl>
    <w:lvl w:ilvl="3">
      <w:start w:val="1"/>
      <w:numFmt w:val="decimal"/>
      <w:suff w:val="tab"/>
      <w:lvlText w:val="%4."/>
      <w:lvlJc w:val="left"/>
      <w:pPr>
        <w:pStyle w:val="Normal"/>
        <w:ind w:left="2880" w:hanging="360"/>
      </w:pPr>
      <w:rPr>
        <w:rFonts w:cs="Times New Roman"/>
      </w:rPr>
    </w:lvl>
    <w:lvl w:ilvl="4">
      <w:start w:val="1"/>
      <w:numFmt w:val="lowerLetter"/>
      <w:suff w:val="tab"/>
      <w:lvlText w:val="%5."/>
      <w:lvlJc w:val="left"/>
      <w:pPr>
        <w:pStyle w:val="Normal"/>
        <w:ind w:left="3600" w:hanging="360"/>
      </w:pPr>
      <w:rPr>
        <w:rFonts w:cs="Times New Roman"/>
      </w:rPr>
    </w:lvl>
    <w:lvl w:ilvl="5">
      <w:start w:val="1"/>
      <w:numFmt w:val="lowerRoman"/>
      <w:suff w:val="tab"/>
      <w:lvlText w:val="%6."/>
      <w:lvlJc w:val="right"/>
      <w:pPr>
        <w:pStyle w:val="Normal"/>
        <w:ind w:left="4320" w:hanging="180"/>
      </w:pPr>
      <w:rPr>
        <w:rFonts w:cs="Times New Roman"/>
      </w:rPr>
    </w:lvl>
    <w:lvl w:ilvl="6">
      <w:start w:val="1"/>
      <w:numFmt w:val="decimal"/>
      <w:suff w:val="tab"/>
      <w:lvlText w:val="%7."/>
      <w:lvlJc w:val="left"/>
      <w:pPr>
        <w:pStyle w:val="Normal"/>
        <w:ind w:left="5040" w:hanging="360"/>
      </w:pPr>
      <w:rPr>
        <w:rFonts w:cs="Times New Roman"/>
      </w:rPr>
    </w:lvl>
    <w:lvl w:ilvl="7">
      <w:start w:val="1"/>
      <w:numFmt w:val="lowerLetter"/>
      <w:suff w:val="tab"/>
      <w:lvlText w:val="%8."/>
      <w:lvlJc w:val="left"/>
      <w:pPr>
        <w:pStyle w:val="Normal"/>
        <w:ind w:left="5760" w:hanging="360"/>
      </w:pPr>
      <w:rPr>
        <w:rFonts w:cs="Times New Roman"/>
      </w:rPr>
    </w:lvl>
    <w:lvl w:ilvl="8">
      <w:start w:val="1"/>
      <w:numFmt w:val="lowerRoman"/>
      <w:suff w:val="tab"/>
      <w:lvlText w:val="%9."/>
      <w:lvlJc w:val="right"/>
      <w:pPr>
        <w:pStyle w:val="Normal"/>
        <w:ind w:left="6480" w:hanging="180"/>
      </w:pPr>
      <w:rPr>
        <w:rFonts w:cs="Times New Roman"/>
      </w:rPr>
    </w:lvl>
  </w:abstractNum>
  <w:abstractNum w:abstractNumId="33">
    <w:multiLevelType w:val="hybridMultilevel"/>
    <w:lvl w:ilvl="0">
      <w:start w:val="1"/>
      <w:numFmt w:val="decimal"/>
      <w:suff w:val="tab"/>
      <w:lvlText w:val="%1."/>
      <w:lvlJc w:val="left"/>
      <w:pPr>
        <w:pStyle w:val="Normal"/>
        <w:ind w:left="581" w:hanging="360"/>
      </w:pPr>
      <w:rPr>
        <w:rFonts w:cs="Times New Roman"/>
      </w:rPr>
    </w:lvl>
    <w:lvl w:ilvl="1">
      <w:start w:val="1"/>
      <w:numFmt w:val="lowerLetter"/>
      <w:suff w:val="tab"/>
      <w:lvlText w:val="%2."/>
      <w:lvlJc w:val="left"/>
      <w:pPr>
        <w:pStyle w:val="Normal"/>
        <w:ind w:left="1440" w:hanging="360"/>
      </w:pPr>
      <w:rPr>
        <w:rFonts w:cs="Times New Roman"/>
      </w:rPr>
    </w:lvl>
    <w:lvl w:ilvl="2">
      <w:start w:val="1"/>
      <w:numFmt w:val="lowerRoman"/>
      <w:suff w:val="tab"/>
      <w:lvlText w:val="%3."/>
      <w:lvlJc w:val="right"/>
      <w:pPr>
        <w:pStyle w:val="Normal"/>
        <w:ind w:left="2160" w:hanging="180"/>
      </w:pPr>
      <w:rPr>
        <w:rFonts w:cs="Times New Roman"/>
      </w:rPr>
    </w:lvl>
    <w:lvl w:ilvl="3">
      <w:start w:val="1"/>
      <w:numFmt w:val="decimal"/>
      <w:suff w:val="tab"/>
      <w:lvlText w:val="%4."/>
      <w:lvlJc w:val="left"/>
      <w:pPr>
        <w:pStyle w:val="Normal"/>
        <w:ind w:left="2880" w:hanging="360"/>
      </w:pPr>
      <w:rPr>
        <w:rFonts w:cs="Times New Roman"/>
      </w:rPr>
    </w:lvl>
    <w:lvl w:ilvl="4">
      <w:start w:val="1"/>
      <w:numFmt w:val="lowerLetter"/>
      <w:suff w:val="tab"/>
      <w:lvlText w:val="%5."/>
      <w:lvlJc w:val="left"/>
      <w:pPr>
        <w:pStyle w:val="Normal"/>
        <w:ind w:left="3600" w:hanging="360"/>
      </w:pPr>
      <w:rPr>
        <w:rFonts w:cs="Times New Roman"/>
      </w:rPr>
    </w:lvl>
    <w:lvl w:ilvl="5">
      <w:start w:val="1"/>
      <w:numFmt w:val="lowerRoman"/>
      <w:suff w:val="tab"/>
      <w:lvlText w:val="%6."/>
      <w:lvlJc w:val="right"/>
      <w:pPr>
        <w:pStyle w:val="Normal"/>
        <w:ind w:left="4320" w:hanging="180"/>
      </w:pPr>
      <w:rPr>
        <w:rFonts w:cs="Times New Roman"/>
      </w:rPr>
    </w:lvl>
    <w:lvl w:ilvl="6">
      <w:start w:val="1"/>
      <w:numFmt w:val="decimal"/>
      <w:suff w:val="tab"/>
      <w:lvlText w:val="%7."/>
      <w:lvlJc w:val="left"/>
      <w:pPr>
        <w:pStyle w:val="Normal"/>
        <w:ind w:left="5040" w:hanging="360"/>
      </w:pPr>
      <w:rPr>
        <w:rFonts w:cs="Times New Roman"/>
      </w:rPr>
    </w:lvl>
    <w:lvl w:ilvl="7">
      <w:start w:val="1"/>
      <w:numFmt w:val="lowerLetter"/>
      <w:suff w:val="tab"/>
      <w:lvlText w:val="%8."/>
      <w:lvlJc w:val="left"/>
      <w:pPr>
        <w:pStyle w:val="Normal"/>
        <w:ind w:left="5760" w:hanging="360"/>
      </w:pPr>
      <w:rPr>
        <w:rFonts w:cs="Times New Roman"/>
      </w:rPr>
    </w:lvl>
    <w:lvl w:ilvl="8">
      <w:start w:val="1"/>
      <w:numFmt w:val="lowerRoman"/>
      <w:suff w:val="tab"/>
      <w:lvlText w:val="%9."/>
      <w:lvlJc w:val="right"/>
      <w:pPr>
        <w:pStyle w:val="Normal"/>
        <w:ind w:left="6480" w:hanging="180"/>
      </w:pPr>
      <w:rPr>
        <w:rFonts w:cs="Times New Roman"/>
      </w:rPr>
    </w:lvl>
  </w:abstractNum>
  <w:abstractNum w:abstractNumId="34">
    <w:multiLevelType w:val="hybridMultilevel"/>
    <w:lvl w:ilvl="0">
      <w:start w:val="3"/>
      <w:numFmt w:val="decimal"/>
      <w:suff w:val="tab"/>
      <w:lvlText w:val="%1."/>
      <w:lvlJc w:val="left"/>
      <w:pPr>
        <w:pStyle w:val="Normal"/>
        <w:tabs>
          <w:tab w:val="num" w:pos="720" w:leader="none"/>
        </w:tabs>
        <w:ind w:left="720" w:hanging="720"/>
      </w:pPr>
      <w:rPr>
        <w:rFonts w:cs="Times New Roman"/>
      </w:rPr>
    </w:lvl>
    <w:lvl w:ilvl="1">
      <w:start w:val="1"/>
      <w:numFmt w:val="decimal"/>
      <w:suff w:val="tab"/>
      <w:lvlText w:val="%1.%2."/>
      <w:lvlJc w:val="left"/>
      <w:pPr>
        <w:pStyle w:val="Normal"/>
        <w:tabs>
          <w:tab w:val="num" w:pos="720" w:leader="none"/>
        </w:tabs>
        <w:ind w:left="720" w:hanging="720"/>
      </w:pPr>
      <w:rPr>
        <w:rFonts w:cs="Times New Roman"/>
        <w:b/>
      </w:rPr>
    </w:lvl>
    <w:lvl w:ilvl="2">
      <w:start w:val="1"/>
      <w:numFmt w:val="decimal"/>
      <w:suff w:val="tab"/>
      <w:lvlText w:val="%1.%2.%3."/>
      <w:lvlJc w:val="left"/>
      <w:pPr>
        <w:pStyle w:val="Normal"/>
        <w:tabs>
          <w:tab w:val="num" w:pos="720" w:leader="none"/>
        </w:tabs>
        <w:ind w:left="720" w:hanging="720"/>
      </w:pPr>
      <w:rPr>
        <w:rFonts w:cs="Times New Roman"/>
      </w:rPr>
    </w:lvl>
    <w:lvl w:ilvl="3">
      <w:start w:val="1"/>
      <w:numFmt w:val="decimal"/>
      <w:suff w:val="tab"/>
      <w:lvlText w:val="%1.%2.%3.%4."/>
      <w:lvlJc w:val="left"/>
      <w:pPr>
        <w:pStyle w:val="Normal"/>
        <w:tabs>
          <w:tab w:val="num" w:pos="720" w:leader="none"/>
        </w:tabs>
        <w:ind w:left="720" w:hanging="720"/>
      </w:pPr>
      <w:rPr>
        <w:rFonts w:cs="Times New Roman"/>
      </w:rPr>
    </w:lvl>
    <w:lvl w:ilvl="4">
      <w:start w:val="1"/>
      <w:numFmt w:val="decimal"/>
      <w:suff w:val="tab"/>
      <w:lvlText w:val="%1.%2.%3.%4.%5."/>
      <w:lvlJc w:val="left"/>
      <w:pPr>
        <w:pStyle w:val="Normal"/>
        <w:tabs>
          <w:tab w:val="num" w:pos="1080" w:leader="none"/>
        </w:tabs>
        <w:ind w:left="1080" w:hanging="1080"/>
      </w:pPr>
      <w:rPr>
        <w:rFonts w:cs="Times New Roman"/>
      </w:rPr>
    </w:lvl>
    <w:lvl w:ilvl="5">
      <w:start w:val="1"/>
      <w:numFmt w:val="decimal"/>
      <w:suff w:val="tab"/>
      <w:lvlText w:val="%1.%2.%3.%4.%5.%6."/>
      <w:lvlJc w:val="left"/>
      <w:pPr>
        <w:pStyle w:val="Normal"/>
        <w:tabs>
          <w:tab w:val="num" w:pos="1080" w:leader="none"/>
        </w:tabs>
        <w:ind w:left="1080" w:hanging="1080"/>
      </w:pPr>
      <w:rPr>
        <w:rFonts w:cs="Times New Roman"/>
      </w:rPr>
    </w:lvl>
    <w:lvl w:ilvl="6">
      <w:start w:val="1"/>
      <w:numFmt w:val="decimal"/>
      <w:suff w:val="tab"/>
      <w:lvlText w:val="%1.%2.%3.%4.%5.%6.%7."/>
      <w:lvlJc w:val="left"/>
      <w:pPr>
        <w:pStyle w:val="Normal"/>
        <w:tabs>
          <w:tab w:val="num" w:pos="1440" w:leader="none"/>
        </w:tabs>
        <w:ind w:left="1440" w:hanging="1440"/>
      </w:pPr>
      <w:rPr>
        <w:rFonts w:cs="Times New Roman"/>
      </w:rPr>
    </w:lvl>
    <w:lvl w:ilvl="7">
      <w:start w:val="1"/>
      <w:numFmt w:val="decimal"/>
      <w:suff w:val="tab"/>
      <w:lvlText w:val="%1.%2.%3.%4.%5.%6.%7.%8."/>
      <w:lvlJc w:val="left"/>
      <w:pPr>
        <w:pStyle w:val="Normal"/>
        <w:tabs>
          <w:tab w:val="num" w:pos="1440" w:leader="none"/>
        </w:tabs>
        <w:ind w:left="1440" w:hanging="1440"/>
      </w:pPr>
      <w:rPr>
        <w:rFonts w:cs="Times New Roman"/>
      </w:rPr>
    </w:lvl>
    <w:lvl w:ilvl="8">
      <w:start w:val="1"/>
      <w:numFmt w:val="decimal"/>
      <w:suff w:val="tab"/>
      <w:lvlText w:val="%1.%2.%3.%4.%5.%6.%7.%8.%9."/>
      <w:lvlJc w:val="left"/>
      <w:pPr>
        <w:pStyle w:val="Normal"/>
        <w:tabs>
          <w:tab w:val="num" w:pos="1800" w:leader="none"/>
        </w:tabs>
        <w:ind w:left="1800" w:hanging="1800"/>
      </w:pPr>
      <w:rPr>
        <w:rFonts w:cs="Times New Roman"/>
      </w:rPr>
    </w:lvl>
  </w:abstractNum>
  <w:abstractNum w:abstractNumId="35">
    <w:multiLevelType w:val="hybridMultilevel"/>
    <w:lvl w:ilvl="0">
      <w:start w:val="1"/>
      <w:numFmt w:val="decimal"/>
      <w:pStyle w:val="UserStyle_416"/>
      <w:suff w:val="tab"/>
      <w:lvlText w:val="%1."/>
      <w:lvlJc w:val="left"/>
      <w:pPr>
        <w:pStyle w:val="Normal"/>
        <w:tabs>
          <w:tab w:val="num" w:pos="360" w:leader="none"/>
        </w:tabs>
        <w:ind w:left="360" w:hanging="360"/>
      </w:pPr>
      <w:rPr>
        <w:rFonts w:ascii="Times New Roman" w:hAnsi="Times New Roman" w:cs="Times New Roman"/>
        <w:sz w:val="24"/>
        <w:szCs w:val="24"/>
      </w:rPr>
    </w:lvl>
    <w:lvl w:ilvl="1">
      <w:start w:val="1"/>
      <w:numFmt w:val="decimal"/>
      <w:pStyle w:val="UserStyle_415"/>
      <w:suff w:val="tab"/>
      <w:lvlText w:val="%1.%2."/>
      <w:lvlJc w:val="left"/>
      <w:pPr>
        <w:pStyle w:val="Normal"/>
        <w:tabs>
          <w:tab w:val="num" w:pos="907" w:leader="none"/>
        </w:tabs>
        <w:ind w:left="907" w:hanging="550"/>
      </w:pPr>
      <w:rPr>
        <w:rFonts w:ascii="Verdana" w:hAnsi="Verdana"/>
        <w:sz w:val="18"/>
      </w:rPr>
    </w:lvl>
    <w:lvl w:ilvl="2">
      <w:start w:val="1"/>
      <w:numFmt w:val="decimal"/>
      <w:pStyle w:val="UserStyle_414"/>
      <w:suff w:val="tab"/>
      <w:lvlText w:val="%1.%2.%3."/>
      <w:lvlJc w:val="left"/>
      <w:pPr>
        <w:pStyle w:val="Normal"/>
        <w:tabs>
          <w:tab w:val="num" w:pos="1588" w:leader="none"/>
        </w:tabs>
        <w:ind w:left="1588" w:hanging="681"/>
      </w:pPr>
      <w:rPr>
        <w:rFonts w:ascii="Verdana" w:hAnsi="Verdana"/>
        <w:b w:val="0"/>
        <w:i w:val="0"/>
        <w:sz w:val="16"/>
      </w:rPr>
    </w:lvl>
    <w:lvl w:ilvl="3">
      <w:start w:val="1"/>
      <w:numFmt w:val="decimal"/>
      <w:suff w:val="tab"/>
      <w:lvlText w:val="%1.%2.%3.%4"/>
      <w:lvlJc w:val="left"/>
      <w:pPr>
        <w:pStyle w:val="Normal"/>
        <w:tabs>
          <w:tab w:val="num" w:pos="2438" w:leader="none"/>
        </w:tabs>
        <w:ind w:left="2438" w:hanging="850"/>
      </w:pPr>
    </w:lvl>
    <w:lvl w:ilvl="4">
      <w:start w:val="1"/>
      <w:numFmt w:val="decimal"/>
      <w:suff w:val="tab"/>
      <w:lvlText w:val="%1.%2.%3.%4.%5"/>
      <w:lvlJc w:val="left"/>
      <w:pPr>
        <w:pStyle w:val="Normal"/>
        <w:tabs>
          <w:tab w:val="num" w:pos="1008" w:leader="none"/>
        </w:tabs>
        <w:ind w:left="1008" w:hanging="1008"/>
      </w:pPr>
    </w:lvl>
    <w:lvl w:ilvl="5">
      <w:start w:val="1"/>
      <w:numFmt w:val="decimal"/>
      <w:suff w:val="tab"/>
      <w:lvlText w:val="%1.%2.%3.%4.%5.%6"/>
      <w:lvlJc w:val="left"/>
      <w:pPr>
        <w:pStyle w:val="Normal"/>
        <w:tabs>
          <w:tab w:val="num" w:pos="1152" w:leader="none"/>
        </w:tabs>
        <w:ind w:left="1152" w:hanging="1152"/>
      </w:pPr>
    </w:lvl>
    <w:lvl w:ilvl="6">
      <w:start w:val="1"/>
      <w:numFmt w:val="decimal"/>
      <w:suff w:val="tab"/>
      <w:lvlText w:val="%1.%2.%3.%4.%5.%6.%7"/>
      <w:lvlJc w:val="left"/>
      <w:pPr>
        <w:pStyle w:val="Normal"/>
        <w:tabs>
          <w:tab w:val="num" w:pos="1296" w:leader="none"/>
        </w:tabs>
        <w:ind w:left="1296" w:hanging="1296"/>
      </w:pPr>
    </w:lvl>
    <w:lvl w:ilvl="7">
      <w:start w:val="1"/>
      <w:numFmt w:val="decimal"/>
      <w:suff w:val="tab"/>
      <w:lvlText w:val="%1.%2.%3.%4.%5.%6.%7.%8"/>
      <w:lvlJc w:val="left"/>
      <w:pPr>
        <w:pStyle w:val="Normal"/>
        <w:tabs>
          <w:tab w:val="num" w:pos="1440" w:leader="none"/>
        </w:tabs>
        <w:ind w:left="1440" w:hanging="1440"/>
      </w:pPr>
    </w:lvl>
    <w:lvl w:ilvl="8">
      <w:start w:val="1"/>
      <w:numFmt w:val="decimal"/>
      <w:suff w:val="tab"/>
      <w:lvlText w:val="%1.%2.%3.%4.%5.%6.%7.%8.%9"/>
      <w:lvlJc w:val="left"/>
      <w:pPr>
        <w:pStyle w:val="Normal"/>
        <w:tabs>
          <w:tab w:val="num" w:pos="1584" w:leader="none"/>
        </w:tabs>
        <w:ind w:left="1584" w:hanging="1584"/>
      </w:pPr>
    </w:lvl>
  </w:abstractNum>
  <w:abstractNum w:abstractNumId="36">
    <w:multiLevelType w:val="hybridMultilevel"/>
    <w:lvl w:ilvl="0">
      <w:start w:val="1"/>
      <w:numFmt w:val="decimal"/>
      <w:suff w:val="tab"/>
      <w:lvlText w:val="%1."/>
      <w:lvlJc w:val="left"/>
      <w:pPr>
        <w:pStyle w:val="Normal"/>
        <w:ind w:left="1287" w:hanging="360"/>
      </w:pPr>
      <w:rPr>
        <w:b w:val="0"/>
      </w:rPr>
    </w:lvl>
    <w:lvl w:ilvl="1">
      <w:start w:val="4"/>
      <w:numFmt w:val="decimal"/>
      <w:suff w:val="tab"/>
      <w:lvlText w:val="%1.%2."/>
      <w:lvlJc w:val="left"/>
      <w:pPr>
        <w:pStyle w:val="Normal"/>
        <w:ind w:left="1287" w:hanging="360"/>
      </w:pPr>
    </w:lvl>
    <w:lvl w:ilvl="2">
      <w:start w:val="1"/>
      <w:numFmt w:val="decimal"/>
      <w:suff w:val="tab"/>
      <w:lvlText w:val="%1.%2.%3."/>
      <w:lvlJc w:val="left"/>
      <w:pPr>
        <w:pStyle w:val="Normal"/>
        <w:ind w:left="1647" w:hanging="720"/>
      </w:pPr>
    </w:lvl>
    <w:lvl w:ilvl="3">
      <w:start w:val="1"/>
      <w:numFmt w:val="decimal"/>
      <w:suff w:val="tab"/>
      <w:lvlText w:val="%1.%2.%3.%4."/>
      <w:lvlJc w:val="left"/>
      <w:pPr>
        <w:pStyle w:val="Normal"/>
        <w:ind w:left="1647" w:hanging="720"/>
      </w:pPr>
    </w:lvl>
    <w:lvl w:ilvl="4">
      <w:start w:val="1"/>
      <w:numFmt w:val="decimal"/>
      <w:suff w:val="tab"/>
      <w:lvlText w:val="%1.%2.%3.%4.%5."/>
      <w:lvlJc w:val="left"/>
      <w:pPr>
        <w:pStyle w:val="Normal"/>
        <w:ind w:left="2007" w:hanging="1080"/>
      </w:pPr>
    </w:lvl>
    <w:lvl w:ilvl="5">
      <w:start w:val="1"/>
      <w:numFmt w:val="decimal"/>
      <w:suff w:val="tab"/>
      <w:lvlText w:val="%1.%2.%3.%4.%5.%6."/>
      <w:lvlJc w:val="left"/>
      <w:pPr>
        <w:pStyle w:val="Normal"/>
        <w:ind w:left="2007" w:hanging="1080"/>
      </w:pPr>
    </w:lvl>
    <w:lvl w:ilvl="6">
      <w:start w:val="1"/>
      <w:numFmt w:val="decimal"/>
      <w:suff w:val="tab"/>
      <w:lvlText w:val="%1.%2.%3.%4.%5.%6.%7."/>
      <w:lvlJc w:val="left"/>
      <w:pPr>
        <w:pStyle w:val="Normal"/>
        <w:ind w:left="2367" w:hanging="1440"/>
      </w:pPr>
    </w:lvl>
    <w:lvl w:ilvl="7">
      <w:start w:val="1"/>
      <w:numFmt w:val="decimal"/>
      <w:suff w:val="tab"/>
      <w:lvlText w:val="%1.%2.%3.%4.%5.%6.%7.%8."/>
      <w:lvlJc w:val="left"/>
      <w:pPr>
        <w:pStyle w:val="Normal"/>
        <w:ind w:left="2367" w:hanging="1440"/>
      </w:pPr>
    </w:lvl>
    <w:lvl w:ilvl="8">
      <w:start w:val="1"/>
      <w:numFmt w:val="decimal"/>
      <w:suff w:val="tab"/>
      <w:lvlText w:val="%1.%2.%3.%4.%5.%6.%7.%8.%9."/>
      <w:lvlJc w:val="left"/>
      <w:pPr>
        <w:pStyle w:val="Normal"/>
        <w:ind w:left="2727" w:hanging="1800"/>
      </w:pPr>
    </w:lvl>
  </w:abstractNum>
  <w:abstractNum w:abstractNumId="37">
    <w:multiLevelType w:val="hybridMultilevel"/>
    <w:lvl w:ilvl="0">
      <w:start w:val="6"/>
      <w:numFmt w:val="decimal"/>
      <w:suff w:val="tab"/>
      <w:lvlText w:val="%1."/>
      <w:lvlJc w:val="left"/>
      <w:pPr>
        <w:pStyle w:val="Normal"/>
        <w:tabs>
          <w:tab w:val="num" w:pos="360" w:leader="none"/>
        </w:tabs>
        <w:ind w:left="360" w:hanging="360"/>
      </w:pPr>
      <w:rPr>
        <w:rFonts w:cs="Times New Roman"/>
      </w:rPr>
    </w:lvl>
    <w:lvl w:ilvl="1">
      <w:start w:val="1"/>
      <w:numFmt w:val="decimal"/>
      <w:suff w:val="tab"/>
      <w:lvlText w:val="%1.%2."/>
      <w:lvlJc w:val="left"/>
      <w:pPr>
        <w:pStyle w:val="Normal"/>
        <w:tabs>
          <w:tab w:val="num" w:pos="792" w:leader="none"/>
        </w:tabs>
        <w:ind w:left="792" w:hanging="432"/>
      </w:pPr>
      <w:rPr>
        <w:rFonts w:cs="Times New Roman"/>
      </w:rPr>
    </w:lvl>
    <w:lvl w:ilvl="2">
      <w:start w:val="1"/>
      <w:numFmt w:val="decimal"/>
      <w:suff w:val="tab"/>
      <w:lvlText w:val="%1.%2.%3."/>
      <w:lvlJc w:val="left"/>
      <w:pPr>
        <w:pStyle w:val="Normal"/>
        <w:tabs>
          <w:tab w:val="num" w:pos="1224" w:leader="none"/>
        </w:tabs>
        <w:ind w:left="1224" w:hanging="504"/>
      </w:pPr>
      <w:rPr>
        <w:rFonts w:cs="Times New Roman"/>
      </w:rPr>
    </w:lvl>
    <w:lvl w:ilvl="3">
      <w:start w:val="1"/>
      <w:numFmt w:val="decimal"/>
      <w:suff w:val="tab"/>
      <w:lvlText w:val="%1.%2.%3.%4."/>
      <w:lvlJc w:val="left"/>
      <w:pPr>
        <w:pStyle w:val="Normal"/>
        <w:tabs>
          <w:tab w:val="num" w:pos="1728" w:leader="none"/>
        </w:tabs>
        <w:ind w:left="1728" w:hanging="648"/>
      </w:pPr>
      <w:rPr>
        <w:rFonts w:cs="Times New Roman"/>
      </w:rPr>
    </w:lvl>
    <w:lvl w:ilvl="4">
      <w:start w:val="1"/>
      <w:numFmt w:val="decimal"/>
      <w:suff w:val="tab"/>
      <w:lvlText w:val="%1.%2.%3.%4.%5."/>
      <w:lvlJc w:val="left"/>
      <w:pPr>
        <w:pStyle w:val="Normal"/>
        <w:tabs>
          <w:tab w:val="num" w:pos="2232" w:leader="none"/>
        </w:tabs>
        <w:ind w:left="2232" w:hanging="792"/>
      </w:pPr>
      <w:rPr>
        <w:rFonts w:cs="Times New Roman"/>
      </w:rPr>
    </w:lvl>
    <w:lvl w:ilvl="5">
      <w:start w:val="1"/>
      <w:numFmt w:val="decimal"/>
      <w:suff w:val="tab"/>
      <w:lvlText w:val="%1.%2.%3.%4.%5.%6."/>
      <w:lvlJc w:val="left"/>
      <w:pPr>
        <w:pStyle w:val="Normal"/>
        <w:tabs>
          <w:tab w:val="num" w:pos="2736" w:leader="none"/>
        </w:tabs>
        <w:ind w:left="2736" w:hanging="936"/>
      </w:pPr>
      <w:rPr>
        <w:rFonts w:cs="Times New Roman"/>
      </w:rPr>
    </w:lvl>
    <w:lvl w:ilvl="6">
      <w:start w:val="1"/>
      <w:numFmt w:val="decimal"/>
      <w:suff w:val="tab"/>
      <w:lvlText w:val="%1.%2.%3.%4.%5.%6.%7."/>
      <w:lvlJc w:val="left"/>
      <w:pPr>
        <w:pStyle w:val="Normal"/>
        <w:tabs>
          <w:tab w:val="num" w:pos="3240" w:leader="none"/>
        </w:tabs>
        <w:ind w:left="3240" w:hanging="1080"/>
      </w:pPr>
      <w:rPr>
        <w:rFonts w:cs="Times New Roman"/>
      </w:rPr>
    </w:lvl>
    <w:lvl w:ilvl="7">
      <w:start w:val="1"/>
      <w:numFmt w:val="decimal"/>
      <w:suff w:val="tab"/>
      <w:lvlText w:val="%1.%2.%3.%4.%5.%6.%7.%8."/>
      <w:lvlJc w:val="left"/>
      <w:pPr>
        <w:pStyle w:val="Normal"/>
        <w:tabs>
          <w:tab w:val="num" w:pos="3744" w:leader="none"/>
        </w:tabs>
        <w:ind w:left="3744" w:hanging="1224"/>
      </w:pPr>
      <w:rPr>
        <w:rFonts w:cs="Times New Roman"/>
      </w:rPr>
    </w:lvl>
    <w:lvl w:ilvl="8">
      <w:start w:val="1"/>
      <w:numFmt w:val="decimal"/>
      <w:suff w:val="tab"/>
      <w:lvlText w:val="%1.%2.%3.%4.%5.%6.%7.%8.%9."/>
      <w:lvlJc w:val="left"/>
      <w:pPr>
        <w:pStyle w:val="Normal"/>
        <w:tabs>
          <w:tab w:val="num" w:pos="4320" w:leader="none"/>
        </w:tabs>
        <w:ind w:left="4320" w:hanging="1440"/>
      </w:pPr>
      <w:rPr>
        <w:rFonts w:cs="Times New Roman"/>
      </w:rPr>
    </w:lvl>
  </w:abstractNum>
  <w:abstractNum w:abstractNumId="38">
    <w:multiLevelType w:val="hybridMultilevel"/>
    <w:lvl w:ilvl="0">
      <w:start w:val="3"/>
      <w:numFmt w:val="decimal"/>
      <w:suff w:val="tab"/>
      <w:lvlText w:val="%1. "/>
      <w:lvlJc w:val="left"/>
      <w:pPr>
        <w:pStyle w:val="Normal"/>
        <w:tabs>
          <w:tab w:val="num" w:pos="360" w:leader="none"/>
        </w:tabs>
        <w:ind w:left="283" w:hanging="283"/>
      </w:pPr>
      <w:rPr>
        <w:rFonts w:ascii="Times New Roman" w:hAnsi="Times New Roman" w:cs="Times New Roman"/>
        <w:b/>
        <w:bCs/>
        <w:i w:val="0"/>
        <w:iCs w:val="0"/>
        <w:sz w:val="22"/>
        <w:szCs w:val="22"/>
      </w:rPr>
    </w:lvl>
  </w:abstractNum>
  <w:abstractNum w:abstractNumId="39">
    <w:multiLevelType w:val="hybridMultilevel"/>
    <w:lvl w:ilvl="0">
      <w:start w:val="4"/>
      <w:numFmt w:val="decimal"/>
      <w:suff w:val="tab"/>
      <w:lvlText w:val="%1."/>
      <w:lvlJc w:val="left"/>
      <w:pPr>
        <w:pStyle w:val="Normal"/>
        <w:tabs>
          <w:tab w:val="num" w:pos="360" w:leader="none"/>
        </w:tabs>
        <w:ind w:left="360" w:hanging="360"/>
      </w:pPr>
      <w:rPr>
        <w:rFonts w:cs="Times New Roman"/>
      </w:rPr>
    </w:lvl>
    <w:lvl w:ilvl="1">
      <w:start w:val="1"/>
      <w:numFmt w:val="decimal"/>
      <w:suff w:val="tab"/>
      <w:lvlText w:val="%1.%2."/>
      <w:lvlJc w:val="left"/>
      <w:pPr>
        <w:pStyle w:val="Normal"/>
        <w:tabs>
          <w:tab w:val="num" w:pos="792" w:leader="none"/>
        </w:tabs>
        <w:ind w:left="792" w:hanging="432"/>
      </w:pPr>
      <w:rPr>
        <w:rFonts w:cs="Times New Roman"/>
      </w:rPr>
    </w:lvl>
    <w:lvl w:ilvl="2">
      <w:start w:val="3"/>
      <w:numFmt w:val="decimal"/>
      <w:suff w:val="tab"/>
      <w:lvlText w:val="%1.%2.%3."/>
      <w:lvlJc w:val="left"/>
      <w:pPr>
        <w:pStyle w:val="Normal"/>
        <w:tabs>
          <w:tab w:val="num" w:pos="788" w:leader="none"/>
        </w:tabs>
        <w:ind w:left="788" w:hanging="504"/>
      </w:pPr>
      <w:rPr>
        <w:rFonts w:cs="Times New Roman"/>
      </w:rPr>
    </w:lvl>
    <w:lvl w:ilvl="3">
      <w:start w:val="1"/>
      <w:numFmt w:val="decimal"/>
      <w:suff w:val="tab"/>
      <w:lvlText w:val="%1.%2.%3.%4."/>
      <w:lvlJc w:val="left"/>
      <w:pPr>
        <w:pStyle w:val="Normal"/>
        <w:tabs>
          <w:tab w:val="num" w:pos="1728" w:leader="none"/>
        </w:tabs>
        <w:ind w:left="1728" w:hanging="648"/>
      </w:pPr>
      <w:rPr>
        <w:rFonts w:cs="Times New Roman"/>
      </w:rPr>
    </w:lvl>
    <w:lvl w:ilvl="4">
      <w:start w:val="1"/>
      <w:numFmt w:val="decimal"/>
      <w:suff w:val="tab"/>
      <w:lvlText w:val="%1.%2.%3.%4.%5."/>
      <w:lvlJc w:val="left"/>
      <w:pPr>
        <w:pStyle w:val="Normal"/>
        <w:tabs>
          <w:tab w:val="num" w:pos="2232" w:leader="none"/>
        </w:tabs>
        <w:ind w:left="2232" w:hanging="792"/>
      </w:pPr>
      <w:rPr>
        <w:rFonts w:cs="Times New Roman"/>
      </w:rPr>
    </w:lvl>
    <w:lvl w:ilvl="5">
      <w:start w:val="1"/>
      <w:numFmt w:val="decimal"/>
      <w:suff w:val="tab"/>
      <w:lvlText w:val="%1.%2.%3.%4.%5.%6."/>
      <w:lvlJc w:val="left"/>
      <w:pPr>
        <w:pStyle w:val="Normal"/>
        <w:tabs>
          <w:tab w:val="num" w:pos="2736" w:leader="none"/>
        </w:tabs>
        <w:ind w:left="2736" w:hanging="936"/>
      </w:pPr>
      <w:rPr>
        <w:rFonts w:cs="Times New Roman"/>
      </w:rPr>
    </w:lvl>
    <w:lvl w:ilvl="6">
      <w:start w:val="1"/>
      <w:numFmt w:val="decimal"/>
      <w:suff w:val="tab"/>
      <w:lvlText w:val="%1.%2.%3.%4.%5.%6.%7."/>
      <w:lvlJc w:val="left"/>
      <w:pPr>
        <w:pStyle w:val="Normal"/>
        <w:tabs>
          <w:tab w:val="num" w:pos="3240" w:leader="none"/>
        </w:tabs>
        <w:ind w:left="3240" w:hanging="1080"/>
      </w:pPr>
      <w:rPr>
        <w:rFonts w:cs="Times New Roman"/>
      </w:rPr>
    </w:lvl>
    <w:lvl w:ilvl="7">
      <w:start w:val="1"/>
      <w:numFmt w:val="decimal"/>
      <w:suff w:val="tab"/>
      <w:lvlText w:val="%1.%2.%3.%4.%5.%6.%7.%8."/>
      <w:lvlJc w:val="left"/>
      <w:pPr>
        <w:pStyle w:val="Normal"/>
        <w:tabs>
          <w:tab w:val="num" w:pos="3744" w:leader="none"/>
        </w:tabs>
        <w:ind w:left="3744" w:hanging="1224"/>
      </w:pPr>
      <w:rPr>
        <w:rFonts w:cs="Times New Roman"/>
      </w:rPr>
    </w:lvl>
    <w:lvl w:ilvl="8">
      <w:start w:val="1"/>
      <w:numFmt w:val="decimal"/>
      <w:suff w:val="tab"/>
      <w:lvlText w:val="%1.%2.%3.%4.%5.%6.%7.%8.%9."/>
      <w:lvlJc w:val="left"/>
      <w:pPr>
        <w:pStyle w:val="Normal"/>
        <w:tabs>
          <w:tab w:val="num" w:pos="4320" w:leader="none"/>
        </w:tabs>
        <w:ind w:left="4320" w:hanging="1440"/>
      </w:pPr>
      <w:rPr>
        <w:rFonts w:cs="Times New Roman"/>
      </w:rPr>
    </w:lvl>
  </w:abstractNum>
  <w:abstractNum w:abstractNumId="40">
    <w:multiLevelType w:val="hybridMultilevel"/>
    <w:lvl w:ilvl="0">
      <w:start w:val="4"/>
      <w:numFmt w:val="decimal"/>
      <w:suff w:val="tab"/>
      <w:lvlText w:val="%1."/>
      <w:lvlJc w:val="left"/>
      <w:pPr>
        <w:pStyle w:val="Normal"/>
        <w:tabs>
          <w:tab w:val="num" w:pos="360" w:leader="none"/>
        </w:tabs>
        <w:ind w:left="360" w:hanging="360"/>
      </w:pPr>
      <w:rPr>
        <w:rFonts w:cs="Times New Roman"/>
      </w:rPr>
    </w:lvl>
    <w:lvl w:ilvl="1">
      <w:start w:val="1"/>
      <w:numFmt w:val="decimal"/>
      <w:suff w:val="tab"/>
      <w:lvlText w:val="%1.%2."/>
      <w:lvlJc w:val="left"/>
      <w:pPr>
        <w:pStyle w:val="Normal"/>
        <w:tabs>
          <w:tab w:val="num" w:pos="792" w:leader="none"/>
        </w:tabs>
        <w:ind w:left="792" w:hanging="432"/>
      </w:pPr>
      <w:rPr>
        <w:rFonts w:cs="Times New Roman"/>
      </w:rPr>
    </w:lvl>
    <w:lvl w:ilvl="2">
      <w:start w:val="1"/>
      <w:numFmt w:val="decimal"/>
      <w:suff w:val="tab"/>
      <w:lvlText w:val="%1.%2.%3."/>
      <w:lvlJc w:val="left"/>
      <w:pPr>
        <w:pStyle w:val="Normal"/>
        <w:tabs>
          <w:tab w:val="num" w:pos="1224" w:leader="none"/>
        </w:tabs>
        <w:ind w:left="1224" w:hanging="504"/>
      </w:pPr>
      <w:rPr>
        <w:rFonts w:cs="Times New Roman"/>
      </w:rPr>
    </w:lvl>
    <w:lvl w:ilvl="3">
      <w:start w:val="1"/>
      <w:numFmt w:val="decimal"/>
      <w:suff w:val="tab"/>
      <w:lvlText w:val="%1.%2.%3.%4."/>
      <w:lvlJc w:val="left"/>
      <w:pPr>
        <w:pStyle w:val="Normal"/>
        <w:tabs>
          <w:tab w:val="num" w:pos="1728" w:leader="none"/>
        </w:tabs>
        <w:ind w:left="1728" w:hanging="648"/>
      </w:pPr>
      <w:rPr>
        <w:rFonts w:cs="Times New Roman"/>
      </w:rPr>
    </w:lvl>
    <w:lvl w:ilvl="4">
      <w:start w:val="1"/>
      <w:numFmt w:val="decimal"/>
      <w:suff w:val="tab"/>
      <w:lvlText w:val="%1.%2.%3.%4.%5."/>
      <w:lvlJc w:val="left"/>
      <w:pPr>
        <w:pStyle w:val="Normal"/>
        <w:tabs>
          <w:tab w:val="num" w:pos="2232" w:leader="none"/>
        </w:tabs>
        <w:ind w:left="2232" w:hanging="792"/>
      </w:pPr>
      <w:rPr>
        <w:rFonts w:cs="Times New Roman"/>
      </w:rPr>
    </w:lvl>
    <w:lvl w:ilvl="5">
      <w:start w:val="1"/>
      <w:numFmt w:val="decimal"/>
      <w:suff w:val="tab"/>
      <w:lvlText w:val="%1.%2.%3.%4.%5.%6."/>
      <w:lvlJc w:val="left"/>
      <w:pPr>
        <w:pStyle w:val="Normal"/>
        <w:tabs>
          <w:tab w:val="num" w:pos="2736" w:leader="none"/>
        </w:tabs>
        <w:ind w:left="2736" w:hanging="936"/>
      </w:pPr>
      <w:rPr>
        <w:rFonts w:cs="Times New Roman"/>
      </w:rPr>
    </w:lvl>
    <w:lvl w:ilvl="6">
      <w:start w:val="1"/>
      <w:numFmt w:val="decimal"/>
      <w:suff w:val="tab"/>
      <w:lvlText w:val="%1.%2.%3.%4.%5.%6.%7."/>
      <w:lvlJc w:val="left"/>
      <w:pPr>
        <w:pStyle w:val="Normal"/>
        <w:tabs>
          <w:tab w:val="num" w:pos="3240" w:leader="none"/>
        </w:tabs>
        <w:ind w:left="3240" w:hanging="1080"/>
      </w:pPr>
      <w:rPr>
        <w:rFonts w:cs="Times New Roman"/>
      </w:rPr>
    </w:lvl>
    <w:lvl w:ilvl="7">
      <w:start w:val="1"/>
      <w:numFmt w:val="decimal"/>
      <w:suff w:val="tab"/>
      <w:lvlText w:val="%1.%2.%3.%4.%5.%6.%7.%8."/>
      <w:lvlJc w:val="left"/>
      <w:pPr>
        <w:pStyle w:val="Normal"/>
        <w:tabs>
          <w:tab w:val="num" w:pos="3744" w:leader="none"/>
        </w:tabs>
        <w:ind w:left="3744" w:hanging="1224"/>
      </w:pPr>
      <w:rPr>
        <w:rFonts w:cs="Times New Roman"/>
      </w:rPr>
    </w:lvl>
    <w:lvl w:ilvl="8">
      <w:start w:val="1"/>
      <w:numFmt w:val="decimal"/>
      <w:suff w:val="tab"/>
      <w:lvlText w:val="%1.%2.%3.%4.%5.%6.%7.%8.%9."/>
      <w:lvlJc w:val="left"/>
      <w:pPr>
        <w:pStyle w:val="Normal"/>
        <w:tabs>
          <w:tab w:val="num" w:pos="4320" w:leader="none"/>
        </w:tabs>
        <w:ind w:left="4320" w:hanging="1440"/>
      </w:pPr>
      <w:rPr>
        <w:rFonts w:cs="Times New Roman"/>
      </w:rPr>
    </w:lvl>
  </w:abstractNum>
  <w:abstractNum w:abstractNumId="41">
    <w:multiLevelType w:val="hybridMultilevel"/>
    <w:lvl w:ilvl="0">
      <w:start w:val="1"/>
      <w:numFmt w:val="decimal"/>
      <w:suff w:val="tab"/>
      <w:lvlText w:val="%1."/>
      <w:lvlJc w:val="left"/>
      <w:pPr>
        <w:pStyle w:val="Normal"/>
        <w:ind w:left="720" w:hanging="360"/>
      </w:pPr>
    </w:lvl>
    <w:lvl w:ilvl="1">
      <w:start w:val="1"/>
      <w:numFmt w:val="decimal"/>
      <w:suff w:val="tab"/>
      <w:lvlText w:val="%1.%2."/>
      <w:lvlJc w:val="left"/>
      <w:pPr>
        <w:pStyle w:val="Normal"/>
        <w:ind w:left="720" w:hanging="360"/>
      </w:pPr>
    </w:lvl>
    <w:lvl w:ilvl="2">
      <w:start w:val="1"/>
      <w:numFmt w:val="decimal"/>
      <w:suff w:val="tab"/>
      <w:lvlText w:val="%1.%2.%3."/>
      <w:lvlJc w:val="left"/>
      <w:pPr>
        <w:pStyle w:val="Normal"/>
        <w:ind w:left="1080" w:hanging="720"/>
      </w:pPr>
    </w:lvl>
    <w:lvl w:ilvl="3">
      <w:start w:val="1"/>
      <w:numFmt w:val="decimal"/>
      <w:suff w:val="tab"/>
      <w:lvlText w:val="%1.%2.%3.%4."/>
      <w:lvlJc w:val="left"/>
      <w:pPr>
        <w:pStyle w:val="Normal"/>
        <w:ind w:left="1080" w:hanging="720"/>
      </w:pPr>
    </w:lvl>
    <w:lvl w:ilvl="4">
      <w:start w:val="1"/>
      <w:numFmt w:val="decimal"/>
      <w:suff w:val="tab"/>
      <w:lvlText w:val="%1.%2.%3.%4.%5."/>
      <w:lvlJc w:val="left"/>
      <w:pPr>
        <w:pStyle w:val="Normal"/>
        <w:ind w:left="1440" w:hanging="1080"/>
      </w:pPr>
    </w:lvl>
    <w:lvl w:ilvl="5">
      <w:start w:val="1"/>
      <w:numFmt w:val="decimal"/>
      <w:suff w:val="tab"/>
      <w:lvlText w:val="%1.%2.%3.%4.%5.%6."/>
      <w:lvlJc w:val="left"/>
      <w:pPr>
        <w:pStyle w:val="Normal"/>
        <w:ind w:left="1440" w:hanging="1080"/>
      </w:pPr>
    </w:lvl>
    <w:lvl w:ilvl="6">
      <w:start w:val="1"/>
      <w:numFmt w:val="decimal"/>
      <w:suff w:val="tab"/>
      <w:lvlText w:val="%1.%2.%3.%4.%5.%6.%7."/>
      <w:lvlJc w:val="left"/>
      <w:pPr>
        <w:pStyle w:val="Normal"/>
        <w:ind w:left="1440" w:hanging="1080"/>
      </w:pPr>
    </w:lvl>
    <w:lvl w:ilvl="7">
      <w:start w:val="1"/>
      <w:numFmt w:val="decimal"/>
      <w:suff w:val="tab"/>
      <w:lvlText w:val="%1.%2.%3.%4.%5.%6.%7.%8."/>
      <w:lvlJc w:val="left"/>
      <w:pPr>
        <w:pStyle w:val="Normal"/>
        <w:ind w:left="1800" w:hanging="1440"/>
      </w:pPr>
    </w:lvl>
    <w:lvl w:ilvl="8">
      <w:start w:val="1"/>
      <w:numFmt w:val="decimal"/>
      <w:suff w:val="tab"/>
      <w:lvlText w:val="%1.%2.%3.%4.%5.%6.%7.%8.%9."/>
      <w:lvlJc w:val="left"/>
      <w:pPr>
        <w:pStyle w:val="Normal"/>
        <w:ind w:left="1800" w:hanging="1440"/>
      </w:pPr>
    </w:lvl>
  </w:abstractNum>
  <w:abstractNum w:abstractNumId="42">
    <w:multiLevelType w:val="hybridMultilevel"/>
    <w:lvl w:ilvl="0">
      <w:start w:val="9"/>
      <w:numFmt w:val="decimal"/>
      <w:suff w:val="tab"/>
      <w:lvlText w:val="%1."/>
      <w:lvlJc w:val="left"/>
      <w:pPr>
        <w:pStyle w:val="Normal"/>
        <w:ind w:left="360" w:hanging="360"/>
      </w:pPr>
    </w:lvl>
    <w:lvl w:ilvl="1">
      <w:start w:val="1"/>
      <w:numFmt w:val="decimal"/>
      <w:suff w:val="tab"/>
      <w:lvlText w:val="%1.%2."/>
      <w:lvlJc w:val="left"/>
      <w:pPr>
        <w:pStyle w:val="Normal"/>
        <w:ind w:left="360" w:hanging="360"/>
      </w:pPr>
    </w:lvl>
    <w:lvl w:ilvl="2">
      <w:start w:val="1"/>
      <w:numFmt w:val="decimal"/>
      <w:suff w:val="tab"/>
      <w:lvlText w:val="%1.%2.%3."/>
      <w:lvlJc w:val="left"/>
      <w:pPr>
        <w:pStyle w:val="Normal"/>
        <w:ind w:left="720" w:hanging="720"/>
      </w:pPr>
    </w:lvl>
    <w:lvl w:ilvl="3">
      <w:start w:val="1"/>
      <w:numFmt w:val="decimal"/>
      <w:suff w:val="tab"/>
      <w:lvlText w:val="%1.%2.%3.%4."/>
      <w:lvlJc w:val="left"/>
      <w:pPr>
        <w:pStyle w:val="Normal"/>
        <w:ind w:left="720" w:hanging="720"/>
      </w:pPr>
    </w:lvl>
    <w:lvl w:ilvl="4">
      <w:start w:val="1"/>
      <w:numFmt w:val="decimal"/>
      <w:suff w:val="tab"/>
      <w:lvlText w:val="%1.%2.%3.%4.%5."/>
      <w:lvlJc w:val="left"/>
      <w:pPr>
        <w:pStyle w:val="Normal"/>
        <w:ind w:left="1080" w:hanging="1080"/>
      </w:pPr>
    </w:lvl>
    <w:lvl w:ilvl="5">
      <w:start w:val="1"/>
      <w:numFmt w:val="decimal"/>
      <w:suff w:val="tab"/>
      <w:lvlText w:val="%1.%2.%3.%4.%5.%6."/>
      <w:lvlJc w:val="left"/>
      <w:pPr>
        <w:pStyle w:val="Normal"/>
        <w:ind w:left="1080" w:hanging="1080"/>
      </w:pPr>
    </w:lvl>
    <w:lvl w:ilvl="6">
      <w:start w:val="1"/>
      <w:numFmt w:val="decimal"/>
      <w:suff w:val="tab"/>
      <w:lvlText w:val="%1.%2.%3.%4.%5.%6.%7."/>
      <w:lvlJc w:val="left"/>
      <w:pPr>
        <w:pStyle w:val="Normal"/>
        <w:ind w:left="1080" w:hanging="1080"/>
      </w:pPr>
    </w:lvl>
    <w:lvl w:ilvl="7">
      <w:start w:val="1"/>
      <w:numFmt w:val="decimal"/>
      <w:suff w:val="tab"/>
      <w:lvlText w:val="%1.%2.%3.%4.%5.%6.%7.%8."/>
      <w:lvlJc w:val="left"/>
      <w:pPr>
        <w:pStyle w:val="Normal"/>
        <w:ind w:left="1440" w:hanging="1440"/>
      </w:pPr>
    </w:lvl>
    <w:lvl w:ilvl="8">
      <w:start w:val="1"/>
      <w:numFmt w:val="decimal"/>
      <w:suff w:val="tab"/>
      <w:lvlText w:val="%1.%2.%3.%4.%5.%6.%7.%8.%9."/>
      <w:lvlJc w:val="left"/>
      <w:pPr>
        <w:pStyle w:val="Normal"/>
        <w:ind w:left="1440" w:hanging="1440"/>
      </w:pPr>
    </w:lvl>
  </w:abstractNum>
  <w:abstractNum w:abstractNumId="43">
    <w:multiLevelType w:val="hybridMultilevel"/>
    <w:lvl w:ilvl="0">
      <w:start w:val="1"/>
      <w:numFmt w:val="decimal"/>
      <w:suff w:val="tab"/>
      <w:lvlText w:val="%1)"/>
      <w:lvlJc w:val="left"/>
      <w:pPr>
        <w:pStyle w:val="Normal"/>
        <w:ind w:left="720" w:hanging="360"/>
      </w:pPr>
      <w:rPr>
        <w:rFonts w:cs="Times New Roman"/>
      </w:rPr>
    </w:lvl>
    <w:lvl w:ilvl="1">
      <w:start w:val="1"/>
      <w:numFmt w:val="lowerLetter"/>
      <w:suff w:val="tab"/>
      <w:lvlText w:val="%2."/>
      <w:lvlJc w:val="left"/>
      <w:pPr>
        <w:pStyle w:val="Normal"/>
        <w:ind w:left="1440" w:hanging="360"/>
      </w:pPr>
      <w:rPr>
        <w:rFonts w:cs="Times New Roman"/>
      </w:rPr>
    </w:lvl>
    <w:lvl w:ilvl="2">
      <w:start w:val="1"/>
      <w:numFmt w:val="lowerRoman"/>
      <w:suff w:val="tab"/>
      <w:lvlText w:val="%3."/>
      <w:lvlJc w:val="right"/>
      <w:pPr>
        <w:pStyle w:val="Normal"/>
        <w:ind w:left="2160" w:hanging="180"/>
      </w:pPr>
      <w:rPr>
        <w:rFonts w:cs="Times New Roman"/>
      </w:rPr>
    </w:lvl>
    <w:lvl w:ilvl="3">
      <w:start w:val="1"/>
      <w:numFmt w:val="decimal"/>
      <w:suff w:val="tab"/>
      <w:lvlText w:val="%4."/>
      <w:lvlJc w:val="left"/>
      <w:pPr>
        <w:pStyle w:val="Normal"/>
        <w:ind w:left="2880" w:hanging="360"/>
      </w:pPr>
      <w:rPr>
        <w:rFonts w:cs="Times New Roman"/>
      </w:rPr>
    </w:lvl>
    <w:lvl w:ilvl="4">
      <w:start w:val="1"/>
      <w:numFmt w:val="lowerLetter"/>
      <w:suff w:val="tab"/>
      <w:lvlText w:val="%5."/>
      <w:lvlJc w:val="left"/>
      <w:pPr>
        <w:pStyle w:val="Normal"/>
        <w:ind w:left="3600" w:hanging="360"/>
      </w:pPr>
      <w:rPr>
        <w:rFonts w:cs="Times New Roman"/>
      </w:rPr>
    </w:lvl>
    <w:lvl w:ilvl="5">
      <w:start w:val="1"/>
      <w:numFmt w:val="lowerRoman"/>
      <w:suff w:val="tab"/>
      <w:lvlText w:val="%6."/>
      <w:lvlJc w:val="right"/>
      <w:pPr>
        <w:pStyle w:val="Normal"/>
        <w:ind w:left="4320" w:hanging="180"/>
      </w:pPr>
      <w:rPr>
        <w:rFonts w:cs="Times New Roman"/>
      </w:rPr>
    </w:lvl>
    <w:lvl w:ilvl="6">
      <w:start w:val="1"/>
      <w:numFmt w:val="decimal"/>
      <w:suff w:val="tab"/>
      <w:lvlText w:val="%7."/>
      <w:lvlJc w:val="left"/>
      <w:pPr>
        <w:pStyle w:val="Normal"/>
        <w:ind w:left="5040" w:hanging="360"/>
      </w:pPr>
      <w:rPr>
        <w:rFonts w:cs="Times New Roman"/>
      </w:rPr>
    </w:lvl>
    <w:lvl w:ilvl="7">
      <w:start w:val="1"/>
      <w:numFmt w:val="lowerLetter"/>
      <w:suff w:val="tab"/>
      <w:lvlText w:val="%8."/>
      <w:lvlJc w:val="left"/>
      <w:pPr>
        <w:pStyle w:val="Normal"/>
        <w:ind w:left="5760" w:hanging="360"/>
      </w:pPr>
      <w:rPr>
        <w:rFonts w:cs="Times New Roman"/>
      </w:rPr>
    </w:lvl>
    <w:lvl w:ilvl="8">
      <w:start w:val="1"/>
      <w:numFmt w:val="lowerRoman"/>
      <w:suff w:val="tab"/>
      <w:lvlText w:val="%9."/>
      <w:lvlJc w:val="right"/>
      <w:pPr>
        <w:pStyle w:val="Normal"/>
        <w:ind w:left="6480" w:hanging="180"/>
      </w:pPr>
      <w:rPr>
        <w:rFonts w:cs="Times New Roman"/>
      </w:rPr>
    </w:lvl>
  </w:abstractNum>
  <w:abstractNum w:abstractNumId="44">
    <w:multiLevelType w:val="hybridMultilevel"/>
    <w:lvl w:ilvl="0">
      <w:start w:val="1"/>
      <w:numFmt w:val="bullet"/>
      <w:suff w:val="tab"/>
      <w:lvlText w:val=""/>
      <w:lvlJc w:val="left"/>
      <w:pPr>
        <w:pStyle w:val="Normal"/>
        <w:tabs>
          <w:tab w:val="num" w:pos="360" w:leader="none"/>
        </w:tabs>
        <w:ind w:left="360" w:hanging="360"/>
      </w:pPr>
      <w:rPr>
        <w:rFonts w:ascii="Symbol" w:hAnsi="Symbol"/>
      </w:rPr>
    </w:lvl>
  </w:abstractNum>
  <w:abstractNum w:abstractNumId="45">
    <w:multiLevelType w:val="hybridMultilevel"/>
    <w:lvl w:ilvl="0">
      <w:start w:val="1"/>
      <w:numFmt w:val="decimal"/>
      <w:suff w:val="tab"/>
      <w:lvlText w:val="%1."/>
      <w:lvlJc w:val="left"/>
      <w:pPr>
        <w:pStyle w:val="Normal"/>
        <w:ind w:left="360" w:hanging="360"/>
      </w:pPr>
      <w:rPr>
        <w:rFonts w:cs="Times New Roman"/>
      </w:rPr>
    </w:lvl>
    <w:lvl w:ilvl="1">
      <w:start w:val="1"/>
      <w:numFmt w:val="decimal"/>
      <w:pStyle w:val="UserStyle_223"/>
      <w:suff w:val="tab"/>
      <w:lvlText w:val="%1.%2."/>
      <w:lvlJc w:val="left"/>
      <w:pPr>
        <w:pStyle w:val="Normal"/>
        <w:ind w:left="720" w:hanging="720"/>
      </w:pPr>
      <w:rPr>
        <w:rFonts w:cs="Times New Roman"/>
      </w:rPr>
    </w:lvl>
    <w:lvl w:ilvl="2">
      <w:start w:val="1"/>
      <w:numFmt w:val="decimal"/>
      <w:suff w:val="tab"/>
      <w:lvlText w:val="%1.%2.%3."/>
      <w:lvlJc w:val="left"/>
      <w:pPr>
        <w:pStyle w:val="Normal"/>
        <w:ind w:left="720" w:hanging="720"/>
      </w:pPr>
      <w:rPr>
        <w:rFonts w:cs="Times New Roman"/>
      </w:rPr>
    </w:lvl>
    <w:lvl w:ilvl="3">
      <w:start w:val="1"/>
      <w:numFmt w:val="decimal"/>
      <w:suff w:val="tab"/>
      <w:lvlText w:val="%1.%2.%3.%4."/>
      <w:lvlJc w:val="left"/>
      <w:pPr>
        <w:pStyle w:val="Normal"/>
        <w:ind w:left="1080" w:hanging="1080"/>
      </w:pPr>
      <w:rPr>
        <w:rFonts w:cs="Times New Roman"/>
      </w:rPr>
    </w:lvl>
    <w:lvl w:ilvl="4">
      <w:start w:val="1"/>
      <w:numFmt w:val="decimal"/>
      <w:suff w:val="tab"/>
      <w:lvlText w:val="%1.%2.%3.%4.%5."/>
      <w:lvlJc w:val="left"/>
      <w:pPr>
        <w:pStyle w:val="Normal"/>
        <w:ind w:left="1080" w:hanging="1080"/>
      </w:pPr>
      <w:rPr>
        <w:rFonts w:cs="Times New Roman"/>
      </w:rPr>
    </w:lvl>
    <w:lvl w:ilvl="5">
      <w:start w:val="1"/>
      <w:numFmt w:val="decimal"/>
      <w:suff w:val="tab"/>
      <w:lvlText w:val="%1.%2.%3.%4.%5.%6."/>
      <w:lvlJc w:val="left"/>
      <w:pPr>
        <w:pStyle w:val="Normal"/>
        <w:ind w:left="1440" w:hanging="1440"/>
      </w:pPr>
      <w:rPr>
        <w:rFonts w:cs="Times New Roman"/>
      </w:rPr>
    </w:lvl>
    <w:lvl w:ilvl="6">
      <w:start w:val="1"/>
      <w:numFmt w:val="decimal"/>
      <w:suff w:val="tab"/>
      <w:lvlText w:val="%1.%2.%3.%4.%5.%6.%7."/>
      <w:lvlJc w:val="left"/>
      <w:pPr>
        <w:pStyle w:val="Normal"/>
        <w:ind w:left="1440" w:hanging="1440"/>
      </w:pPr>
      <w:rPr>
        <w:rFonts w:cs="Times New Roman"/>
      </w:rPr>
    </w:lvl>
    <w:lvl w:ilvl="7">
      <w:start w:val="1"/>
      <w:numFmt w:val="decimal"/>
      <w:suff w:val="tab"/>
      <w:lvlText w:val="%1.%2.%3.%4.%5.%6.%7.%8."/>
      <w:lvlJc w:val="left"/>
      <w:pPr>
        <w:pStyle w:val="Normal"/>
        <w:ind w:left="1800" w:hanging="1800"/>
      </w:pPr>
      <w:rPr>
        <w:rFonts w:cs="Times New Roman"/>
      </w:rPr>
    </w:lvl>
    <w:lvl w:ilvl="8">
      <w:start w:val="1"/>
      <w:numFmt w:val="decimal"/>
      <w:suff w:val="tab"/>
      <w:lvlText w:val="%1.%2.%3.%4.%5.%6.%7.%8.%9."/>
      <w:lvlJc w:val="left"/>
      <w:pPr>
        <w:pStyle w:val="Normal"/>
        <w:ind w:left="1800" w:hanging="1800"/>
      </w:pPr>
      <w:rPr>
        <w:rFonts w:cs="Times New Roman"/>
      </w:rPr>
    </w:lvl>
  </w:abstractNum>
  <w:abstractNum w:abstractNumId="46">
    <w:multiLevelType w:val="hybridMultilevel"/>
    <w:lvl w:ilvl="0">
      <w:start w:val="7"/>
      <w:numFmt w:val="decimal"/>
      <w:suff w:val="tab"/>
      <w:lvlText w:val="%1."/>
      <w:lvlJc w:val="left"/>
      <w:pPr>
        <w:pStyle w:val="Normal"/>
        <w:tabs>
          <w:tab w:val="num" w:pos="360" w:leader="none"/>
        </w:tabs>
        <w:ind w:left="360" w:hanging="360"/>
      </w:pPr>
      <w:rPr>
        <w:rFonts w:cs="Times New Roman"/>
      </w:rPr>
    </w:lvl>
    <w:lvl w:ilvl="1">
      <w:start w:val="1"/>
      <w:numFmt w:val="decimal"/>
      <w:suff w:val="tab"/>
      <w:lvlText w:val="%1.%2."/>
      <w:lvlJc w:val="left"/>
      <w:pPr>
        <w:pStyle w:val="Normal"/>
        <w:tabs>
          <w:tab w:val="num" w:pos="792" w:leader="none"/>
        </w:tabs>
        <w:ind w:left="792" w:hanging="432"/>
      </w:pPr>
      <w:rPr>
        <w:rFonts w:cs="Times New Roman"/>
      </w:rPr>
    </w:lvl>
    <w:lvl w:ilvl="2">
      <w:start w:val="1"/>
      <w:numFmt w:val="decimal"/>
      <w:suff w:val="tab"/>
      <w:lvlText w:val="%1.%2.%3."/>
      <w:lvlJc w:val="left"/>
      <w:pPr>
        <w:pStyle w:val="Normal"/>
        <w:tabs>
          <w:tab w:val="num" w:pos="1224" w:leader="none"/>
        </w:tabs>
        <w:ind w:left="1224" w:hanging="504"/>
      </w:pPr>
      <w:rPr>
        <w:rFonts w:cs="Times New Roman"/>
      </w:rPr>
    </w:lvl>
    <w:lvl w:ilvl="3">
      <w:start w:val="1"/>
      <w:numFmt w:val="decimal"/>
      <w:suff w:val="tab"/>
      <w:lvlText w:val="%1.%2.%3.%4."/>
      <w:lvlJc w:val="left"/>
      <w:pPr>
        <w:pStyle w:val="Normal"/>
        <w:tabs>
          <w:tab w:val="num" w:pos="1728" w:leader="none"/>
        </w:tabs>
        <w:ind w:left="1728" w:hanging="648"/>
      </w:pPr>
      <w:rPr>
        <w:rFonts w:cs="Times New Roman"/>
      </w:rPr>
    </w:lvl>
    <w:lvl w:ilvl="4">
      <w:start w:val="1"/>
      <w:numFmt w:val="decimal"/>
      <w:suff w:val="tab"/>
      <w:lvlText w:val="%1.%2.%3.%4.%5."/>
      <w:lvlJc w:val="left"/>
      <w:pPr>
        <w:pStyle w:val="Normal"/>
        <w:tabs>
          <w:tab w:val="num" w:pos="2232" w:leader="none"/>
        </w:tabs>
        <w:ind w:left="2232" w:hanging="792"/>
      </w:pPr>
      <w:rPr>
        <w:rFonts w:cs="Times New Roman"/>
      </w:rPr>
    </w:lvl>
    <w:lvl w:ilvl="5">
      <w:start w:val="1"/>
      <w:numFmt w:val="decimal"/>
      <w:suff w:val="tab"/>
      <w:lvlText w:val="%1.%2.%3.%4.%5.%6."/>
      <w:lvlJc w:val="left"/>
      <w:pPr>
        <w:pStyle w:val="Normal"/>
        <w:tabs>
          <w:tab w:val="num" w:pos="2736" w:leader="none"/>
        </w:tabs>
        <w:ind w:left="2736" w:hanging="936"/>
      </w:pPr>
      <w:rPr>
        <w:rFonts w:cs="Times New Roman"/>
      </w:rPr>
    </w:lvl>
    <w:lvl w:ilvl="6">
      <w:start w:val="1"/>
      <w:numFmt w:val="decimal"/>
      <w:suff w:val="tab"/>
      <w:lvlText w:val="%1.%2.%3.%4.%5.%6.%7."/>
      <w:lvlJc w:val="left"/>
      <w:pPr>
        <w:pStyle w:val="Normal"/>
        <w:tabs>
          <w:tab w:val="num" w:pos="3240" w:leader="none"/>
        </w:tabs>
        <w:ind w:left="3240" w:hanging="1080"/>
      </w:pPr>
      <w:rPr>
        <w:rFonts w:cs="Times New Roman"/>
      </w:rPr>
    </w:lvl>
    <w:lvl w:ilvl="7">
      <w:start w:val="1"/>
      <w:numFmt w:val="decimal"/>
      <w:suff w:val="tab"/>
      <w:lvlText w:val="%1.%2.%3.%4.%5.%6.%7.%8."/>
      <w:lvlJc w:val="left"/>
      <w:pPr>
        <w:pStyle w:val="Normal"/>
        <w:tabs>
          <w:tab w:val="num" w:pos="3744" w:leader="none"/>
        </w:tabs>
        <w:ind w:left="3744" w:hanging="1224"/>
      </w:pPr>
      <w:rPr>
        <w:rFonts w:cs="Times New Roman"/>
      </w:rPr>
    </w:lvl>
    <w:lvl w:ilvl="8">
      <w:start w:val="1"/>
      <w:numFmt w:val="decimal"/>
      <w:suff w:val="tab"/>
      <w:lvlText w:val="%1.%2.%3.%4.%5.%6.%7.%8.%9."/>
      <w:lvlJc w:val="left"/>
      <w:pPr>
        <w:pStyle w:val="Normal"/>
        <w:tabs>
          <w:tab w:val="num" w:pos="4320" w:leader="none"/>
        </w:tabs>
        <w:ind w:left="4320" w:hanging="1440"/>
      </w:pPr>
      <w:rPr>
        <w:rFonts w:cs="Times New Roman"/>
      </w:rPr>
    </w:lvl>
  </w:abstractNum>
  <w:abstractNum w:abstractNumId="47">
    <w:multiLevelType w:val="hybridMultilevel"/>
    <w:lvl w:ilvl="0">
      <w:start w:val="4"/>
      <w:numFmt w:val="decimal"/>
      <w:suff w:val="tab"/>
      <w:lvlText w:val="%1."/>
      <w:lvlJc w:val="left"/>
      <w:pPr>
        <w:pStyle w:val="Normal"/>
        <w:tabs>
          <w:tab w:val="num" w:pos="720" w:leader="none"/>
        </w:tabs>
        <w:ind w:left="720" w:hanging="720"/>
      </w:pPr>
      <w:rPr>
        <w:rFonts w:cs="Times New Roman"/>
      </w:rPr>
    </w:lvl>
    <w:lvl w:ilvl="1">
      <w:start w:val="1"/>
      <w:numFmt w:val="decimal"/>
      <w:suff w:val="tab"/>
      <w:lvlText w:val="%1.%2."/>
      <w:lvlJc w:val="left"/>
      <w:pPr>
        <w:pStyle w:val="Normal"/>
        <w:tabs>
          <w:tab w:val="num" w:pos="720" w:leader="none"/>
        </w:tabs>
        <w:ind w:left="720" w:hanging="720"/>
      </w:pPr>
      <w:rPr>
        <w:rFonts w:cs="Times New Roman"/>
        <w:b/>
      </w:rPr>
    </w:lvl>
    <w:lvl w:ilvl="2">
      <w:start w:val="1"/>
      <w:numFmt w:val="decimal"/>
      <w:suff w:val="tab"/>
      <w:lvlText w:val="%1.%2.%3."/>
      <w:lvlJc w:val="left"/>
      <w:pPr>
        <w:pStyle w:val="Normal"/>
        <w:tabs>
          <w:tab w:val="num" w:pos="720" w:leader="none"/>
        </w:tabs>
        <w:ind w:left="720" w:hanging="720"/>
      </w:pPr>
      <w:rPr>
        <w:rFonts w:cs="Times New Roman"/>
      </w:rPr>
    </w:lvl>
    <w:lvl w:ilvl="3">
      <w:start w:val="1"/>
      <w:numFmt w:val="decimal"/>
      <w:suff w:val="tab"/>
      <w:lvlText w:val="%1.%2.%3.%4."/>
      <w:lvlJc w:val="left"/>
      <w:pPr>
        <w:pStyle w:val="Normal"/>
        <w:tabs>
          <w:tab w:val="num" w:pos="720" w:leader="none"/>
        </w:tabs>
        <w:ind w:left="720" w:hanging="720"/>
      </w:pPr>
      <w:rPr>
        <w:rFonts w:cs="Times New Roman"/>
      </w:rPr>
    </w:lvl>
    <w:lvl w:ilvl="4">
      <w:start w:val="1"/>
      <w:numFmt w:val="decimal"/>
      <w:suff w:val="tab"/>
      <w:lvlText w:val="%1.%2.%3.%4.%5."/>
      <w:lvlJc w:val="left"/>
      <w:pPr>
        <w:pStyle w:val="Normal"/>
        <w:tabs>
          <w:tab w:val="num" w:pos="1080" w:leader="none"/>
        </w:tabs>
        <w:ind w:left="1080" w:hanging="1080"/>
      </w:pPr>
      <w:rPr>
        <w:rFonts w:cs="Times New Roman"/>
      </w:rPr>
    </w:lvl>
    <w:lvl w:ilvl="5">
      <w:start w:val="1"/>
      <w:numFmt w:val="decimal"/>
      <w:suff w:val="tab"/>
      <w:lvlText w:val="%1.%2.%3.%4.%5.%6."/>
      <w:lvlJc w:val="left"/>
      <w:pPr>
        <w:pStyle w:val="Normal"/>
        <w:tabs>
          <w:tab w:val="num" w:pos="1080" w:leader="none"/>
        </w:tabs>
        <w:ind w:left="1080" w:hanging="1080"/>
      </w:pPr>
      <w:rPr>
        <w:rFonts w:cs="Times New Roman"/>
      </w:rPr>
    </w:lvl>
    <w:lvl w:ilvl="6">
      <w:start w:val="1"/>
      <w:numFmt w:val="decimal"/>
      <w:suff w:val="tab"/>
      <w:lvlText w:val="%1.%2.%3.%4.%5.%6.%7."/>
      <w:lvlJc w:val="left"/>
      <w:pPr>
        <w:pStyle w:val="Normal"/>
        <w:tabs>
          <w:tab w:val="num" w:pos="1440" w:leader="none"/>
        </w:tabs>
        <w:ind w:left="1440" w:hanging="1440"/>
      </w:pPr>
      <w:rPr>
        <w:rFonts w:cs="Times New Roman"/>
      </w:rPr>
    </w:lvl>
    <w:lvl w:ilvl="7">
      <w:start w:val="1"/>
      <w:numFmt w:val="decimal"/>
      <w:suff w:val="tab"/>
      <w:lvlText w:val="%1.%2.%3.%4.%5.%6.%7.%8."/>
      <w:lvlJc w:val="left"/>
      <w:pPr>
        <w:pStyle w:val="Normal"/>
        <w:tabs>
          <w:tab w:val="num" w:pos="1440" w:leader="none"/>
        </w:tabs>
        <w:ind w:left="1440" w:hanging="1440"/>
      </w:pPr>
      <w:rPr>
        <w:rFonts w:cs="Times New Roman"/>
      </w:rPr>
    </w:lvl>
    <w:lvl w:ilvl="8">
      <w:start w:val="1"/>
      <w:numFmt w:val="decimal"/>
      <w:suff w:val="tab"/>
      <w:lvlText w:val="%1.%2.%3.%4.%5.%6.%7.%8.%9."/>
      <w:lvlJc w:val="left"/>
      <w:pPr>
        <w:pStyle w:val="Normal"/>
        <w:tabs>
          <w:tab w:val="num" w:pos="1800" w:leader="none"/>
        </w:tabs>
        <w:ind w:left="1800" w:hanging="1800"/>
      </w:pPr>
      <w:rPr>
        <w:rFonts w:cs="Times New Roman"/>
      </w:rPr>
    </w:lvl>
  </w:abstractNum>
  <w:abstractNum w:abstractNumId="48">
    <w:multiLevelType w:val="hybridMultilevel"/>
    <w:lvl w:ilvl="0">
      <w:start w:val="9"/>
      <w:numFmt w:val="decimal"/>
      <w:suff w:val="tab"/>
      <w:lvlText w:val="%1."/>
      <w:lvlJc w:val="left"/>
      <w:pPr>
        <w:pStyle w:val="Normal"/>
        <w:tabs>
          <w:tab w:val="num" w:pos="360" w:leader="none"/>
        </w:tabs>
        <w:ind w:left="360" w:hanging="360"/>
      </w:pPr>
      <w:rPr>
        <w:rFonts w:cs="Times New Roman"/>
      </w:rPr>
    </w:lvl>
    <w:lvl w:ilvl="1">
      <w:start w:val="1"/>
      <w:numFmt w:val="decimal"/>
      <w:suff w:val="tab"/>
      <w:lvlText w:val="%1.%2."/>
      <w:lvlJc w:val="left"/>
      <w:pPr>
        <w:pStyle w:val="Normal"/>
        <w:tabs>
          <w:tab w:val="num" w:pos="432" w:leader="none"/>
        </w:tabs>
        <w:ind w:left="432" w:hanging="432"/>
      </w:pPr>
      <w:rPr>
        <w:rFonts w:cs="Times New Roman"/>
      </w:rPr>
    </w:lvl>
    <w:lvl w:ilvl="2">
      <w:start w:val="1"/>
      <w:numFmt w:val="decimal"/>
      <w:suff w:val="tab"/>
      <w:lvlText w:val="%1.%2.%3."/>
      <w:lvlJc w:val="left"/>
      <w:pPr>
        <w:pStyle w:val="Normal"/>
        <w:tabs>
          <w:tab w:val="num" w:pos="1224" w:leader="none"/>
        </w:tabs>
        <w:ind w:left="1224" w:hanging="504"/>
      </w:pPr>
      <w:rPr>
        <w:rFonts w:cs="Times New Roman"/>
      </w:rPr>
    </w:lvl>
    <w:lvl w:ilvl="3">
      <w:start w:val="1"/>
      <w:numFmt w:val="decimal"/>
      <w:suff w:val="tab"/>
      <w:lvlText w:val="%1.%2.%3.%4."/>
      <w:lvlJc w:val="left"/>
      <w:pPr>
        <w:pStyle w:val="Normal"/>
        <w:tabs>
          <w:tab w:val="num" w:pos="1728" w:leader="none"/>
        </w:tabs>
        <w:ind w:left="1728" w:hanging="648"/>
      </w:pPr>
      <w:rPr>
        <w:rFonts w:cs="Times New Roman"/>
      </w:rPr>
    </w:lvl>
    <w:lvl w:ilvl="4">
      <w:start w:val="1"/>
      <w:numFmt w:val="decimal"/>
      <w:suff w:val="tab"/>
      <w:lvlText w:val="%1.%2.%3.%4.%5."/>
      <w:lvlJc w:val="left"/>
      <w:pPr>
        <w:pStyle w:val="Normal"/>
        <w:tabs>
          <w:tab w:val="num" w:pos="2232" w:leader="none"/>
        </w:tabs>
        <w:ind w:left="2232" w:hanging="792"/>
      </w:pPr>
      <w:rPr>
        <w:rFonts w:cs="Times New Roman"/>
      </w:rPr>
    </w:lvl>
    <w:lvl w:ilvl="5">
      <w:start w:val="1"/>
      <w:numFmt w:val="decimal"/>
      <w:suff w:val="tab"/>
      <w:lvlText w:val="%1.%2.%3.%4.%5.%6."/>
      <w:lvlJc w:val="left"/>
      <w:pPr>
        <w:pStyle w:val="Normal"/>
        <w:tabs>
          <w:tab w:val="num" w:pos="2736" w:leader="none"/>
        </w:tabs>
        <w:ind w:left="2736" w:hanging="936"/>
      </w:pPr>
      <w:rPr>
        <w:rFonts w:cs="Times New Roman"/>
      </w:rPr>
    </w:lvl>
    <w:lvl w:ilvl="6">
      <w:start w:val="1"/>
      <w:numFmt w:val="decimal"/>
      <w:suff w:val="tab"/>
      <w:lvlText w:val="%1.%2.%3.%4.%5.%6.%7."/>
      <w:lvlJc w:val="left"/>
      <w:pPr>
        <w:pStyle w:val="Normal"/>
        <w:tabs>
          <w:tab w:val="num" w:pos="3240" w:leader="none"/>
        </w:tabs>
        <w:ind w:left="3240" w:hanging="1080"/>
      </w:pPr>
      <w:rPr>
        <w:rFonts w:cs="Times New Roman"/>
      </w:rPr>
    </w:lvl>
    <w:lvl w:ilvl="7">
      <w:start w:val="1"/>
      <w:numFmt w:val="decimal"/>
      <w:suff w:val="tab"/>
      <w:lvlText w:val="%1.%2.%3.%4.%5.%6.%7.%8."/>
      <w:lvlJc w:val="left"/>
      <w:pPr>
        <w:pStyle w:val="Normal"/>
        <w:tabs>
          <w:tab w:val="num" w:pos="3744" w:leader="none"/>
        </w:tabs>
        <w:ind w:left="3744" w:hanging="1224"/>
      </w:pPr>
      <w:rPr>
        <w:rFonts w:cs="Times New Roman"/>
      </w:rPr>
    </w:lvl>
    <w:lvl w:ilvl="8">
      <w:start w:val="1"/>
      <w:numFmt w:val="decimal"/>
      <w:suff w:val="tab"/>
      <w:lvlText w:val="%1.%2.%3.%4.%5.%6.%7.%8.%9."/>
      <w:lvlJc w:val="left"/>
      <w:pPr>
        <w:pStyle w:val="Normal"/>
        <w:tabs>
          <w:tab w:val="num" w:pos="4320" w:leader="none"/>
        </w:tabs>
        <w:ind w:left="4320" w:hanging="1440"/>
      </w:pPr>
      <w:rPr>
        <w:rFonts w:cs="Times New Roman"/>
      </w:rPr>
    </w:lvl>
  </w:abstractNum>
  <w:abstractNum w:abstractNumId="49">
    <w:multiLevelType w:val="hybridMultilevel"/>
    <w:lvl w:ilvl="0">
      <w:start w:val="8"/>
      <w:numFmt w:val="decimal"/>
      <w:suff w:val="tab"/>
      <w:lvlText w:val="%1."/>
      <w:lvlJc w:val="left"/>
      <w:pPr>
        <w:pStyle w:val="Normal"/>
        <w:tabs>
          <w:tab w:val="num" w:pos="360" w:leader="none"/>
        </w:tabs>
        <w:ind w:left="360" w:hanging="360"/>
      </w:pPr>
      <w:rPr>
        <w:rFonts w:cs="Times New Roman"/>
      </w:rPr>
    </w:lvl>
    <w:lvl w:ilvl="1">
      <w:start w:val="1"/>
      <w:numFmt w:val="decimal"/>
      <w:suff w:val="tab"/>
      <w:lvlText w:val="%1.%2."/>
      <w:lvlJc w:val="left"/>
      <w:pPr>
        <w:pStyle w:val="Normal"/>
        <w:tabs>
          <w:tab w:val="num" w:pos="792" w:leader="none"/>
        </w:tabs>
        <w:ind w:left="792" w:hanging="432"/>
      </w:pPr>
      <w:rPr>
        <w:rFonts w:cs="Times New Roman"/>
      </w:rPr>
    </w:lvl>
    <w:lvl w:ilvl="2">
      <w:start w:val="1"/>
      <w:numFmt w:val="decimal"/>
      <w:suff w:val="tab"/>
      <w:lvlText w:val="%1.%2.%3."/>
      <w:lvlJc w:val="left"/>
      <w:pPr>
        <w:pStyle w:val="Normal"/>
        <w:tabs>
          <w:tab w:val="num" w:pos="1224" w:leader="none"/>
        </w:tabs>
        <w:ind w:left="1224" w:hanging="504"/>
      </w:pPr>
      <w:rPr>
        <w:rFonts w:cs="Times New Roman"/>
      </w:rPr>
    </w:lvl>
    <w:lvl w:ilvl="3">
      <w:start w:val="1"/>
      <w:numFmt w:val="decimal"/>
      <w:suff w:val="tab"/>
      <w:lvlText w:val="%1.%2.%3.%4."/>
      <w:lvlJc w:val="left"/>
      <w:pPr>
        <w:pStyle w:val="Normal"/>
        <w:tabs>
          <w:tab w:val="num" w:pos="1728" w:leader="none"/>
        </w:tabs>
        <w:ind w:left="1728" w:hanging="648"/>
      </w:pPr>
      <w:rPr>
        <w:rFonts w:cs="Times New Roman"/>
      </w:rPr>
    </w:lvl>
    <w:lvl w:ilvl="4">
      <w:start w:val="1"/>
      <w:numFmt w:val="decimal"/>
      <w:suff w:val="tab"/>
      <w:lvlText w:val="%1.%2.%3.%4.%5."/>
      <w:lvlJc w:val="left"/>
      <w:pPr>
        <w:pStyle w:val="Normal"/>
        <w:tabs>
          <w:tab w:val="num" w:pos="2232" w:leader="none"/>
        </w:tabs>
        <w:ind w:left="2232" w:hanging="792"/>
      </w:pPr>
      <w:rPr>
        <w:rFonts w:cs="Times New Roman"/>
      </w:rPr>
    </w:lvl>
    <w:lvl w:ilvl="5">
      <w:start w:val="1"/>
      <w:numFmt w:val="decimal"/>
      <w:suff w:val="tab"/>
      <w:lvlText w:val="%1.%2.%3.%4.%5.%6."/>
      <w:lvlJc w:val="left"/>
      <w:pPr>
        <w:pStyle w:val="Normal"/>
        <w:tabs>
          <w:tab w:val="num" w:pos="2736" w:leader="none"/>
        </w:tabs>
        <w:ind w:left="2736" w:hanging="936"/>
      </w:pPr>
      <w:rPr>
        <w:rFonts w:cs="Times New Roman"/>
      </w:rPr>
    </w:lvl>
    <w:lvl w:ilvl="6">
      <w:start w:val="1"/>
      <w:numFmt w:val="decimal"/>
      <w:suff w:val="tab"/>
      <w:lvlText w:val="%1.%2.%3.%4.%5.%6.%7."/>
      <w:lvlJc w:val="left"/>
      <w:pPr>
        <w:pStyle w:val="Normal"/>
        <w:tabs>
          <w:tab w:val="num" w:pos="3240" w:leader="none"/>
        </w:tabs>
        <w:ind w:left="3240" w:hanging="1080"/>
      </w:pPr>
      <w:rPr>
        <w:rFonts w:cs="Times New Roman"/>
      </w:rPr>
    </w:lvl>
    <w:lvl w:ilvl="7">
      <w:start w:val="1"/>
      <w:numFmt w:val="decimal"/>
      <w:suff w:val="tab"/>
      <w:lvlText w:val="%1.%2.%3.%4.%5.%6.%7.%8."/>
      <w:lvlJc w:val="left"/>
      <w:pPr>
        <w:pStyle w:val="Normal"/>
        <w:tabs>
          <w:tab w:val="num" w:pos="3744" w:leader="none"/>
        </w:tabs>
        <w:ind w:left="3744" w:hanging="1224"/>
      </w:pPr>
      <w:rPr>
        <w:rFonts w:cs="Times New Roman"/>
      </w:rPr>
    </w:lvl>
    <w:lvl w:ilvl="8">
      <w:start w:val="1"/>
      <w:numFmt w:val="decimal"/>
      <w:suff w:val="tab"/>
      <w:lvlText w:val="%1.%2.%3.%4.%5.%6.%7.%8.%9."/>
      <w:lvlJc w:val="left"/>
      <w:pPr>
        <w:pStyle w:val="Normal"/>
        <w:tabs>
          <w:tab w:val="num" w:pos="4320" w:leader="none"/>
        </w:tabs>
        <w:ind w:left="4320" w:hanging="1440"/>
      </w:pPr>
      <w:rPr>
        <w:rFonts w:cs="Times New Roman"/>
      </w:rPr>
    </w:lvl>
  </w:abstractNum>
  <w:abstractNum w:abstractNumId="50">
    <w:multiLevelType w:val="hybridMultilevel"/>
    <w:lvl w:ilvl="0">
      <w:start w:val="1"/>
      <w:numFmt w:val="upperRoman"/>
      <w:suff w:val="tab"/>
      <w:lvlText w:val="Статья %1."/>
      <w:lvlJc w:val="left"/>
      <w:pPr>
        <w:pStyle w:val="Normal"/>
        <w:tabs>
          <w:tab w:val="num" w:pos="1800" w:leader="none"/>
        </w:tabs>
        <w:ind w:left="0" w:firstLine="0"/>
      </w:pPr>
    </w:lvl>
    <w:lvl w:ilvl="1">
      <w:start w:val="1"/>
      <w:numFmt w:val="decimalZero"/>
      <w:suff w:val="tab"/>
      <w:lvlText w:val="Раздел %1.%2"/>
      <w:lvlJc w:val="left"/>
      <w:pPr>
        <w:pStyle w:val="Normal"/>
        <w:tabs>
          <w:tab w:val="num" w:pos="1440" w:leader="none"/>
        </w:tabs>
        <w:ind w:left="0" w:firstLine="0"/>
      </w:pPr>
    </w:lvl>
    <w:lvl w:ilvl="2">
      <w:start w:val="1"/>
      <w:numFmt w:val="lowerLetter"/>
      <w:suff w:val="tab"/>
      <w:lvlText w:val="(%3)"/>
      <w:lvlJc w:val="left"/>
      <w:pPr>
        <w:pStyle w:val="Normal"/>
        <w:tabs>
          <w:tab w:val="num" w:pos="720" w:leader="none"/>
        </w:tabs>
        <w:ind w:left="720" w:hanging="432"/>
      </w:pPr>
    </w:lvl>
    <w:lvl w:ilvl="3">
      <w:start w:val="1"/>
      <w:numFmt w:val="lowerRoman"/>
      <w:suff w:val="tab"/>
      <w:lvlText w:val="(%4)"/>
      <w:lvlJc w:val="right"/>
      <w:pPr>
        <w:pStyle w:val="Normal"/>
        <w:tabs>
          <w:tab w:val="num" w:pos="864" w:leader="none"/>
        </w:tabs>
        <w:ind w:left="864" w:hanging="144"/>
      </w:pPr>
    </w:lvl>
    <w:lvl w:ilvl="4">
      <w:start w:val="1"/>
      <w:numFmt w:val="decimal"/>
      <w:suff w:val="tab"/>
      <w:lvlText w:val="%5)"/>
      <w:lvlJc w:val="left"/>
      <w:pPr>
        <w:pStyle w:val="Normal"/>
        <w:tabs>
          <w:tab w:val="num" w:pos="1008" w:leader="none"/>
        </w:tabs>
        <w:ind w:left="1008" w:hanging="432"/>
      </w:pPr>
    </w:lvl>
    <w:lvl w:ilvl="5">
      <w:start w:val="1"/>
      <w:numFmt w:val="lowerLetter"/>
      <w:suff w:val="tab"/>
      <w:lvlText w:val="%6)"/>
      <w:lvlJc w:val="left"/>
      <w:pPr>
        <w:pStyle w:val="Normal"/>
        <w:tabs>
          <w:tab w:val="num" w:pos="1152" w:leader="none"/>
        </w:tabs>
        <w:ind w:left="1152" w:hanging="432"/>
      </w:pPr>
    </w:lvl>
    <w:lvl w:ilvl="6">
      <w:start w:val="1"/>
      <w:numFmt w:val="lowerRoman"/>
      <w:suff w:val="tab"/>
      <w:lvlText w:val="%7)"/>
      <w:lvlJc w:val="right"/>
      <w:pPr>
        <w:pStyle w:val="Normal"/>
        <w:tabs>
          <w:tab w:val="num" w:pos="1296" w:leader="none"/>
        </w:tabs>
        <w:ind w:left="1296" w:hanging="288"/>
      </w:pPr>
    </w:lvl>
    <w:lvl w:ilvl="7">
      <w:start w:val="1"/>
      <w:numFmt w:val="lowerLetter"/>
      <w:suff w:val="tab"/>
      <w:lvlText w:val="%8."/>
      <w:lvlJc w:val="left"/>
      <w:pPr>
        <w:pStyle w:val="Normal"/>
        <w:tabs>
          <w:tab w:val="num" w:pos="1440" w:leader="none"/>
        </w:tabs>
        <w:ind w:left="1440" w:hanging="432"/>
      </w:pPr>
    </w:lvl>
    <w:lvl w:ilvl="8">
      <w:start w:val="1"/>
      <w:numFmt w:val="lowerRoman"/>
      <w:suff w:val="tab"/>
      <w:lvlText w:val="%9."/>
      <w:lvlJc w:val="right"/>
      <w:pPr>
        <w:pStyle w:val="Normal"/>
        <w:tabs>
          <w:tab w:val="num" w:pos="1584" w:leader="none"/>
        </w:tabs>
        <w:ind w:left="1584" w:hanging="144"/>
      </w:pPr>
    </w:lvl>
  </w:abstractNum>
  <w:abstractNum w:abstractNumId="51">
    <w:multiLevelType w:val="hybridMultilevel"/>
    <w:lvl w:ilvl="0">
      <w:start w:val="1"/>
      <w:numFmt w:val="bullet"/>
      <w:suff w:val="tab"/>
      <w:lvlText w:val="-"/>
      <w:lvlJc w:val="left"/>
      <w:pPr>
        <w:pStyle w:val="Normal"/>
        <w:ind w:left="720" w:hanging="360"/>
      </w:pPr>
      <w:rPr>
        <w:rFonts w:ascii="Times New Roman" w:hAnsi="Times New Roman" w:eastAsia="Times New Roman" w:cs="Times New Roman"/>
        <w:color w:val="000000"/>
      </w:rPr>
    </w:lvl>
    <w:lvl w:ilvl="1">
      <w:start w:val="1"/>
      <w:numFmt w:val="bullet"/>
      <w:suff w:val="tab"/>
      <w:lvlText w:val="o"/>
      <w:lvlJc w:val="left"/>
      <w:pPr>
        <w:pStyle w:val="Normal"/>
        <w:ind w:left="1440" w:hanging="360"/>
      </w:pPr>
      <w:rPr>
        <w:rFonts w:ascii="Courier New" w:hAnsi="Courier New" w:cs="Times New Roman"/>
      </w:rPr>
    </w:lvl>
    <w:lvl w:ilvl="2">
      <w:start w:val="1"/>
      <w:numFmt w:val="bullet"/>
      <w:suff w:val="tab"/>
      <w:lvlText w:val=""/>
      <w:lvlJc w:val="left"/>
      <w:pPr>
        <w:pStyle w:val="Normal"/>
        <w:ind w:left="2160" w:hanging="360"/>
      </w:pPr>
      <w:rPr>
        <w:rFonts w:ascii="Wingdings" w:hAnsi="Wingdings"/>
      </w:rPr>
    </w:lvl>
    <w:lvl w:ilvl="3">
      <w:start w:val="1"/>
      <w:numFmt w:val="bullet"/>
      <w:suff w:val="tab"/>
      <w:lvlText w:val=""/>
      <w:lvlJc w:val="left"/>
      <w:pPr>
        <w:pStyle w:val="Normal"/>
        <w:ind w:left="2880" w:hanging="360"/>
      </w:pPr>
      <w:rPr>
        <w:rFonts w:ascii="Symbol" w:hAnsi="Symbol"/>
      </w:rPr>
    </w:lvl>
    <w:lvl w:ilvl="4">
      <w:start w:val="1"/>
      <w:numFmt w:val="bullet"/>
      <w:suff w:val="tab"/>
      <w:lvlText w:val="o"/>
      <w:lvlJc w:val="left"/>
      <w:pPr>
        <w:pStyle w:val="Normal"/>
        <w:ind w:left="3600" w:hanging="360"/>
      </w:pPr>
      <w:rPr>
        <w:rFonts w:ascii="Courier New" w:hAnsi="Courier New" w:cs="Times New Roman"/>
      </w:rPr>
    </w:lvl>
    <w:lvl w:ilvl="5">
      <w:start w:val="1"/>
      <w:numFmt w:val="bullet"/>
      <w:suff w:val="tab"/>
      <w:lvlText w:val=""/>
      <w:lvlJc w:val="left"/>
      <w:pPr>
        <w:pStyle w:val="Normal"/>
        <w:ind w:left="4320" w:hanging="360"/>
      </w:pPr>
      <w:rPr>
        <w:rFonts w:ascii="Wingdings" w:hAnsi="Wingdings"/>
      </w:rPr>
    </w:lvl>
    <w:lvl w:ilvl="6">
      <w:start w:val="1"/>
      <w:numFmt w:val="bullet"/>
      <w:suff w:val="tab"/>
      <w:lvlText w:val=""/>
      <w:lvlJc w:val="left"/>
      <w:pPr>
        <w:pStyle w:val="Normal"/>
        <w:ind w:left="5040" w:hanging="360"/>
      </w:pPr>
      <w:rPr>
        <w:rFonts w:ascii="Symbol" w:hAnsi="Symbol"/>
      </w:rPr>
    </w:lvl>
    <w:lvl w:ilvl="7">
      <w:start w:val="1"/>
      <w:numFmt w:val="bullet"/>
      <w:suff w:val="tab"/>
      <w:lvlText w:val="o"/>
      <w:lvlJc w:val="left"/>
      <w:pPr>
        <w:pStyle w:val="Normal"/>
        <w:ind w:left="5760" w:hanging="360"/>
      </w:pPr>
      <w:rPr>
        <w:rFonts w:ascii="Courier New" w:hAnsi="Courier New" w:cs="Times New Roman"/>
      </w:rPr>
    </w:lvl>
    <w:lvl w:ilvl="8">
      <w:start w:val="1"/>
      <w:numFmt w:val="bullet"/>
      <w:suff w:val="tab"/>
      <w:lvlText w:val=""/>
      <w:lvlJc w:val="left"/>
      <w:pPr>
        <w:pStyle w:val="Normal"/>
        <w:ind w:left="6480" w:hanging="360"/>
      </w:pPr>
      <w:rPr>
        <w:rFonts w:ascii="Wingdings" w:hAnsi="Wingdings"/>
      </w:rPr>
    </w:lvl>
  </w:abstractNum>
  <w:abstractNum w:abstractNumId="52">
    <w:multiLevelType w:val="hybridMultilevel"/>
    <w:lvl w:ilvl="0">
      <w:start w:val="1"/>
      <w:numFmt w:val="decimal"/>
      <w:suff w:val="tab"/>
      <w:lvlText w:val="%1)"/>
      <w:lvlJc w:val="left"/>
      <w:pPr>
        <w:pStyle w:val="Normal"/>
        <w:ind w:left="720" w:hanging="360"/>
      </w:pPr>
      <w:rPr>
        <w:rFonts w:cs="Times New Roman"/>
      </w:rPr>
    </w:lvl>
    <w:lvl w:ilvl="1">
      <w:start w:val="1"/>
      <w:numFmt w:val="decimal"/>
      <w:suff w:val="tab"/>
      <w:lvlText w:val="%2)"/>
      <w:lvlJc w:val="left"/>
      <w:pPr>
        <w:pStyle w:val="Normal"/>
        <w:ind w:left="1440" w:hanging="360"/>
      </w:pPr>
      <w:rPr>
        <w:rFonts w:cs="Times New Roman"/>
      </w:rPr>
    </w:lvl>
    <w:lvl w:ilvl="2">
      <w:start w:val="1"/>
      <w:numFmt w:val="decimal"/>
      <w:suff w:val="tab"/>
      <w:lvlText w:val="%3."/>
      <w:lvlJc w:val="left"/>
      <w:pPr>
        <w:pStyle w:val="Normal"/>
        <w:ind w:left="2340" w:hanging="360"/>
      </w:pPr>
    </w:lvl>
    <w:lvl w:ilvl="3">
      <w:start w:val="1"/>
      <w:numFmt w:val="decimal"/>
      <w:suff w:val="tab"/>
      <w:lvlText w:val="%4."/>
      <w:lvlJc w:val="left"/>
      <w:pPr>
        <w:pStyle w:val="Normal"/>
        <w:ind w:left="2880" w:hanging="360"/>
      </w:pPr>
      <w:rPr>
        <w:rFonts w:cs="Times New Roman"/>
      </w:rPr>
    </w:lvl>
    <w:lvl w:ilvl="4">
      <w:start w:val="1"/>
      <w:numFmt w:val="lowerLetter"/>
      <w:suff w:val="tab"/>
      <w:lvlText w:val="%5."/>
      <w:lvlJc w:val="left"/>
      <w:pPr>
        <w:pStyle w:val="Normal"/>
        <w:ind w:left="3600" w:hanging="360"/>
      </w:pPr>
      <w:rPr>
        <w:rFonts w:cs="Times New Roman"/>
      </w:rPr>
    </w:lvl>
    <w:lvl w:ilvl="5">
      <w:start w:val="1"/>
      <w:numFmt w:val="lowerRoman"/>
      <w:suff w:val="tab"/>
      <w:lvlText w:val="%6."/>
      <w:lvlJc w:val="right"/>
      <w:pPr>
        <w:pStyle w:val="Normal"/>
        <w:ind w:left="4320" w:hanging="180"/>
      </w:pPr>
      <w:rPr>
        <w:rFonts w:cs="Times New Roman"/>
      </w:rPr>
    </w:lvl>
    <w:lvl w:ilvl="6">
      <w:start w:val="1"/>
      <w:numFmt w:val="decimal"/>
      <w:suff w:val="tab"/>
      <w:lvlText w:val="%7."/>
      <w:lvlJc w:val="left"/>
      <w:pPr>
        <w:pStyle w:val="Normal"/>
        <w:ind w:left="5040" w:hanging="360"/>
      </w:pPr>
      <w:rPr>
        <w:rFonts w:cs="Times New Roman"/>
      </w:rPr>
    </w:lvl>
    <w:lvl w:ilvl="7">
      <w:start w:val="1"/>
      <w:numFmt w:val="lowerLetter"/>
      <w:suff w:val="tab"/>
      <w:lvlText w:val="%8."/>
      <w:lvlJc w:val="left"/>
      <w:pPr>
        <w:pStyle w:val="Normal"/>
        <w:ind w:left="5760" w:hanging="360"/>
      </w:pPr>
      <w:rPr>
        <w:rFonts w:cs="Times New Roman"/>
      </w:rPr>
    </w:lvl>
    <w:lvl w:ilvl="8">
      <w:start w:val="1"/>
      <w:numFmt w:val="lowerRoman"/>
      <w:suff w:val="tab"/>
      <w:lvlText w:val="%9."/>
      <w:lvlJc w:val="right"/>
      <w:pPr>
        <w:pStyle w:val="Normal"/>
        <w:ind w:left="6480" w:hanging="180"/>
      </w:pPr>
      <w:rPr>
        <w:rFonts w:cs="Times New Roman"/>
      </w:rPr>
    </w:lvl>
  </w:abstractNum>
  <w:abstractNum w:abstractNumId="53">
    <w:multiLevelType w:val="hybridMultilevel"/>
    <w:lvl w:ilvl="0">
      <w:start w:val="1"/>
      <w:numFmt w:val="bullet"/>
      <w:suff w:val="tab"/>
      <w:lvlText w:val=""/>
      <w:lvlJc w:val="left"/>
      <w:pPr>
        <w:pStyle w:val="Normal"/>
        <w:ind w:left="1353" w:hanging="360"/>
      </w:pPr>
      <w:rPr>
        <w:rFonts w:ascii="Symbol" w:hAnsi="Symbol"/>
      </w:rPr>
    </w:lvl>
    <w:lvl w:ilvl="1">
      <w:start w:val="0"/>
      <w:numFmt w:val="bullet"/>
      <w:suff w:val="tab"/>
      <w:lvlText w:val="•"/>
      <w:lvlJc w:val="left"/>
      <w:pPr>
        <w:pStyle w:val="Normal"/>
        <w:ind w:left="2073" w:hanging="360"/>
      </w:pPr>
      <w:rPr>
        <w:rFonts w:ascii="Times New Roman" w:hAnsi="Times New Roman" w:eastAsia="Calibri" w:cs="Times New Roman"/>
      </w:rPr>
    </w:lvl>
    <w:lvl w:ilvl="2">
      <w:start w:val="1"/>
      <w:numFmt w:val="bullet"/>
      <w:suff w:val="tab"/>
      <w:lvlText w:val=""/>
      <w:lvlJc w:val="left"/>
      <w:pPr>
        <w:pStyle w:val="Normal"/>
        <w:ind w:left="2793" w:hanging="360"/>
      </w:pPr>
      <w:rPr>
        <w:rFonts w:ascii="Wingdings" w:hAnsi="Wingdings"/>
      </w:rPr>
    </w:lvl>
    <w:lvl w:ilvl="3">
      <w:start w:val="1"/>
      <w:numFmt w:val="bullet"/>
      <w:suff w:val="tab"/>
      <w:lvlText w:val=""/>
      <w:lvlJc w:val="left"/>
      <w:pPr>
        <w:pStyle w:val="Normal"/>
        <w:ind w:left="3513" w:hanging="360"/>
      </w:pPr>
      <w:rPr>
        <w:rFonts w:ascii="Symbol" w:hAnsi="Symbol"/>
      </w:rPr>
    </w:lvl>
    <w:lvl w:ilvl="4">
      <w:start w:val="1"/>
      <w:numFmt w:val="bullet"/>
      <w:suff w:val="tab"/>
      <w:lvlText w:val="o"/>
      <w:lvlJc w:val="left"/>
      <w:pPr>
        <w:pStyle w:val="Normal"/>
        <w:ind w:left="4233" w:hanging="360"/>
      </w:pPr>
      <w:rPr>
        <w:rFonts w:ascii="Courier New" w:hAnsi="Courier New" w:cs="Courier New"/>
      </w:rPr>
    </w:lvl>
    <w:lvl w:ilvl="5">
      <w:start w:val="1"/>
      <w:numFmt w:val="bullet"/>
      <w:suff w:val="tab"/>
      <w:lvlText w:val=""/>
      <w:lvlJc w:val="left"/>
      <w:pPr>
        <w:pStyle w:val="Normal"/>
        <w:ind w:left="4953" w:hanging="360"/>
      </w:pPr>
      <w:rPr>
        <w:rFonts w:ascii="Wingdings" w:hAnsi="Wingdings"/>
      </w:rPr>
    </w:lvl>
    <w:lvl w:ilvl="6">
      <w:start w:val="1"/>
      <w:numFmt w:val="bullet"/>
      <w:suff w:val="tab"/>
      <w:lvlText w:val=""/>
      <w:lvlJc w:val="left"/>
      <w:pPr>
        <w:pStyle w:val="Normal"/>
        <w:ind w:left="5673" w:hanging="360"/>
      </w:pPr>
      <w:rPr>
        <w:rFonts w:ascii="Symbol" w:hAnsi="Symbol"/>
      </w:rPr>
    </w:lvl>
    <w:lvl w:ilvl="7">
      <w:start w:val="1"/>
      <w:numFmt w:val="bullet"/>
      <w:suff w:val="tab"/>
      <w:lvlText w:val="o"/>
      <w:lvlJc w:val="left"/>
      <w:pPr>
        <w:pStyle w:val="Normal"/>
        <w:ind w:left="6393" w:hanging="360"/>
      </w:pPr>
      <w:rPr>
        <w:rFonts w:ascii="Courier New" w:hAnsi="Courier New" w:cs="Courier New"/>
      </w:rPr>
    </w:lvl>
    <w:lvl w:ilvl="8">
      <w:start w:val="1"/>
      <w:numFmt w:val="bullet"/>
      <w:suff w:val="tab"/>
      <w:lvlText w:val=""/>
      <w:lvlJc w:val="left"/>
      <w:pPr>
        <w:pStyle w:val="Normal"/>
        <w:ind w:left="7113" w:hanging="360"/>
      </w:pPr>
      <w:rPr>
        <w:rFonts w:ascii="Wingdings" w:hAnsi="Wingdings"/>
      </w:rPr>
    </w:lvl>
  </w:abstractNum>
  <w:abstractNum w:abstractNumId="54">
    <w:multiLevelType w:val="hybridMultilevel"/>
    <w:lvl w:ilvl="0">
      <w:start w:val="1"/>
      <w:numFmt w:val="decimal"/>
      <w:suff w:val="tab"/>
      <w:lvlText w:val="%1."/>
      <w:lvlJc w:val="left"/>
      <w:pPr>
        <w:pStyle w:val="Normal"/>
        <w:tabs>
          <w:tab w:val="num" w:pos="432" w:leader="none"/>
        </w:tabs>
        <w:ind w:left="432" w:hanging="432"/>
      </w:pPr>
    </w:lvl>
    <w:lvl w:ilvl="1">
      <w:start w:val="1"/>
      <w:numFmt w:val="decimal"/>
      <w:suff w:val="tab"/>
      <w:lvlText w:val="%1.%2"/>
      <w:lvlJc w:val="left"/>
      <w:pPr>
        <w:pStyle w:val="Normal"/>
        <w:tabs>
          <w:tab w:val="num" w:pos="576" w:leader="none"/>
        </w:tabs>
        <w:ind w:left="576" w:hanging="576"/>
      </w:pPr>
    </w:lvl>
    <w:lvl w:ilvl="2">
      <w:start w:val="1"/>
      <w:numFmt w:val="decimal"/>
      <w:suff w:val="tab"/>
      <w:lvlText w:val="%1.%2.%3"/>
      <w:lvlJc w:val="left"/>
      <w:pPr>
        <w:pStyle w:val="Normal"/>
        <w:tabs>
          <w:tab w:val="num" w:pos="720" w:leader="none"/>
        </w:tabs>
        <w:ind w:left="720" w:hanging="720"/>
      </w:pPr>
    </w:lvl>
    <w:lvl w:ilvl="3">
      <w:start w:val="1"/>
      <w:numFmt w:val="decimal"/>
      <w:suff w:val="tab"/>
      <w:lvlText w:val="%1.%2.%3.%4"/>
      <w:lvlJc w:val="left"/>
      <w:pPr>
        <w:pStyle w:val="Normal"/>
        <w:tabs>
          <w:tab w:val="num" w:pos="864" w:leader="none"/>
        </w:tabs>
        <w:ind w:left="864" w:hanging="864"/>
      </w:pPr>
    </w:lvl>
    <w:lvl w:ilvl="4">
      <w:start w:val="1"/>
      <w:numFmt w:val="decimal"/>
      <w:suff w:val="tab"/>
      <w:lvlText w:val="%1.%2.%3.%4.%5"/>
      <w:lvlJc w:val="left"/>
      <w:pPr>
        <w:pStyle w:val="Normal"/>
        <w:tabs>
          <w:tab w:val="num" w:pos="1008" w:leader="none"/>
        </w:tabs>
        <w:ind w:left="1008" w:hanging="1008"/>
      </w:pPr>
    </w:lvl>
    <w:lvl w:ilvl="5">
      <w:start w:val="1"/>
      <w:numFmt w:val="decimal"/>
      <w:suff w:val="tab"/>
      <w:lvlText w:val="%1.%2.%3.%4.%5.%6"/>
      <w:lvlJc w:val="left"/>
      <w:pPr>
        <w:pStyle w:val="Normal"/>
        <w:tabs>
          <w:tab w:val="num" w:pos="1152" w:leader="none"/>
        </w:tabs>
        <w:ind w:left="1152" w:hanging="1152"/>
      </w:pPr>
    </w:lvl>
    <w:lvl w:ilvl="6">
      <w:start w:val="1"/>
      <w:numFmt w:val="decimal"/>
      <w:suff w:val="tab"/>
      <w:lvlText w:val="%1.%2.%3.%4.%5.%6.%7"/>
      <w:lvlJc w:val="left"/>
      <w:pPr>
        <w:pStyle w:val="Normal"/>
        <w:tabs>
          <w:tab w:val="num" w:pos="1296" w:leader="none"/>
        </w:tabs>
        <w:ind w:left="1296" w:hanging="1296"/>
      </w:pPr>
    </w:lvl>
    <w:lvl w:ilvl="7">
      <w:start w:val="1"/>
      <w:numFmt w:val="decimal"/>
      <w:suff w:val="tab"/>
      <w:lvlText w:val="%1.%2.%3.%4.%5.%6.%7.%8"/>
      <w:lvlJc w:val="left"/>
      <w:pPr>
        <w:pStyle w:val="Normal"/>
        <w:tabs>
          <w:tab w:val="num" w:pos="1440" w:leader="none"/>
        </w:tabs>
        <w:ind w:left="1440" w:hanging="1440"/>
      </w:pPr>
    </w:lvl>
    <w:lvl w:ilvl="8">
      <w:start w:val="1"/>
      <w:numFmt w:val="decimal"/>
      <w:suff w:val="tab"/>
      <w:lvlText w:val="%1.%2.%3.%4.%5.%6.%7.%8.%9"/>
      <w:lvlJc w:val="left"/>
      <w:pPr>
        <w:pStyle w:val="Normal"/>
        <w:tabs>
          <w:tab w:val="num" w:pos="1584" w:leader="none"/>
        </w:tabs>
        <w:ind w:left="1584" w:hanging="1584"/>
      </w:pPr>
    </w:lvl>
  </w:abstractNum>
  <w:abstractNum w:abstractNumId="55">
    <w:multiLevelType w:val="hybridMultilevel"/>
    <w:lvl w:ilvl="0">
      <w:start w:val="10"/>
      <w:numFmt w:val="decimal"/>
      <w:suff w:val="tab"/>
      <w:lvlText w:val="%1"/>
      <w:lvlJc w:val="left"/>
      <w:pPr>
        <w:pStyle w:val="Normal"/>
        <w:ind w:left="510" w:hanging="510"/>
      </w:pPr>
    </w:lvl>
    <w:lvl w:ilvl="1">
      <w:start w:val="1"/>
      <w:numFmt w:val="decimal"/>
      <w:suff w:val="tab"/>
      <w:lvlText w:val="%1.%2"/>
      <w:lvlJc w:val="left"/>
      <w:pPr>
        <w:pStyle w:val="Normal"/>
        <w:ind w:left="510" w:hanging="510"/>
      </w:pPr>
    </w:lvl>
    <w:lvl w:ilvl="2">
      <w:start w:val="1"/>
      <w:numFmt w:val="decimal"/>
      <w:suff w:val="tab"/>
      <w:lvlText w:val="%1.%2.%3"/>
      <w:lvlJc w:val="left"/>
      <w:pPr>
        <w:pStyle w:val="Normal"/>
        <w:ind w:left="720" w:hanging="720"/>
      </w:pPr>
    </w:lvl>
    <w:lvl w:ilvl="3">
      <w:start w:val="1"/>
      <w:numFmt w:val="decimal"/>
      <w:suff w:val="tab"/>
      <w:lvlText w:val="%1.%2.%3.%4"/>
      <w:lvlJc w:val="left"/>
      <w:pPr>
        <w:pStyle w:val="Normal"/>
        <w:ind w:left="720" w:hanging="720"/>
      </w:pPr>
    </w:lvl>
    <w:lvl w:ilvl="4">
      <w:start w:val="1"/>
      <w:numFmt w:val="decimal"/>
      <w:suff w:val="tab"/>
      <w:lvlText w:val="%1.%2.%3.%4.%5"/>
      <w:lvlJc w:val="left"/>
      <w:pPr>
        <w:pStyle w:val="Normal"/>
        <w:ind w:left="720" w:hanging="720"/>
      </w:pPr>
    </w:lvl>
    <w:lvl w:ilvl="5">
      <w:start w:val="1"/>
      <w:numFmt w:val="decimal"/>
      <w:suff w:val="tab"/>
      <w:lvlText w:val="%1.%2.%3.%4.%5.%6"/>
      <w:lvlJc w:val="left"/>
      <w:pPr>
        <w:pStyle w:val="Normal"/>
        <w:ind w:left="1080" w:hanging="1080"/>
      </w:pPr>
    </w:lvl>
    <w:lvl w:ilvl="6">
      <w:start w:val="1"/>
      <w:numFmt w:val="decimal"/>
      <w:suff w:val="tab"/>
      <w:lvlText w:val="%1.%2.%3.%4.%5.%6.%7"/>
      <w:lvlJc w:val="left"/>
      <w:pPr>
        <w:pStyle w:val="Normal"/>
        <w:ind w:left="1080" w:hanging="1080"/>
      </w:pPr>
    </w:lvl>
    <w:lvl w:ilvl="7">
      <w:start w:val="1"/>
      <w:numFmt w:val="decimal"/>
      <w:suff w:val="tab"/>
      <w:lvlText w:val="%1.%2.%3.%4.%5.%6.%7.%8"/>
      <w:lvlJc w:val="left"/>
      <w:pPr>
        <w:pStyle w:val="Normal"/>
        <w:ind w:left="1440" w:hanging="1440"/>
      </w:pPr>
    </w:lvl>
    <w:lvl w:ilvl="8">
      <w:start w:val="1"/>
      <w:numFmt w:val="decimal"/>
      <w:suff w:val="tab"/>
      <w:lvlText w:val="%1.%2.%3.%4.%5.%6.%7.%8.%9"/>
      <w:lvlJc w:val="left"/>
      <w:pPr>
        <w:pStyle w:val="Normal"/>
        <w:ind w:left="1440" w:hanging="1440"/>
      </w:pPr>
    </w:lvl>
  </w:abstractNum>
  <w:abstractNum w:abstractNumId="56">
    <w:multiLevelType w:val="hybridMultilevel"/>
    <w:lvl w:ilvl="0">
      <w:start w:val="4"/>
      <w:numFmt w:val="decimal"/>
      <w:suff w:val="tab"/>
      <w:lvlText w:val="%1."/>
      <w:lvlJc w:val="left"/>
      <w:pPr>
        <w:pStyle w:val="Normal"/>
        <w:tabs>
          <w:tab w:val="num" w:pos="360" w:leader="none"/>
        </w:tabs>
        <w:ind w:left="360" w:hanging="360"/>
      </w:pPr>
      <w:rPr>
        <w:rFonts w:cs="Times New Roman"/>
      </w:rPr>
    </w:lvl>
    <w:lvl w:ilvl="1">
      <w:start w:val="2"/>
      <w:numFmt w:val="decimal"/>
      <w:suff w:val="tab"/>
      <w:lvlText w:val="%1.%2."/>
      <w:lvlJc w:val="left"/>
      <w:pPr>
        <w:pStyle w:val="Normal"/>
        <w:tabs>
          <w:tab w:val="num" w:pos="792" w:leader="none"/>
        </w:tabs>
        <w:ind w:left="792" w:hanging="432"/>
      </w:pPr>
      <w:rPr>
        <w:rFonts w:cs="Times New Roman"/>
      </w:rPr>
    </w:lvl>
    <w:lvl w:ilvl="2">
      <w:start w:val="1"/>
      <w:numFmt w:val="decimal"/>
      <w:suff w:val="tab"/>
      <w:lvlText w:val="%1.%2.%3."/>
      <w:lvlJc w:val="left"/>
      <w:pPr>
        <w:pStyle w:val="Normal"/>
        <w:tabs>
          <w:tab w:val="num" w:pos="1224" w:leader="none"/>
        </w:tabs>
        <w:ind w:left="1224" w:hanging="504"/>
      </w:pPr>
      <w:rPr>
        <w:rFonts w:cs="Times New Roman"/>
      </w:rPr>
    </w:lvl>
    <w:lvl w:ilvl="3">
      <w:start w:val="1"/>
      <w:numFmt w:val="decimal"/>
      <w:suff w:val="tab"/>
      <w:lvlText w:val="%1.%2.%3.%4."/>
      <w:lvlJc w:val="left"/>
      <w:pPr>
        <w:pStyle w:val="Normal"/>
        <w:tabs>
          <w:tab w:val="num" w:pos="1728" w:leader="none"/>
        </w:tabs>
        <w:ind w:left="1728" w:hanging="648"/>
      </w:pPr>
      <w:rPr>
        <w:rFonts w:cs="Times New Roman"/>
      </w:rPr>
    </w:lvl>
    <w:lvl w:ilvl="4">
      <w:start w:val="1"/>
      <w:numFmt w:val="decimal"/>
      <w:suff w:val="tab"/>
      <w:lvlText w:val="%1.%2.%3.%4.%5."/>
      <w:lvlJc w:val="left"/>
      <w:pPr>
        <w:pStyle w:val="Normal"/>
        <w:tabs>
          <w:tab w:val="num" w:pos="2232" w:leader="none"/>
        </w:tabs>
        <w:ind w:left="2232" w:hanging="792"/>
      </w:pPr>
      <w:rPr>
        <w:rFonts w:cs="Times New Roman"/>
      </w:rPr>
    </w:lvl>
    <w:lvl w:ilvl="5">
      <w:start w:val="1"/>
      <w:numFmt w:val="decimal"/>
      <w:suff w:val="tab"/>
      <w:lvlText w:val="%1.%2.%3.%4.%5.%6."/>
      <w:lvlJc w:val="left"/>
      <w:pPr>
        <w:pStyle w:val="Normal"/>
        <w:tabs>
          <w:tab w:val="num" w:pos="2736" w:leader="none"/>
        </w:tabs>
        <w:ind w:left="2736" w:hanging="936"/>
      </w:pPr>
      <w:rPr>
        <w:rFonts w:cs="Times New Roman"/>
      </w:rPr>
    </w:lvl>
    <w:lvl w:ilvl="6">
      <w:start w:val="1"/>
      <w:numFmt w:val="decimal"/>
      <w:suff w:val="tab"/>
      <w:lvlText w:val="%1.%2.%3.%4.%5.%6.%7."/>
      <w:lvlJc w:val="left"/>
      <w:pPr>
        <w:pStyle w:val="Normal"/>
        <w:tabs>
          <w:tab w:val="num" w:pos="3240" w:leader="none"/>
        </w:tabs>
        <w:ind w:left="3240" w:hanging="1080"/>
      </w:pPr>
      <w:rPr>
        <w:rFonts w:cs="Times New Roman"/>
      </w:rPr>
    </w:lvl>
    <w:lvl w:ilvl="7">
      <w:start w:val="1"/>
      <w:numFmt w:val="decimal"/>
      <w:suff w:val="tab"/>
      <w:lvlText w:val="%1.%2.%3.%4.%5.%6.%7.%8."/>
      <w:lvlJc w:val="left"/>
      <w:pPr>
        <w:pStyle w:val="Normal"/>
        <w:tabs>
          <w:tab w:val="num" w:pos="3744" w:leader="none"/>
        </w:tabs>
        <w:ind w:left="3744" w:hanging="1224"/>
      </w:pPr>
      <w:rPr>
        <w:rFonts w:cs="Times New Roman"/>
      </w:rPr>
    </w:lvl>
    <w:lvl w:ilvl="8">
      <w:start w:val="1"/>
      <w:numFmt w:val="decimal"/>
      <w:suff w:val="tab"/>
      <w:lvlText w:val="%1.%2.%3.%4.%5.%6.%7.%8.%9."/>
      <w:lvlJc w:val="left"/>
      <w:pPr>
        <w:pStyle w:val="Normal"/>
        <w:tabs>
          <w:tab w:val="num" w:pos="4320" w:leader="none"/>
        </w:tabs>
        <w:ind w:left="4320" w:hanging="1440"/>
      </w:pPr>
      <w:rPr>
        <w:rFonts w:cs="Times New Roman"/>
      </w:rPr>
    </w:lvl>
  </w:abstractNum>
  <w:abstractNum w:abstractNumId="57">
    <w:multiLevelType w:val="hybridMultilevel"/>
    <w:lvl w:ilvl="0">
      <w:start w:val="1"/>
      <w:numFmt w:val="decimal"/>
      <w:suff w:val="tab"/>
      <w:lvlText w:val="%1)"/>
      <w:lvlJc w:val="left"/>
      <w:pPr>
        <w:pStyle w:val="Normal"/>
        <w:ind w:left="720" w:hanging="360"/>
      </w:pPr>
      <w:rPr>
        <w:rFonts w:cs="Times New Roman"/>
      </w:rPr>
    </w:lvl>
    <w:lvl w:ilvl="1">
      <w:start w:val="1"/>
      <w:numFmt w:val="decimal"/>
      <w:suff w:val="tab"/>
      <w:lvlText w:val="%2)"/>
      <w:lvlJc w:val="left"/>
      <w:pPr>
        <w:pStyle w:val="Normal"/>
        <w:ind w:left="1440" w:hanging="360"/>
      </w:pPr>
      <w:rPr>
        <w:rFonts w:cs="Times New Roman"/>
      </w:rPr>
    </w:lvl>
    <w:lvl w:ilvl="2">
      <w:start w:val="1"/>
      <w:numFmt w:val="lowerRoman"/>
      <w:suff w:val="tab"/>
      <w:lvlText w:val="%3."/>
      <w:lvlJc w:val="right"/>
      <w:pPr>
        <w:pStyle w:val="Normal"/>
        <w:ind w:left="2160" w:hanging="180"/>
      </w:pPr>
      <w:rPr>
        <w:rFonts w:cs="Times New Roman"/>
      </w:rPr>
    </w:lvl>
    <w:lvl w:ilvl="3">
      <w:start w:val="1"/>
      <w:numFmt w:val="decimal"/>
      <w:suff w:val="tab"/>
      <w:lvlText w:val="%4."/>
      <w:lvlJc w:val="left"/>
      <w:pPr>
        <w:pStyle w:val="Normal"/>
        <w:ind w:left="2880" w:hanging="360"/>
      </w:pPr>
      <w:rPr>
        <w:rFonts w:cs="Times New Roman"/>
      </w:rPr>
    </w:lvl>
    <w:lvl w:ilvl="4">
      <w:start w:val="1"/>
      <w:numFmt w:val="lowerLetter"/>
      <w:suff w:val="tab"/>
      <w:lvlText w:val="%5."/>
      <w:lvlJc w:val="left"/>
      <w:pPr>
        <w:pStyle w:val="Normal"/>
        <w:ind w:left="3600" w:hanging="360"/>
      </w:pPr>
      <w:rPr>
        <w:rFonts w:cs="Times New Roman"/>
      </w:rPr>
    </w:lvl>
    <w:lvl w:ilvl="5">
      <w:start w:val="1"/>
      <w:numFmt w:val="lowerRoman"/>
      <w:suff w:val="tab"/>
      <w:lvlText w:val="%6."/>
      <w:lvlJc w:val="right"/>
      <w:pPr>
        <w:pStyle w:val="Normal"/>
        <w:ind w:left="4320" w:hanging="180"/>
      </w:pPr>
      <w:rPr>
        <w:rFonts w:cs="Times New Roman"/>
      </w:rPr>
    </w:lvl>
    <w:lvl w:ilvl="6">
      <w:start w:val="1"/>
      <w:numFmt w:val="decimal"/>
      <w:suff w:val="tab"/>
      <w:lvlText w:val="%7."/>
      <w:lvlJc w:val="left"/>
      <w:pPr>
        <w:pStyle w:val="Normal"/>
        <w:ind w:left="5040" w:hanging="360"/>
      </w:pPr>
      <w:rPr>
        <w:rFonts w:cs="Times New Roman"/>
      </w:rPr>
    </w:lvl>
    <w:lvl w:ilvl="7">
      <w:start w:val="1"/>
      <w:numFmt w:val="lowerLetter"/>
      <w:suff w:val="tab"/>
      <w:lvlText w:val="%8."/>
      <w:lvlJc w:val="left"/>
      <w:pPr>
        <w:pStyle w:val="Normal"/>
        <w:ind w:left="5760" w:hanging="360"/>
      </w:pPr>
      <w:rPr>
        <w:rFonts w:cs="Times New Roman"/>
      </w:rPr>
    </w:lvl>
    <w:lvl w:ilvl="8">
      <w:start w:val="1"/>
      <w:numFmt w:val="lowerRoman"/>
      <w:suff w:val="tab"/>
      <w:lvlText w:val="%9."/>
      <w:lvlJc w:val="right"/>
      <w:pPr>
        <w:pStyle w:val="Normal"/>
        <w:ind w:left="6480" w:hanging="180"/>
      </w:pPr>
      <w:rPr>
        <w:rFonts w:cs="Times New Roman"/>
      </w:rPr>
    </w:lvl>
  </w:abstractNum>
  <w:abstractNum w:abstractNumId="58">
    <w:multiLevelType w:val="hybridMultilevel"/>
    <w:lvl w:ilvl="0">
      <w:start w:val="1"/>
      <w:numFmt w:val="decimal"/>
      <w:suff w:val="tab"/>
      <w:lvlText w:val="%1)"/>
      <w:lvlJc w:val="left"/>
      <w:pPr>
        <w:pStyle w:val="Normal"/>
        <w:tabs>
          <w:tab w:val="num" w:pos="360" w:leader="none"/>
        </w:tabs>
        <w:ind w:left="360" w:hanging="360"/>
      </w:pPr>
    </w:lvl>
    <w:lvl w:ilvl="1">
      <w:start w:val="1"/>
      <w:numFmt w:val="lowerLetter"/>
      <w:suff w:val="tab"/>
      <w:lvlText w:val="%2)"/>
      <w:lvlJc w:val="left"/>
      <w:pPr>
        <w:pStyle w:val="Normal"/>
        <w:tabs>
          <w:tab w:val="num" w:pos="720" w:leader="none"/>
        </w:tabs>
        <w:ind w:left="720" w:hanging="360"/>
      </w:pPr>
    </w:lvl>
    <w:lvl w:ilvl="2">
      <w:start w:val="1"/>
      <w:numFmt w:val="lowerRoman"/>
      <w:suff w:val="tab"/>
      <w:lvlText w:val="%3)"/>
      <w:lvlJc w:val="left"/>
      <w:pPr>
        <w:pStyle w:val="Normal"/>
        <w:tabs>
          <w:tab w:val="num" w:pos="1080" w:leader="none"/>
        </w:tabs>
        <w:ind w:left="1080" w:hanging="360"/>
      </w:pPr>
    </w:lvl>
    <w:lvl w:ilvl="3">
      <w:start w:val="1"/>
      <w:numFmt w:val="decimal"/>
      <w:suff w:val="tab"/>
      <w:lvlText w:val="(%4)"/>
      <w:lvlJc w:val="left"/>
      <w:pPr>
        <w:pStyle w:val="Normal"/>
        <w:tabs>
          <w:tab w:val="num" w:pos="1440" w:leader="none"/>
        </w:tabs>
        <w:ind w:left="1440" w:hanging="360"/>
      </w:pPr>
    </w:lvl>
    <w:lvl w:ilvl="4">
      <w:start w:val="1"/>
      <w:numFmt w:val="lowerLetter"/>
      <w:suff w:val="tab"/>
      <w:lvlText w:val="(%5)"/>
      <w:lvlJc w:val="left"/>
      <w:pPr>
        <w:pStyle w:val="Normal"/>
        <w:tabs>
          <w:tab w:val="num" w:pos="1800" w:leader="none"/>
        </w:tabs>
        <w:ind w:left="1800" w:hanging="360"/>
      </w:pPr>
    </w:lvl>
    <w:lvl w:ilvl="5">
      <w:start w:val="1"/>
      <w:numFmt w:val="lowerRoman"/>
      <w:suff w:val="tab"/>
      <w:lvlText w:val="(%6)"/>
      <w:lvlJc w:val="left"/>
      <w:pPr>
        <w:pStyle w:val="Normal"/>
        <w:tabs>
          <w:tab w:val="num" w:pos="2160" w:leader="none"/>
        </w:tabs>
        <w:ind w:left="2160" w:hanging="360"/>
      </w:pPr>
    </w:lvl>
    <w:lvl w:ilvl="6">
      <w:start w:val="1"/>
      <w:numFmt w:val="decimal"/>
      <w:suff w:val="tab"/>
      <w:lvlText w:val="%7."/>
      <w:lvlJc w:val="left"/>
      <w:pPr>
        <w:pStyle w:val="Normal"/>
        <w:tabs>
          <w:tab w:val="num" w:pos="2520" w:leader="none"/>
        </w:tabs>
        <w:ind w:left="2520" w:hanging="360"/>
      </w:pPr>
    </w:lvl>
    <w:lvl w:ilvl="7">
      <w:start w:val="1"/>
      <w:numFmt w:val="lowerLetter"/>
      <w:suff w:val="tab"/>
      <w:lvlText w:val="%8."/>
      <w:lvlJc w:val="left"/>
      <w:pPr>
        <w:pStyle w:val="Normal"/>
        <w:tabs>
          <w:tab w:val="num" w:pos="2880" w:leader="none"/>
        </w:tabs>
        <w:ind w:left="2880" w:hanging="360"/>
      </w:pPr>
    </w:lvl>
    <w:lvl w:ilvl="8">
      <w:start w:val="1"/>
      <w:numFmt w:val="lowerRoman"/>
      <w:suff w:val="tab"/>
      <w:lvlText w:val="%9."/>
      <w:lvlJc w:val="left"/>
      <w:pPr>
        <w:pStyle w:val="Normal"/>
        <w:tabs>
          <w:tab w:val="num" w:pos="3240" w:leader="none"/>
        </w:tabs>
        <w:ind w:left="3240" w:hanging="360"/>
      </w:pPr>
    </w:lvl>
  </w:abstractNum>
  <w:abstractNum w:abstractNumId="59">
    <w:multiLevelType w:val="hybridMultilevel"/>
    <w:lvl w:ilvl="0">
      <w:start w:val="1"/>
      <w:numFmt w:val="bullet"/>
      <w:suff w:val="tab"/>
      <w:lvlText w:val=""/>
      <w:lvlJc w:val="left"/>
      <w:pPr>
        <w:pStyle w:val="Normal"/>
        <w:ind w:left="2433" w:hanging="360"/>
      </w:pPr>
      <w:rPr>
        <w:rFonts w:ascii="Symbol" w:hAnsi="Symbol"/>
      </w:rPr>
    </w:lvl>
    <w:lvl w:ilvl="1">
      <w:start w:val="1"/>
      <w:numFmt w:val="bullet"/>
      <w:suff w:val="tab"/>
      <w:lvlText w:val="o"/>
      <w:lvlJc w:val="left"/>
      <w:pPr>
        <w:pStyle w:val="Normal"/>
        <w:ind w:left="3153" w:hanging="360"/>
      </w:pPr>
      <w:rPr>
        <w:rFonts w:ascii="Courier New" w:hAnsi="Courier New" w:cs="Courier New"/>
      </w:rPr>
    </w:lvl>
    <w:lvl w:ilvl="2">
      <w:start w:val="1"/>
      <w:numFmt w:val="bullet"/>
      <w:suff w:val="tab"/>
      <w:lvlText w:val=""/>
      <w:lvlJc w:val="left"/>
      <w:pPr>
        <w:pStyle w:val="Normal"/>
        <w:ind w:left="3873" w:hanging="360"/>
      </w:pPr>
      <w:rPr>
        <w:rFonts w:ascii="Wingdings" w:hAnsi="Wingdings"/>
      </w:rPr>
    </w:lvl>
    <w:lvl w:ilvl="3">
      <w:start w:val="1"/>
      <w:numFmt w:val="bullet"/>
      <w:suff w:val="tab"/>
      <w:lvlText w:val=""/>
      <w:lvlJc w:val="left"/>
      <w:pPr>
        <w:pStyle w:val="Normal"/>
        <w:ind w:left="4593" w:hanging="360"/>
      </w:pPr>
      <w:rPr>
        <w:rFonts w:ascii="Symbol" w:hAnsi="Symbol"/>
      </w:rPr>
    </w:lvl>
    <w:lvl w:ilvl="4">
      <w:start w:val="1"/>
      <w:numFmt w:val="bullet"/>
      <w:suff w:val="tab"/>
      <w:lvlText w:val="o"/>
      <w:lvlJc w:val="left"/>
      <w:pPr>
        <w:pStyle w:val="Normal"/>
        <w:ind w:left="5313" w:hanging="360"/>
      </w:pPr>
      <w:rPr>
        <w:rFonts w:ascii="Courier New" w:hAnsi="Courier New" w:cs="Courier New"/>
      </w:rPr>
    </w:lvl>
    <w:lvl w:ilvl="5">
      <w:start w:val="1"/>
      <w:numFmt w:val="bullet"/>
      <w:suff w:val="tab"/>
      <w:lvlText w:val=""/>
      <w:lvlJc w:val="left"/>
      <w:pPr>
        <w:pStyle w:val="Normal"/>
        <w:ind w:left="6033" w:hanging="360"/>
      </w:pPr>
      <w:rPr>
        <w:rFonts w:ascii="Wingdings" w:hAnsi="Wingdings"/>
      </w:rPr>
    </w:lvl>
    <w:lvl w:ilvl="6">
      <w:start w:val="1"/>
      <w:numFmt w:val="bullet"/>
      <w:suff w:val="tab"/>
      <w:lvlText w:val=""/>
      <w:lvlJc w:val="left"/>
      <w:pPr>
        <w:pStyle w:val="Normal"/>
        <w:ind w:left="6753" w:hanging="360"/>
      </w:pPr>
      <w:rPr>
        <w:rFonts w:ascii="Symbol" w:hAnsi="Symbol"/>
      </w:rPr>
    </w:lvl>
    <w:lvl w:ilvl="7">
      <w:start w:val="1"/>
      <w:numFmt w:val="bullet"/>
      <w:suff w:val="tab"/>
      <w:lvlText w:val="o"/>
      <w:lvlJc w:val="left"/>
      <w:pPr>
        <w:pStyle w:val="Normal"/>
        <w:ind w:left="7473" w:hanging="360"/>
      </w:pPr>
      <w:rPr>
        <w:rFonts w:ascii="Courier New" w:hAnsi="Courier New" w:cs="Courier New"/>
      </w:rPr>
    </w:lvl>
    <w:lvl w:ilvl="8">
      <w:start w:val="1"/>
      <w:numFmt w:val="bullet"/>
      <w:suff w:val="tab"/>
      <w:lvlText w:val=""/>
      <w:lvlJc w:val="left"/>
      <w:pPr>
        <w:pStyle w:val="Normal"/>
        <w:ind w:left="8193" w:hanging="360"/>
      </w:pPr>
      <w:rPr>
        <w:rFonts w:ascii="Wingdings" w:hAnsi="Wingdings"/>
      </w:rPr>
    </w:lvl>
  </w:abstractNum>
  <w:abstractNum w:abstractNumId="60">
    <w:multiLevelType w:val="hybridMultilevel"/>
    <w:lvl w:ilvl="0">
      <w:start w:val="1"/>
      <w:numFmt w:val="upperRoman"/>
      <w:suff w:val="tab"/>
      <w:lvlText w:val="ЧАСТЬ %1."/>
      <w:lvlJc w:val="left"/>
      <w:pPr>
        <w:pStyle w:val="Normal"/>
        <w:tabs>
          <w:tab w:val="num" w:pos="2160" w:leader="none"/>
        </w:tabs>
        <w:ind w:left="720" w:hanging="720"/>
      </w:pPr>
      <w:rPr>
        <w:sz w:val="40"/>
        <w:szCs w:val="40"/>
      </w:rPr>
    </w:lvl>
    <w:lvl w:ilvl="1">
      <w:start w:val="1"/>
      <w:numFmt w:val="decimal"/>
      <w:pStyle w:val="UserStyle_168"/>
      <w:suff w:val="tab"/>
      <w:lvlText w:val="РАЗДЕЛ %1.%2"/>
      <w:lvlJc w:val="left"/>
      <w:pPr>
        <w:pStyle w:val="Normal"/>
        <w:tabs>
          <w:tab w:val="num" w:pos="1440" w:leader="none"/>
        </w:tabs>
        <w:ind w:left="720" w:hanging="720"/>
      </w:pPr>
    </w:lvl>
    <w:lvl w:ilvl="2">
      <w:start w:val="1"/>
      <w:numFmt w:val="decimal"/>
      <w:suff w:val="tab"/>
      <w:lvlText w:val="%1.%2.%3"/>
      <w:lvlJc w:val="left"/>
      <w:pPr>
        <w:pStyle w:val="Normal"/>
        <w:tabs>
          <w:tab w:val="num" w:pos="720" w:leader="none"/>
        </w:tabs>
        <w:ind w:left="720" w:hanging="720"/>
      </w:pPr>
    </w:lvl>
    <w:lvl w:ilvl="3">
      <w:start w:val="1"/>
      <w:numFmt w:val="decimal"/>
      <w:suff w:val="tab"/>
      <w:lvlText w:val="%1.%2.%3.%4"/>
      <w:lvlJc w:val="left"/>
      <w:pPr>
        <w:pStyle w:val="Normal"/>
        <w:tabs>
          <w:tab w:val="num" w:pos="720" w:leader="none"/>
        </w:tabs>
        <w:ind w:left="720" w:hanging="720"/>
      </w:pPr>
    </w:lvl>
    <w:lvl w:ilvl="4">
      <w:start w:val="1"/>
      <w:numFmt w:val="decimal"/>
      <w:suff w:val="tab"/>
      <w:lvlText w:val="%1.%2.%3.%4.%5"/>
      <w:lvlJc w:val="left"/>
      <w:pPr>
        <w:pStyle w:val="Normal"/>
        <w:tabs>
          <w:tab w:val="num" w:pos="1080" w:leader="none"/>
        </w:tabs>
        <w:ind w:left="1080" w:hanging="1080"/>
      </w:pPr>
    </w:lvl>
    <w:lvl w:ilvl="5">
      <w:start w:val="1"/>
      <w:numFmt w:val="decimal"/>
      <w:suff w:val="tab"/>
      <w:lvlText w:val="%1.%2.%3.%4.%5.%6"/>
      <w:lvlJc w:val="left"/>
      <w:pPr>
        <w:pStyle w:val="Normal"/>
        <w:tabs>
          <w:tab w:val="num" w:pos="1080" w:leader="none"/>
        </w:tabs>
        <w:ind w:left="1080" w:hanging="1080"/>
      </w:pPr>
    </w:lvl>
    <w:lvl w:ilvl="6">
      <w:start w:val="1"/>
      <w:numFmt w:val="decimal"/>
      <w:suff w:val="tab"/>
      <w:lvlText w:val="%1.%2.%3.%4.%5.%6.%7"/>
      <w:lvlJc w:val="left"/>
      <w:pPr>
        <w:pStyle w:val="Normal"/>
        <w:tabs>
          <w:tab w:val="num" w:pos="1440" w:leader="none"/>
        </w:tabs>
        <w:ind w:left="1440" w:hanging="1440"/>
      </w:pPr>
    </w:lvl>
    <w:lvl w:ilvl="7">
      <w:start w:val="1"/>
      <w:numFmt w:val="decimal"/>
      <w:suff w:val="tab"/>
      <w:lvlText w:val="%1.%2.%3.%4.%5.%6.%7.%8"/>
      <w:lvlJc w:val="left"/>
      <w:pPr>
        <w:pStyle w:val="Normal"/>
        <w:tabs>
          <w:tab w:val="num" w:pos="1440" w:leader="none"/>
        </w:tabs>
        <w:ind w:left="1440" w:hanging="1440"/>
      </w:pPr>
    </w:lvl>
    <w:lvl w:ilvl="8">
      <w:start w:val="1"/>
      <w:numFmt w:val="decimal"/>
      <w:suff w:val="tab"/>
      <w:lvlText w:val="%1.%2.%3.%4.%5.%6.%7.%8.%9"/>
      <w:lvlJc w:val="left"/>
      <w:pPr>
        <w:pStyle w:val="Normal"/>
        <w:tabs>
          <w:tab w:val="num" w:pos="1800" w:leader="none"/>
        </w:tabs>
        <w:ind w:left="1800" w:hanging="1800"/>
      </w:pPr>
    </w:lvl>
  </w:abstractNum>
  <w:abstractNum w:abstractNumId="61">
    <w:multiLevelType w:val="hybridMultilevel"/>
    <w:lvl w:ilvl="0">
      <w:start w:val="3"/>
      <w:numFmt w:val="decimal"/>
      <w:pStyle w:val="UserStyle_185"/>
      <w:suff w:val="tab"/>
      <w:lvlText w:val="%1."/>
      <w:lvlJc w:val="left"/>
      <w:pPr>
        <w:pStyle w:val="Normal"/>
        <w:tabs>
          <w:tab w:val="num" w:pos="390" w:leader="none"/>
        </w:tabs>
        <w:ind w:left="390" w:hanging="390"/>
      </w:pPr>
    </w:lvl>
    <w:lvl w:ilvl="1">
      <w:start w:val="1"/>
      <w:numFmt w:val="decimal"/>
      <w:pStyle w:val="UserStyle_190"/>
      <w:suff w:val="tab"/>
      <w:lvlText w:val="%1.%2."/>
      <w:lvlJc w:val="left"/>
      <w:pPr>
        <w:pStyle w:val="Normal"/>
        <w:tabs>
          <w:tab w:val="num" w:pos="957" w:leader="none"/>
        </w:tabs>
        <w:ind w:left="957" w:hanging="390"/>
      </w:pPr>
    </w:lvl>
    <w:lvl w:ilvl="2">
      <w:start w:val="1"/>
      <w:numFmt w:val="decimal"/>
      <w:suff w:val="tab"/>
      <w:lvlText w:val="%1.%2.%3."/>
      <w:lvlJc w:val="left"/>
      <w:pPr>
        <w:pStyle w:val="Normal"/>
        <w:tabs>
          <w:tab w:val="num" w:pos="1854" w:leader="none"/>
        </w:tabs>
        <w:ind w:left="1854" w:hanging="720"/>
      </w:pPr>
    </w:lvl>
    <w:lvl w:ilvl="3">
      <w:start w:val="1"/>
      <w:numFmt w:val="decimal"/>
      <w:suff w:val="tab"/>
      <w:lvlText w:val="%1.%2.%3.%4."/>
      <w:lvlJc w:val="left"/>
      <w:pPr>
        <w:pStyle w:val="Normal"/>
        <w:tabs>
          <w:tab w:val="num" w:pos="2421" w:leader="none"/>
        </w:tabs>
        <w:ind w:left="2421" w:hanging="720"/>
      </w:pPr>
    </w:lvl>
    <w:lvl w:ilvl="4">
      <w:start w:val="1"/>
      <w:numFmt w:val="decimal"/>
      <w:suff w:val="tab"/>
      <w:lvlText w:val="%1.%2.%3.%4.%5."/>
      <w:lvlJc w:val="left"/>
      <w:pPr>
        <w:pStyle w:val="Normal"/>
        <w:tabs>
          <w:tab w:val="num" w:pos="2988" w:leader="none"/>
        </w:tabs>
        <w:ind w:left="2988" w:hanging="720"/>
      </w:pPr>
    </w:lvl>
    <w:lvl w:ilvl="5">
      <w:start w:val="1"/>
      <w:numFmt w:val="decimal"/>
      <w:suff w:val="tab"/>
      <w:lvlText w:val="%1.%2.%3.%4.%5.%6."/>
      <w:lvlJc w:val="left"/>
      <w:pPr>
        <w:pStyle w:val="Normal"/>
        <w:tabs>
          <w:tab w:val="num" w:pos="3915" w:leader="none"/>
        </w:tabs>
        <w:ind w:left="3915" w:hanging="1080"/>
      </w:pPr>
    </w:lvl>
    <w:lvl w:ilvl="6">
      <w:start w:val="1"/>
      <w:numFmt w:val="decimal"/>
      <w:suff w:val="tab"/>
      <w:lvlText w:val="%1.%2.%3.%4.%5.%6.%7."/>
      <w:lvlJc w:val="left"/>
      <w:pPr>
        <w:pStyle w:val="Normal"/>
        <w:tabs>
          <w:tab w:val="num" w:pos="4482" w:leader="none"/>
        </w:tabs>
        <w:ind w:left="4482" w:hanging="1080"/>
      </w:pPr>
    </w:lvl>
    <w:lvl w:ilvl="7">
      <w:start w:val="1"/>
      <w:numFmt w:val="decimal"/>
      <w:suff w:val="tab"/>
      <w:lvlText w:val="%1.%2.%3.%4.%5.%6.%7.%8."/>
      <w:lvlJc w:val="left"/>
      <w:pPr>
        <w:pStyle w:val="Normal"/>
        <w:tabs>
          <w:tab w:val="num" w:pos="5409" w:leader="none"/>
        </w:tabs>
        <w:ind w:left="5409" w:hanging="1440"/>
      </w:pPr>
    </w:lvl>
    <w:lvl w:ilvl="8">
      <w:start w:val="1"/>
      <w:numFmt w:val="decimal"/>
      <w:suff w:val="tab"/>
      <w:lvlText w:val="%1.%2.%3.%4.%5.%6.%7.%8.%9."/>
      <w:lvlJc w:val="left"/>
      <w:pPr>
        <w:pStyle w:val="Normal"/>
        <w:tabs>
          <w:tab w:val="num" w:pos="5976" w:leader="none"/>
        </w:tabs>
        <w:ind w:left="5976" w:hanging="1440"/>
      </w:pPr>
    </w:lvl>
  </w:abstractNum>
  <w:abstractNum w:abstractNumId="62">
    <w:multiLevelType w:val="hybridMultilevel"/>
    <w:lvl w:ilvl="0">
      <w:start w:val="1"/>
      <w:numFmt w:val="bullet"/>
      <w:suff w:val="tab"/>
      <w:lvlText w:val=""/>
      <w:lvlJc w:val="left"/>
      <w:pPr>
        <w:pStyle w:val="Normal"/>
        <w:tabs>
          <w:tab w:val="num" w:pos="1068" w:leader="none"/>
        </w:tabs>
        <w:ind w:left="1068" w:hanging="360"/>
      </w:pPr>
      <w:rPr>
        <w:rFonts w:ascii="Symbol" w:hAnsi="Symbol"/>
        <w:sz w:val="24"/>
      </w:rPr>
    </w:lvl>
    <w:lvl w:ilvl="1">
      <w:start w:val="1"/>
      <w:numFmt w:val="bullet"/>
      <w:pStyle w:val="UserStyle_154"/>
      <w:suff w:val="tab"/>
      <w:lvlText w:val=""/>
      <w:lvlJc w:val="left"/>
      <w:pPr>
        <w:pStyle w:val="Normal"/>
        <w:tabs>
          <w:tab w:val="num" w:pos="1068" w:leader="none"/>
        </w:tabs>
        <w:ind w:left="1068" w:hanging="360"/>
      </w:pPr>
      <w:rPr>
        <w:rFonts w:ascii="Symbol" w:hAnsi="Symbol"/>
      </w:rPr>
    </w:lvl>
    <w:lvl w:ilvl="2">
      <w:start w:val="1"/>
      <w:numFmt w:val="bullet"/>
      <w:suff w:val="tab"/>
      <w:lvlText w:val=""/>
      <w:lvlJc w:val="left"/>
      <w:pPr>
        <w:pStyle w:val="Normal"/>
        <w:tabs>
          <w:tab w:val="num" w:pos="2508" w:leader="none"/>
        </w:tabs>
        <w:ind w:left="2508" w:hanging="360"/>
      </w:pPr>
      <w:rPr>
        <w:rFonts w:ascii="Wingdings" w:hAnsi="Wingdings"/>
      </w:rPr>
    </w:lvl>
    <w:lvl w:ilvl="3">
      <w:start w:val="1"/>
      <w:numFmt w:val="bullet"/>
      <w:suff w:val="tab"/>
      <w:lvlText w:val=""/>
      <w:lvlJc w:val="left"/>
      <w:pPr>
        <w:pStyle w:val="Normal"/>
        <w:tabs>
          <w:tab w:val="num" w:pos="3228" w:leader="none"/>
        </w:tabs>
        <w:ind w:left="3228" w:hanging="360"/>
      </w:pPr>
      <w:rPr>
        <w:rFonts w:ascii="Symbol" w:hAnsi="Symbol"/>
      </w:rPr>
    </w:lvl>
    <w:lvl w:ilvl="4">
      <w:start w:val="1"/>
      <w:numFmt w:val="bullet"/>
      <w:suff w:val="tab"/>
      <w:lvlText w:val="o"/>
      <w:lvlJc w:val="left"/>
      <w:pPr>
        <w:pStyle w:val="Normal"/>
        <w:tabs>
          <w:tab w:val="num" w:pos="3948" w:leader="none"/>
        </w:tabs>
        <w:ind w:left="3948" w:hanging="360"/>
      </w:pPr>
      <w:rPr>
        <w:rFonts w:ascii="Courier New" w:hAnsi="Courier New"/>
      </w:rPr>
    </w:lvl>
    <w:lvl w:ilvl="5">
      <w:start w:val="1"/>
      <w:numFmt w:val="bullet"/>
      <w:suff w:val="tab"/>
      <w:lvlText w:val=""/>
      <w:lvlJc w:val="left"/>
      <w:pPr>
        <w:pStyle w:val="Normal"/>
        <w:tabs>
          <w:tab w:val="num" w:pos="4668" w:leader="none"/>
        </w:tabs>
        <w:ind w:left="4668" w:hanging="360"/>
      </w:pPr>
      <w:rPr>
        <w:rFonts w:ascii="Wingdings" w:hAnsi="Wingdings"/>
      </w:rPr>
    </w:lvl>
    <w:lvl w:ilvl="6">
      <w:start w:val="1"/>
      <w:numFmt w:val="bullet"/>
      <w:suff w:val="tab"/>
      <w:lvlText w:val=""/>
      <w:lvlJc w:val="left"/>
      <w:pPr>
        <w:pStyle w:val="Normal"/>
        <w:tabs>
          <w:tab w:val="num" w:pos="5388" w:leader="none"/>
        </w:tabs>
        <w:ind w:left="5388" w:hanging="360"/>
      </w:pPr>
      <w:rPr>
        <w:rFonts w:ascii="Symbol" w:hAnsi="Symbol"/>
      </w:rPr>
    </w:lvl>
    <w:lvl w:ilvl="7">
      <w:start w:val="1"/>
      <w:numFmt w:val="bullet"/>
      <w:suff w:val="tab"/>
      <w:lvlText w:val="o"/>
      <w:lvlJc w:val="left"/>
      <w:pPr>
        <w:pStyle w:val="Normal"/>
        <w:tabs>
          <w:tab w:val="num" w:pos="6108" w:leader="none"/>
        </w:tabs>
        <w:ind w:left="6108" w:hanging="360"/>
      </w:pPr>
      <w:rPr>
        <w:rFonts w:ascii="Courier New" w:hAnsi="Courier New"/>
      </w:rPr>
    </w:lvl>
    <w:lvl w:ilvl="8">
      <w:start w:val="1"/>
      <w:numFmt w:val="bullet"/>
      <w:suff w:val="tab"/>
      <w:lvlText w:val=""/>
      <w:lvlJc w:val="left"/>
      <w:pPr>
        <w:pStyle w:val="Normal"/>
        <w:tabs>
          <w:tab w:val="num" w:pos="6828" w:leader="none"/>
        </w:tabs>
        <w:ind w:left="6828" w:hanging="360"/>
      </w:pPr>
      <w:rPr>
        <w:rFonts w:ascii="Wingdings" w:hAnsi="Wingdings"/>
      </w:rPr>
    </w:lvl>
  </w:abstractNum>
  <w:abstractNum w:abstractNumId="63">
    <w:multiLevelType w:val="hybridMultilevel"/>
    <w:lvl w:ilvl="0">
      <w:start w:val="5"/>
      <w:numFmt w:val="decimal"/>
      <w:suff w:val="tab"/>
      <w:lvlText w:val="%1."/>
      <w:lvlJc w:val="left"/>
      <w:pPr>
        <w:pStyle w:val="Normal"/>
        <w:tabs>
          <w:tab w:val="num" w:pos="644" w:leader="none"/>
        </w:tabs>
        <w:ind w:left="644" w:hanging="360"/>
      </w:pPr>
      <w:rPr>
        <w:rFonts w:cs="Times New Roman"/>
      </w:rPr>
    </w:lvl>
    <w:lvl w:ilvl="1">
      <w:start w:val="1"/>
      <w:numFmt w:val="decimal"/>
      <w:suff w:val="tab"/>
      <w:lvlText w:val="%1.%2."/>
      <w:lvlJc w:val="left"/>
      <w:pPr>
        <w:pStyle w:val="Normal"/>
        <w:tabs>
          <w:tab w:val="num" w:pos="716" w:leader="none"/>
        </w:tabs>
        <w:ind w:left="716" w:hanging="432"/>
      </w:pPr>
      <w:rPr>
        <w:rFonts w:cs="Times New Roman"/>
        <w:sz w:val="20"/>
        <w:szCs w:val="20"/>
      </w:rPr>
    </w:lvl>
    <w:lvl w:ilvl="2">
      <w:start w:val="1"/>
      <w:numFmt w:val="decimal"/>
      <w:suff w:val="tab"/>
      <w:lvlText w:val="%1.%2.%3."/>
      <w:lvlJc w:val="left"/>
      <w:pPr>
        <w:pStyle w:val="Normal"/>
        <w:tabs>
          <w:tab w:val="num" w:pos="1072" w:leader="none"/>
        </w:tabs>
        <w:ind w:left="1072" w:hanging="504"/>
      </w:pPr>
      <w:rPr>
        <w:rFonts w:cs="Times New Roman"/>
      </w:rPr>
    </w:lvl>
    <w:lvl w:ilvl="3">
      <w:start w:val="1"/>
      <w:numFmt w:val="decimal"/>
      <w:suff w:val="tab"/>
      <w:lvlText w:val="%1.%2.%3.%4."/>
      <w:lvlJc w:val="left"/>
      <w:pPr>
        <w:pStyle w:val="Normal"/>
        <w:tabs>
          <w:tab w:val="num" w:pos="2012" w:leader="none"/>
        </w:tabs>
        <w:ind w:left="2012" w:hanging="648"/>
      </w:pPr>
      <w:rPr>
        <w:rFonts w:cs="Times New Roman"/>
      </w:rPr>
    </w:lvl>
    <w:lvl w:ilvl="4">
      <w:start w:val="1"/>
      <w:numFmt w:val="decimal"/>
      <w:suff w:val="tab"/>
      <w:lvlText w:val="%1.%2.%3.%4.%5."/>
      <w:lvlJc w:val="left"/>
      <w:pPr>
        <w:pStyle w:val="Normal"/>
        <w:tabs>
          <w:tab w:val="num" w:pos="2516" w:leader="none"/>
        </w:tabs>
        <w:ind w:left="2516" w:hanging="792"/>
      </w:pPr>
      <w:rPr>
        <w:rFonts w:cs="Times New Roman"/>
      </w:rPr>
    </w:lvl>
    <w:lvl w:ilvl="5">
      <w:start w:val="1"/>
      <w:numFmt w:val="decimal"/>
      <w:suff w:val="tab"/>
      <w:lvlText w:val="%1.%2.%3.%4.%5.%6."/>
      <w:lvlJc w:val="left"/>
      <w:pPr>
        <w:pStyle w:val="Normal"/>
        <w:tabs>
          <w:tab w:val="num" w:pos="3020" w:leader="none"/>
        </w:tabs>
        <w:ind w:left="3020" w:hanging="936"/>
      </w:pPr>
      <w:rPr>
        <w:rFonts w:cs="Times New Roman"/>
      </w:rPr>
    </w:lvl>
    <w:lvl w:ilvl="6">
      <w:start w:val="1"/>
      <w:numFmt w:val="decimal"/>
      <w:suff w:val="tab"/>
      <w:lvlText w:val="%1.%2.%3.%4.%5.%6.%7."/>
      <w:lvlJc w:val="left"/>
      <w:pPr>
        <w:pStyle w:val="Normal"/>
        <w:tabs>
          <w:tab w:val="num" w:pos="3524" w:leader="none"/>
        </w:tabs>
        <w:ind w:left="3524" w:hanging="1080"/>
      </w:pPr>
      <w:rPr>
        <w:rFonts w:cs="Times New Roman"/>
      </w:rPr>
    </w:lvl>
    <w:lvl w:ilvl="7">
      <w:start w:val="1"/>
      <w:numFmt w:val="decimal"/>
      <w:suff w:val="tab"/>
      <w:lvlText w:val="%1.%2.%3.%4.%5.%6.%7.%8."/>
      <w:lvlJc w:val="left"/>
      <w:pPr>
        <w:pStyle w:val="Normal"/>
        <w:tabs>
          <w:tab w:val="num" w:pos="4028" w:leader="none"/>
        </w:tabs>
        <w:ind w:left="4028" w:hanging="1224"/>
      </w:pPr>
      <w:rPr>
        <w:rFonts w:cs="Times New Roman"/>
      </w:rPr>
    </w:lvl>
    <w:lvl w:ilvl="8">
      <w:start w:val="1"/>
      <w:numFmt w:val="decimal"/>
      <w:suff w:val="tab"/>
      <w:lvlText w:val="%1.%2.%3.%4.%5.%6.%7.%8.%9."/>
      <w:lvlJc w:val="left"/>
      <w:pPr>
        <w:pStyle w:val="Normal"/>
        <w:tabs>
          <w:tab w:val="num" w:pos="4604" w:leader="none"/>
        </w:tabs>
        <w:ind w:left="4604" w:hanging="1440"/>
      </w:pPr>
      <w:rPr>
        <w:rFonts w:cs="Times New Roman"/>
      </w:rPr>
    </w:lvl>
  </w:abstractNum>
  <w:abstractNum w:abstractNumId="64">
    <w:multiLevelType w:val="hybridMultilevel"/>
    <w:lvl w:ilvl="0">
      <w:start w:val="2"/>
      <w:numFmt w:val="decimal"/>
      <w:suff w:val="tab"/>
      <w:lvlText w:val="%1."/>
      <w:lvlJc w:val="left"/>
      <w:pPr>
        <w:pStyle w:val="Normal"/>
        <w:tabs>
          <w:tab w:val="num" w:pos="720" w:leader="none"/>
        </w:tabs>
        <w:ind w:left="720" w:hanging="720"/>
      </w:pPr>
      <w:rPr>
        <w:rFonts w:cs="Times New Roman"/>
      </w:rPr>
    </w:lvl>
    <w:lvl w:ilvl="1">
      <w:start w:val="1"/>
      <w:numFmt w:val="decimal"/>
      <w:suff w:val="tab"/>
      <w:lvlText w:val="%1.%2."/>
      <w:lvlJc w:val="left"/>
      <w:pPr>
        <w:pStyle w:val="Normal"/>
        <w:tabs>
          <w:tab w:val="num" w:pos="720" w:leader="none"/>
        </w:tabs>
        <w:ind w:left="720" w:hanging="720"/>
      </w:pPr>
      <w:rPr>
        <w:rFonts w:cs="Times New Roman"/>
        <w:b/>
      </w:rPr>
    </w:lvl>
    <w:lvl w:ilvl="2">
      <w:start w:val="1"/>
      <w:numFmt w:val="decimal"/>
      <w:suff w:val="tab"/>
      <w:lvlText w:val="%1.%2.%3."/>
      <w:lvlJc w:val="left"/>
      <w:pPr>
        <w:pStyle w:val="Normal"/>
        <w:tabs>
          <w:tab w:val="num" w:pos="720" w:leader="none"/>
        </w:tabs>
        <w:ind w:left="720" w:hanging="720"/>
      </w:pPr>
      <w:rPr>
        <w:rFonts w:cs="Times New Roman"/>
        <w:b/>
      </w:rPr>
    </w:lvl>
    <w:lvl w:ilvl="3">
      <w:start w:val="1"/>
      <w:numFmt w:val="decimal"/>
      <w:suff w:val="tab"/>
      <w:lvlText w:val="%1.%2.%3.%4."/>
      <w:lvlJc w:val="left"/>
      <w:pPr>
        <w:pStyle w:val="Normal"/>
        <w:tabs>
          <w:tab w:val="num" w:pos="720" w:leader="none"/>
        </w:tabs>
        <w:ind w:left="720" w:hanging="720"/>
      </w:pPr>
      <w:rPr>
        <w:rFonts w:cs="Times New Roman"/>
        <w:b/>
      </w:rPr>
    </w:lvl>
    <w:lvl w:ilvl="4">
      <w:start w:val="1"/>
      <w:numFmt w:val="decimal"/>
      <w:suff w:val="tab"/>
      <w:lvlText w:val="%1.%2.%3.%4.%5."/>
      <w:lvlJc w:val="left"/>
      <w:pPr>
        <w:pStyle w:val="Normal"/>
        <w:tabs>
          <w:tab w:val="num" w:pos="1080" w:leader="none"/>
        </w:tabs>
        <w:ind w:left="1080" w:hanging="1080"/>
      </w:pPr>
      <w:rPr>
        <w:rFonts w:cs="Times New Roman"/>
      </w:rPr>
    </w:lvl>
    <w:lvl w:ilvl="5">
      <w:start w:val="1"/>
      <w:numFmt w:val="decimal"/>
      <w:suff w:val="tab"/>
      <w:lvlText w:val="%1.%2.%3.%4.%5.%6."/>
      <w:lvlJc w:val="left"/>
      <w:pPr>
        <w:pStyle w:val="Normal"/>
        <w:tabs>
          <w:tab w:val="num" w:pos="1080" w:leader="none"/>
        </w:tabs>
        <w:ind w:left="1080" w:hanging="1080"/>
      </w:pPr>
      <w:rPr>
        <w:rFonts w:cs="Times New Roman"/>
      </w:rPr>
    </w:lvl>
    <w:lvl w:ilvl="6">
      <w:start w:val="1"/>
      <w:numFmt w:val="decimal"/>
      <w:suff w:val="tab"/>
      <w:lvlText w:val="%1.%2.%3.%4.%5.%6.%7."/>
      <w:lvlJc w:val="left"/>
      <w:pPr>
        <w:pStyle w:val="Normal"/>
        <w:tabs>
          <w:tab w:val="num" w:pos="1440" w:leader="none"/>
        </w:tabs>
        <w:ind w:left="1440" w:hanging="1440"/>
      </w:pPr>
      <w:rPr>
        <w:rFonts w:cs="Times New Roman"/>
      </w:rPr>
    </w:lvl>
    <w:lvl w:ilvl="7">
      <w:start w:val="1"/>
      <w:numFmt w:val="decimal"/>
      <w:suff w:val="tab"/>
      <w:lvlText w:val="%1.%2.%3.%4.%5.%6.%7.%8."/>
      <w:lvlJc w:val="left"/>
      <w:pPr>
        <w:pStyle w:val="Normal"/>
        <w:tabs>
          <w:tab w:val="num" w:pos="1440" w:leader="none"/>
        </w:tabs>
        <w:ind w:left="1440" w:hanging="1440"/>
      </w:pPr>
      <w:rPr>
        <w:rFonts w:cs="Times New Roman"/>
      </w:rPr>
    </w:lvl>
    <w:lvl w:ilvl="8">
      <w:start w:val="1"/>
      <w:numFmt w:val="decimal"/>
      <w:suff w:val="tab"/>
      <w:lvlText w:val="%1.%2.%3.%4.%5.%6.%7.%8.%9."/>
      <w:lvlJc w:val="left"/>
      <w:pPr>
        <w:pStyle w:val="Normal"/>
        <w:tabs>
          <w:tab w:val="num" w:pos="1800" w:leader="none"/>
        </w:tabs>
        <w:ind w:left="1800" w:hanging="1800"/>
      </w:pPr>
      <w:rPr>
        <w:rFonts w:cs="Times New Roman"/>
      </w:rPr>
    </w:lvl>
  </w:abstractNum>
  <w:abstractNum w:abstractNumId="65">
    <w:multiLevelType w:val="hybridMultilevel"/>
    <w:lvl w:ilvl="0">
      <w:start w:val="1"/>
      <w:numFmt w:val="decimal"/>
      <w:suff w:val="tab"/>
      <w:lvlText w:val="%1."/>
      <w:lvlJc w:val="left"/>
      <w:pPr>
        <w:pStyle w:val="Normal"/>
        <w:ind w:left="360" w:hanging="360"/>
      </w:pPr>
    </w:lvl>
    <w:lvl w:ilvl="1">
      <w:start w:val="1"/>
      <w:numFmt w:val="bullet"/>
      <w:suff w:val="tab"/>
      <w:lvlText w:val=""/>
      <w:lvlJc w:val="left"/>
      <w:pPr>
        <w:pStyle w:val="Normal"/>
        <w:ind w:left="2134" w:hanging="432"/>
      </w:pPr>
      <w:rPr>
        <w:rFonts w:ascii="Symbol" w:hAnsi="Symbol"/>
      </w:rPr>
    </w:lvl>
    <w:lvl w:ilvl="2">
      <w:start w:val="1"/>
      <w:numFmt w:val="decimal"/>
      <w:suff w:val="tab"/>
      <w:lvlText w:val="%1.%2.%3."/>
      <w:lvlJc w:val="left"/>
      <w:pPr>
        <w:pStyle w:val="Normal"/>
        <w:ind w:left="1224" w:hanging="504"/>
      </w:pPr>
    </w:lvl>
    <w:lvl w:ilvl="3">
      <w:start w:val="1"/>
      <w:numFmt w:val="decimal"/>
      <w:suff w:val="tab"/>
      <w:lvlText w:val="%1.%2.%3.%4."/>
      <w:lvlJc w:val="left"/>
      <w:pPr>
        <w:pStyle w:val="Normal"/>
        <w:ind w:left="1728" w:hanging="648"/>
      </w:pPr>
    </w:lvl>
    <w:lvl w:ilvl="4">
      <w:start w:val="1"/>
      <w:numFmt w:val="decimal"/>
      <w:suff w:val="tab"/>
      <w:lvlText w:val="%1.%2.%3.%4.%5."/>
      <w:lvlJc w:val="left"/>
      <w:pPr>
        <w:pStyle w:val="Normal"/>
        <w:ind w:left="2232" w:hanging="792"/>
      </w:pPr>
    </w:lvl>
    <w:lvl w:ilvl="5">
      <w:start w:val="1"/>
      <w:numFmt w:val="decimal"/>
      <w:suff w:val="tab"/>
      <w:lvlText w:val="%1.%2.%3.%4.%5.%6."/>
      <w:lvlJc w:val="left"/>
      <w:pPr>
        <w:pStyle w:val="Normal"/>
        <w:ind w:left="2736" w:hanging="936"/>
      </w:pPr>
    </w:lvl>
    <w:lvl w:ilvl="6">
      <w:start w:val="1"/>
      <w:numFmt w:val="decimal"/>
      <w:suff w:val="tab"/>
      <w:lvlText w:val="%1.%2.%3.%4.%5.%6.%7."/>
      <w:lvlJc w:val="left"/>
      <w:pPr>
        <w:pStyle w:val="Normal"/>
        <w:ind w:left="3240" w:hanging="1080"/>
      </w:pPr>
    </w:lvl>
    <w:lvl w:ilvl="7">
      <w:start w:val="1"/>
      <w:numFmt w:val="decimal"/>
      <w:suff w:val="tab"/>
      <w:lvlText w:val="%1.%2.%3.%4.%5.%6.%7.%8."/>
      <w:lvlJc w:val="left"/>
      <w:pPr>
        <w:pStyle w:val="Normal"/>
        <w:ind w:left="3744" w:hanging="1224"/>
      </w:pPr>
    </w:lvl>
    <w:lvl w:ilvl="8">
      <w:start w:val="1"/>
      <w:numFmt w:val="decimal"/>
      <w:suff w:val="tab"/>
      <w:lvlText w:val="%1.%2.%3.%4.%5.%6.%7.%8.%9."/>
      <w:lvlJc w:val="left"/>
      <w:pPr>
        <w:pStyle w:val="Normal"/>
        <w:ind w:left="4320" w:hanging="1440"/>
      </w:pPr>
    </w:lvl>
  </w:abstractNum>
  <w:abstractNum w:abstractNumId="66">
    <w:multiLevelType w:val="hybridMultilevel"/>
    <w:lvl w:ilvl="0">
      <w:start w:val="1"/>
      <w:numFmt w:val="decimal"/>
      <w:suff w:val="tab"/>
      <w:lvlText w:val="%1."/>
      <w:lvlJc w:val="left"/>
      <w:pPr>
        <w:pStyle w:val="Normal"/>
        <w:ind w:left="720" w:hanging="360"/>
      </w:pPr>
      <w:rPr>
        <w:rFonts w:cs="Times New Roman"/>
        <w:b/>
      </w:rPr>
    </w:lvl>
    <w:lvl w:ilvl="1">
      <w:start w:val="1"/>
      <w:numFmt w:val="lowerLetter"/>
      <w:pStyle w:val="Heading2"/>
      <w:suff w:val="tab"/>
      <w:lvlText w:val="%2."/>
      <w:lvlJc w:val="left"/>
      <w:pPr>
        <w:pStyle w:val="Normal"/>
        <w:ind w:left="1440" w:hanging="360"/>
      </w:pPr>
      <w:rPr>
        <w:rFonts w:cs="Times New Roman"/>
      </w:rPr>
    </w:lvl>
    <w:lvl w:ilvl="2">
      <w:start w:val="1"/>
      <w:numFmt w:val="lowerRoman"/>
      <w:suff w:val="tab"/>
      <w:lvlText w:val="%3."/>
      <w:lvlJc w:val="right"/>
      <w:pPr>
        <w:pStyle w:val="Normal"/>
        <w:ind w:left="2160" w:hanging="180"/>
      </w:pPr>
      <w:rPr>
        <w:rFonts w:cs="Times New Roman"/>
      </w:rPr>
    </w:lvl>
    <w:lvl w:ilvl="3">
      <w:start w:val="1"/>
      <w:numFmt w:val="decimal"/>
      <w:pStyle w:val="Heading4"/>
      <w:suff w:val="tab"/>
      <w:lvlText w:val="%4."/>
      <w:lvlJc w:val="left"/>
      <w:pPr>
        <w:pStyle w:val="Normal"/>
        <w:ind w:left="2880" w:hanging="360"/>
      </w:pPr>
      <w:rPr>
        <w:rFonts w:cs="Times New Roman"/>
      </w:rPr>
    </w:lvl>
    <w:lvl w:ilvl="4">
      <w:start w:val="1"/>
      <w:numFmt w:val="lowerLetter"/>
      <w:suff w:val="tab"/>
      <w:lvlText w:val="%5."/>
      <w:lvlJc w:val="left"/>
      <w:pPr>
        <w:pStyle w:val="Normal"/>
        <w:ind w:left="3600" w:hanging="360"/>
      </w:pPr>
      <w:rPr>
        <w:rFonts w:cs="Times New Roman"/>
      </w:rPr>
    </w:lvl>
    <w:lvl w:ilvl="5">
      <w:start w:val="1"/>
      <w:numFmt w:val="lowerRoman"/>
      <w:pStyle w:val="Heading6"/>
      <w:suff w:val="tab"/>
      <w:lvlText w:val="%6."/>
      <w:lvlJc w:val="right"/>
      <w:pPr>
        <w:pStyle w:val="Normal"/>
        <w:ind w:left="4320" w:hanging="180"/>
      </w:pPr>
      <w:rPr>
        <w:rFonts w:cs="Times New Roman"/>
      </w:rPr>
    </w:lvl>
    <w:lvl w:ilvl="6">
      <w:start w:val="1"/>
      <w:numFmt w:val="decimal"/>
      <w:suff w:val="tab"/>
      <w:lvlText w:val="%7."/>
      <w:lvlJc w:val="left"/>
      <w:pPr>
        <w:pStyle w:val="Normal"/>
        <w:ind w:left="5040" w:hanging="360"/>
      </w:pPr>
      <w:rPr>
        <w:rFonts w:cs="Times New Roman"/>
      </w:rPr>
    </w:lvl>
    <w:lvl w:ilvl="7">
      <w:start w:val="1"/>
      <w:numFmt w:val="lowerLetter"/>
      <w:suff w:val="tab"/>
      <w:lvlText w:val="%8."/>
      <w:lvlJc w:val="left"/>
      <w:pPr>
        <w:pStyle w:val="Normal"/>
        <w:ind w:left="5760" w:hanging="360"/>
      </w:pPr>
      <w:rPr>
        <w:rFonts w:cs="Times New Roman"/>
      </w:rPr>
    </w:lvl>
    <w:lvl w:ilvl="8">
      <w:start w:val="1"/>
      <w:numFmt w:val="lowerRoman"/>
      <w:suff w:val="tab"/>
      <w:lvlText w:val="%9."/>
      <w:lvlJc w:val="right"/>
      <w:pPr>
        <w:pStyle w:val="Normal"/>
        <w:ind w:left="6480" w:hanging="180"/>
      </w:pPr>
      <w:rPr>
        <w:rFonts w:cs="Times New Roman"/>
      </w:rPr>
    </w:lvl>
  </w:abstractNum>
  <w:num w:numId="1">
    <w:abstractNumId w:val="30"/>
  </w:num>
  <w:num w:numId="2">
    <w:abstractNumId w:val="66"/>
  </w:num>
  <w:num w:numId="3">
    <w:abstractNumId w:val="23"/>
  </w:num>
  <w:num w:numId="4">
    <w:abstractNumId w:val="1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62"/>
  </w:num>
  <w:num w:numId="16">
    <w:abstractNumId w:val="61"/>
  </w:num>
  <w:num w:numId="17">
    <w:abstractNumId w:val="60"/>
  </w:num>
  <w:num w:numId="18">
    <w:abstractNumId w:val="26"/>
  </w:num>
  <w:num w:numId="19">
    <w:abstractNumId w:val="15"/>
  </w:num>
  <w:num w:numId="20">
    <w:abstractNumId w:val="58"/>
  </w:num>
  <w:num w:numId="21">
    <w:abstractNumId w:val="50"/>
  </w:num>
  <w:num w:numId="22">
    <w:abstractNumId w:val="22"/>
  </w:num>
  <w:num w:numId="23">
    <w:abstractNumId w:val="54"/>
  </w:num>
  <w:num w:numId="24">
    <w:abstractNumId w:val="11"/>
  </w:num>
  <w:num w:numId="25">
    <w:abstractNumId w:val="19"/>
  </w:num>
  <w:num w:numId="26">
    <w:abstractNumId w:val="45"/>
  </w:num>
  <w:num w:numId="27">
    <w:abstractNumId w:val="41"/>
  </w:num>
  <w:num w:numId="28">
    <w:abstractNumId w:val="35"/>
  </w:num>
  <w:num w:numId="29">
    <w:abstractNumId w:val="33"/>
  </w:num>
  <w:num w:numId="30">
    <w:abstractNumId w:val="25"/>
  </w:num>
  <w:num w:numId="31">
    <w:abstractNumId w:val="31"/>
  </w:num>
  <w:num w:numId="32">
    <w:abstractNumId w:val="29"/>
  </w:num>
  <w:num w:numId="33">
    <w:abstractNumId w:val="65"/>
    <w:lvlOverride w:ilvl="0">
      <w:startOverride w:val="1"/>
    </w:lvlOverride>
    <w:lvlOverride w:ilvl="1">
      <w:startOverride w:val="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1"/>
  </w:num>
  <w:num w:numId="35">
    <w:abstractNumId w:val="44"/>
  </w:num>
  <w:num w:numId="36">
    <w:abstractNumId w:val="13"/>
  </w:num>
  <w:num w:numId="37">
    <w:abstractNumId w:val="27"/>
  </w:num>
  <w:num w:numId="38">
    <w:abstractNumId w:val="16"/>
  </w:num>
  <w:num w:numId="39">
    <w:abstractNumId w:val="12"/>
  </w:num>
  <w:num w:numId="40">
    <w:abstractNumId w:val="40"/>
  </w:num>
  <w:num w:numId="41">
    <w:abstractNumId w:val="21"/>
  </w:num>
  <w:num w:numId="42">
    <w:abstractNumId w:val="56"/>
  </w:num>
  <w:num w:numId="43">
    <w:abstractNumId w:val="63"/>
  </w:num>
  <w:num w:numId="44">
    <w:abstractNumId w:val="37"/>
  </w:num>
  <w:num w:numId="45">
    <w:abstractNumId w:val="46"/>
  </w:num>
  <w:num w:numId="46">
    <w:abstractNumId w:val="49"/>
  </w:num>
  <w:num w:numId="47">
    <w:abstractNumId w:val="48"/>
  </w:num>
  <w:num w:numId="48">
    <w:abstractNumId w:val="20"/>
  </w:num>
  <w:num w:numId="49">
    <w:abstractNumId w:val="38"/>
  </w:num>
  <w:num w:numId="50">
    <w:abstractNumId w:val="18"/>
  </w:num>
  <w:num w:numId="51">
    <w:abstractNumId w:val="64"/>
  </w:num>
  <w:num w:numId="52">
    <w:abstractNumId w:val="34"/>
  </w:num>
  <w:num w:numId="53">
    <w:abstractNumId w:val="47"/>
  </w:num>
  <w:num w:numId="54">
    <w:abstractNumId w:val="52"/>
  </w:num>
  <w:num w:numId="55">
    <w:abstractNumId w:val="32"/>
  </w:num>
  <w:num w:numId="56">
    <w:abstractNumId w:val="43"/>
  </w:num>
  <w:num w:numId="57">
    <w:abstractNumId w:val="57"/>
  </w:num>
  <w:num w:numId="58">
    <w:abstractNumId w:val="39"/>
  </w:num>
  <w:num w:numId="59">
    <w:abstractNumId w:val="17"/>
  </w:num>
  <w:num w:numId="60">
    <w:abstractNumId w:val="28"/>
  </w:num>
  <w:num w:numId="61">
    <w:abstractNumId w:val="55"/>
  </w:num>
  <w:num w:numId="62">
    <w:abstractNumId w:val="42"/>
  </w:num>
  <w:num w:numId="63">
    <w:abstractNumId w:val="53"/>
  </w:num>
  <w:num w:numId="64">
    <w:abstractNumId w:val="59"/>
  </w:num>
  <w:num w:numId="65">
    <w:abstractNumId w:val="36"/>
  </w:num>
  <w:num w:numId="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compat>
    <w:spaceForUL w:val="true"/>
    <w:useNormalStyleForList w:val="true"/>
    <w:doNotUseIndentAsNumberingTabStop w:val="true"/>
    <w:useAltKinsokuLineBreakRules w:val="true"/>
    <w:allowSpaceOfSameStyleInTable w:val="true"/>
    <w:doNotSuppressIndentation w:val="true"/>
    <w:doNotAutofitConstrainedTables w:val="true"/>
    <w:autofitToFirstFixedWidthCell w:val="true"/>
    <w:displayHangulFixedWidth w:val="true"/>
    <w:splitPgBreakAndParaMark w:val="true"/>
    <w:doNotVertAlignCellWithSp w:val="true"/>
    <w:doNotBreakConstrainedForcedTable w:val="true"/>
    <w:doNotVertAlignInTxbx w:val="true"/>
    <w:useAnsiKerningPairs w:val="true"/>
    <w:cachedColBalance w:val="true"/>
    <w:compatSetting w:name="compatibilityMode" w:uri="http://schemas.microsoft.com/office/word" w:val="1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ru-RU"/>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name w:val="Normal"/>
    <w:aliases w:val="Обычный"/>
    <w:next w:val="Normal"/>
    <w:link w:val="Normal"/>
    <w:qFormat/>
    <w:rPr>
      <w:sz w:val="24"/>
      <w:szCs w:val="24"/>
      <w:lang w:val="ru-RU" w:eastAsia="ru-RU" w:bidi="ar-SA"/>
    </w:rPr>
  </w:style>
  <w:style w:type="paragraph" w:styleId="Heading1">
    <w:name w:val="Заголовок 1,Document Header1"/>
    <w:basedOn w:val="Normal"/>
    <w:next w:val="Heading1"/>
    <w:link w:val="UserStyle_0"/>
    <w:qFormat/>
    <w:pPr>
      <w:spacing w:before="100" w:beforeAutospacing="1" w:after="100" w:afterAutospacing="1"/>
      <w:outlineLvl w:val="0"/>
    </w:pPr>
    <w:rPr>
      <w:b/>
      <w:bCs/>
      <w:sz w:val="48"/>
      <w:szCs w:val="48"/>
      <w:lang w:val="en-US" w:eastAsia="en-US"/>
    </w:rPr>
  </w:style>
  <w:style w:type="paragraph" w:styleId="Heading2">
    <w:name w:val="Заголовок 2"/>
    <w:basedOn w:val="Normal"/>
    <w:next w:val="BodyText"/>
    <w:link w:val="UserStyle_1"/>
    <w:unhideWhenUsed/>
    <w:qFormat/>
    <w:pPr>
      <w:keepNext/>
      <w:numPr>
        <w:numId w:val="2"/>
        <w:ilvl w:val="1"/>
      </w:numPr>
      <w:tabs>
        <w:tab w:val="left" w:pos="576" w:leader="none"/>
      </w:tabs>
      <w:spacing w:after="60" w:line="100" w:lineRule="atLeast"/>
      <w:jc w:val="center"/>
      <w:outlineLvl w:val="1"/>
    </w:pPr>
    <w:rPr>
      <w:rFonts w:eastAsia="Calibri"/>
      <w:b/>
      <w:sz w:val="30"/>
      <w:szCs w:val="20"/>
      <w:lang w:val="en-US" w:eastAsia="ar-SA"/>
    </w:rPr>
  </w:style>
  <w:style w:type="paragraph" w:styleId="Heading3">
    <w:name w:val="Заголовок 3"/>
    <w:basedOn w:val="Normal"/>
    <w:next w:val="Normal"/>
    <w:link w:val="UserStyle_2"/>
    <w:qFormat/>
    <w:pPr>
      <w:keepNext/>
      <w:numPr>
        <w:numId w:val="1"/>
        <w:ilvl w:val="2"/>
      </w:numPr>
      <w:spacing w:before="240" w:after="60"/>
      <w:outlineLvl w:val="2"/>
    </w:pPr>
    <w:rPr>
      <w:rFonts w:ascii="Arial" w:hAnsi="Arial"/>
      <w:szCs w:val="20"/>
      <w:lang w:val="en-US" w:eastAsia="en-US"/>
    </w:rPr>
  </w:style>
  <w:style w:type="paragraph" w:styleId="Heading4">
    <w:name w:val="Заголовок 4"/>
    <w:basedOn w:val="Normal"/>
    <w:next w:val="Normal"/>
    <w:link w:val="UserStyle_3"/>
    <w:unhideWhenUsed/>
    <w:qFormat/>
    <w:pPr>
      <w:keepNext/>
      <w:numPr>
        <w:numId w:val="2"/>
        <w:ilvl w:val="3"/>
      </w:numPr>
      <w:spacing w:before="240" w:after="60"/>
      <w:outlineLvl w:val="3"/>
    </w:pPr>
    <w:rPr>
      <w:rFonts w:eastAsia="Calibri"/>
      <w:b/>
      <w:bCs/>
      <w:sz w:val="28"/>
      <w:szCs w:val="28"/>
      <w:lang w:val="en-US" w:eastAsia="ar-SA"/>
    </w:rPr>
  </w:style>
  <w:style w:type="paragraph" w:styleId="Heading5">
    <w:name w:val="Заголовок 5"/>
    <w:basedOn w:val="Normal"/>
    <w:next w:val="Normal"/>
    <w:link w:val="UserStyle_4"/>
    <w:qFormat/>
    <w:pPr>
      <w:numPr>
        <w:numId w:val="1"/>
        <w:ilvl w:val="4"/>
      </w:numPr>
      <w:spacing w:before="240" w:after="60"/>
      <w:outlineLvl w:val="4"/>
    </w:pPr>
    <w:rPr>
      <w:sz w:val="22"/>
      <w:szCs w:val="20"/>
      <w:lang w:val="en-US" w:eastAsia="en-US"/>
    </w:rPr>
  </w:style>
  <w:style w:type="paragraph" w:styleId="Heading6">
    <w:name w:val="Заголовок 6"/>
    <w:basedOn w:val="Normal"/>
    <w:next w:val="BodyText"/>
    <w:link w:val="UserStyle_5"/>
    <w:unhideWhenUsed/>
    <w:qFormat/>
    <w:pPr>
      <w:keepNext/>
      <w:numPr>
        <w:numId w:val="2"/>
        <w:ilvl w:val="5"/>
      </w:numPr>
      <w:tabs>
        <w:tab w:val="left" w:pos="1152" w:leader="none"/>
      </w:tabs>
      <w:spacing w:line="100" w:lineRule="atLeast"/>
      <w:jc w:val="both"/>
      <w:outlineLvl w:val="5"/>
    </w:pPr>
    <w:rPr>
      <w:rFonts w:eastAsia="Calibri"/>
      <w:b/>
      <w:bCs/>
      <w:lang w:val="en-US" w:eastAsia="ar-SA"/>
    </w:rPr>
  </w:style>
  <w:style w:type="paragraph" w:styleId="Heading7">
    <w:name w:val="Заголовок 7"/>
    <w:basedOn w:val="Normal"/>
    <w:next w:val="Normal"/>
    <w:link w:val="UserStyle_6"/>
    <w:qFormat/>
    <w:pPr>
      <w:numPr>
        <w:numId w:val="1"/>
        <w:ilvl w:val="6"/>
      </w:numPr>
      <w:spacing w:before="240" w:after="60"/>
      <w:outlineLvl w:val="6"/>
    </w:pPr>
    <w:rPr>
      <w:rFonts w:ascii="Arial" w:hAnsi="Arial"/>
      <w:sz w:val="20"/>
      <w:szCs w:val="20"/>
      <w:lang w:val="en-US" w:eastAsia="en-US"/>
    </w:rPr>
  </w:style>
  <w:style w:type="paragraph" w:styleId="Heading8">
    <w:name w:val="Заголовок 8"/>
    <w:basedOn w:val="Normal"/>
    <w:next w:val="Normal"/>
    <w:link w:val="UserStyle_7"/>
    <w:qFormat/>
    <w:pPr>
      <w:numPr>
        <w:numId w:val="1"/>
        <w:ilvl w:val="7"/>
      </w:numPr>
      <w:spacing w:before="240" w:after="60"/>
      <w:outlineLvl w:val="7"/>
    </w:pPr>
    <w:rPr>
      <w:rFonts w:ascii="Arial" w:hAnsi="Arial"/>
      <w:i/>
      <w:sz w:val="20"/>
      <w:szCs w:val="20"/>
      <w:lang w:val="en-US" w:eastAsia="en-US"/>
    </w:rPr>
  </w:style>
  <w:style w:type="paragraph" w:styleId="Heading9">
    <w:name w:val="Заголовок 9"/>
    <w:basedOn w:val="Normal"/>
    <w:next w:val="Normal"/>
    <w:link w:val="UserStyle_8"/>
    <w:qFormat/>
    <w:pPr>
      <w:numPr>
        <w:numId w:val="18"/>
        <w:ilvl w:val="0"/>
      </w:numPr>
      <w:spacing w:before="240" w:after="60"/>
      <w:outlineLvl w:val="8"/>
    </w:pPr>
    <w:rPr>
      <w:rFonts w:ascii="Arial" w:hAnsi="Arial"/>
      <w:b/>
      <w:i/>
      <w:sz w:val="18"/>
      <w:szCs w:val="20"/>
      <w:lang w:val="en-US" w:eastAsia="en-US"/>
    </w:rPr>
  </w:style>
  <w:style w:type="character" w:styleId="NormalCharacter">
    <w:name w:val="Основной шрифт абзаца, Знак Знак9 Знак Знак"/>
    <w:next w:val="NormalCharacter"/>
    <w:link w:val="Normal"/>
    <w:uiPriority w:val="1"/>
    <w:unhideWhenUsed/>
  </w:style>
  <w:style w:type="table" w:styleId="TableNormal">
    <w:name w:val="Обычная таблица"/>
    <w:next w:val="TableNormal"/>
    <w:link w:val="Normal"/>
    <w:uiPriority w:val="99"/>
    <w:semiHidden/>
    <w:unhideWhenUsed/>
    <w:qFormat/>
  </w:style>
  <w:style w:type="numbering" w:styleId="NormalList">
    <w:name w:val="Нет списка"/>
    <w:next w:val="NormalList"/>
    <w:link w:val="Normal"/>
    <w:uiPriority w:val="99"/>
    <w:semiHidden/>
    <w:unhideWhenUsed/>
  </w:style>
  <w:style w:type="character" w:styleId="UserStyle_0">
    <w:name w:val="Заголовок 1 Знак,Document Header1 Знак"/>
    <w:next w:val="UserStyle_0"/>
    <w:link w:val="Heading1"/>
    <w:rPr>
      <w:b/>
      <w:bCs/>
      <w:sz w:val="48"/>
      <w:szCs w:val="48"/>
    </w:rPr>
  </w:style>
  <w:style w:type="paragraph" w:styleId="BodyText">
    <w:name w:val="Основной текст"/>
    <w:basedOn w:val="Normal"/>
    <w:next w:val="BodyText"/>
    <w:link w:val="UserStyle_9"/>
    <w:qFormat/>
    <w:pPr>
      <w:spacing w:after="120"/>
    </w:pPr>
    <w:rPr>
      <w:lang w:val="en-US" w:eastAsia="en-US"/>
    </w:rPr>
  </w:style>
  <w:style w:type="character" w:styleId="UserStyle_9">
    <w:name w:val="Основной текст Знак, Знак Знак Знак"/>
    <w:next w:val="UserStyle_9"/>
    <w:link w:val="BodyText"/>
    <w:rPr>
      <w:sz w:val="24"/>
      <w:szCs w:val="24"/>
    </w:rPr>
  </w:style>
  <w:style w:type="character" w:styleId="UserStyle_1">
    <w:name w:val="Заголовок 2 Знак"/>
    <w:next w:val="UserStyle_1"/>
    <w:link w:val="Heading2"/>
    <w:rPr>
      <w:rFonts w:eastAsia="Calibri"/>
      <w:b/>
      <w:sz w:val="30"/>
      <w:lang w:val="en-US" w:eastAsia="ar-SA"/>
    </w:rPr>
  </w:style>
  <w:style w:type="character" w:styleId="UserStyle_3">
    <w:name w:val="Заголовок 4 Знак"/>
    <w:next w:val="UserStyle_3"/>
    <w:link w:val="Heading4"/>
    <w:rPr>
      <w:rFonts w:eastAsia="Calibri"/>
      <w:b/>
      <w:bCs/>
      <w:sz w:val="28"/>
      <w:szCs w:val="28"/>
      <w:lang w:val="en-US" w:eastAsia="ar-SA"/>
    </w:rPr>
  </w:style>
  <w:style w:type="character" w:styleId="UserStyle_5">
    <w:name w:val="Заголовок 6 Знак"/>
    <w:next w:val="UserStyle_5"/>
    <w:link w:val="Heading6"/>
    <w:rPr>
      <w:rFonts w:eastAsia="Calibri"/>
      <w:b/>
      <w:bCs/>
      <w:sz w:val="24"/>
      <w:szCs w:val="24"/>
      <w:lang w:val="en-US" w:eastAsia="ar-SA"/>
    </w:rPr>
  </w:style>
  <w:style w:type="paragraph" w:styleId="UserStyle_10">
    <w:name w:val="Знак"/>
    <w:basedOn w:val="Normal"/>
    <w:next w:val="UserStyle_10"/>
    <w:link w:val="Normal"/>
    <w:pPr>
      <w:spacing w:before="100" w:beforeAutospacing="1" w:after="100" w:afterAutospacing="1"/>
    </w:pPr>
    <w:rPr>
      <w:rFonts w:ascii="Tahoma" w:hAnsi="Tahoma"/>
      <w:sz w:val="20"/>
      <w:szCs w:val="20"/>
      <w:lang w:val="en-US" w:eastAsia="en-US"/>
    </w:rPr>
  </w:style>
  <w:style w:type="paragraph" w:styleId="UserStyle_11">
    <w:name w:val="Normal1"/>
    <w:next w:val="UserStyle_11"/>
    <w:link w:val="Normal"/>
    <w:pPr>
      <w:widowControl w:val="off"/>
      <w:spacing w:line="300" w:lineRule="auto"/>
      <w:ind w:firstLine="720"/>
      <w:jc w:val="both"/>
    </w:pPr>
    <w:rPr>
      <w:snapToGrid w:val="0"/>
      <w:sz w:val="24"/>
      <w:lang w:val="ru-RU" w:eastAsia="ru-RU" w:bidi="ar-SA"/>
    </w:rPr>
  </w:style>
  <w:style w:type="paragraph" w:styleId="BodyTextIndent">
    <w:name w:val="Основной текст с отступом"/>
    <w:basedOn w:val="Normal"/>
    <w:next w:val="BodyTextIndent"/>
    <w:link w:val="UserStyle_12"/>
    <w:pPr>
      <w:ind w:left="720" w:hanging="360"/>
    </w:pPr>
    <w:rPr>
      <w:sz w:val="28"/>
      <w:szCs w:val="20"/>
      <w:lang w:val="en-US" w:eastAsia="en-US"/>
    </w:rPr>
  </w:style>
  <w:style w:type="character" w:styleId="UserStyle_12">
    <w:name w:val="Основной текст с отступом Знак"/>
    <w:next w:val="UserStyle_12"/>
    <w:link w:val="BodyTextIndent"/>
    <w:rPr>
      <w:sz w:val="28"/>
    </w:rPr>
  </w:style>
  <w:style w:type="paragraph" w:styleId="Header">
    <w:name w:val="Верхний колонтитул,Название 2,Название 2 Знак"/>
    <w:basedOn w:val="Normal"/>
    <w:next w:val="Header"/>
    <w:link w:val="UserStyle_13"/>
    <w:uiPriority w:val="99"/>
    <w:pPr>
      <w:tabs>
        <w:tab w:val="center" w:pos="4677" w:leader="none"/>
        <w:tab w:val="right" w:pos="9355" w:leader="none"/>
      </w:tabs>
    </w:pPr>
    <w:rPr>
      <w:lang w:val="en-US" w:eastAsia="en-US"/>
    </w:rPr>
  </w:style>
  <w:style w:type="character" w:styleId="UserStyle_13">
    <w:name w:val="Верхний колонтитул Знак,Название 2 Знак2,Название 2 Знак Знак1"/>
    <w:next w:val="UserStyle_13"/>
    <w:link w:val="Header"/>
    <w:uiPriority w:val="99"/>
    <w:rPr>
      <w:sz w:val="24"/>
      <w:szCs w:val="24"/>
    </w:rPr>
  </w:style>
  <w:style w:type="paragraph" w:styleId="Footer">
    <w:name w:val="Нижний колонтитул"/>
    <w:basedOn w:val="Normal"/>
    <w:next w:val="Footer"/>
    <w:link w:val="UserStyle_14"/>
    <w:uiPriority w:val="99"/>
    <w:pPr>
      <w:tabs>
        <w:tab w:val="center" w:pos="4677" w:leader="none"/>
        <w:tab w:val="right" w:pos="9355" w:leader="none"/>
      </w:tabs>
    </w:pPr>
    <w:rPr>
      <w:lang w:val="en-US" w:eastAsia="en-US"/>
    </w:rPr>
  </w:style>
  <w:style w:type="character" w:styleId="UserStyle_14">
    <w:name w:val="Нижний колонтитул Знак"/>
    <w:next w:val="UserStyle_14"/>
    <w:link w:val="Footer"/>
    <w:uiPriority w:val="99"/>
    <w:rPr>
      <w:sz w:val="24"/>
      <w:szCs w:val="24"/>
    </w:rPr>
  </w:style>
  <w:style w:type="paragraph" w:styleId="Title">
    <w:name w:val="Название"/>
    <w:basedOn w:val="Normal"/>
    <w:next w:val="Title"/>
    <w:link w:val="UserStyle_15"/>
    <w:qFormat/>
    <w:pPr>
      <w:jc w:val="center"/>
    </w:pPr>
    <w:rPr>
      <w:b/>
      <w:bCs/>
      <w:szCs w:val="20"/>
      <w:lang w:val="en-US" w:eastAsia="en-US"/>
    </w:rPr>
  </w:style>
  <w:style w:type="character" w:styleId="UserStyle_15">
    <w:name w:val="Название Знак"/>
    <w:next w:val="UserStyle_15"/>
    <w:link w:val="Title"/>
    <w:rPr>
      <w:b/>
      <w:bCs/>
      <w:sz w:val="24"/>
    </w:rPr>
  </w:style>
  <w:style w:type="paragraph" w:styleId="Subtitle">
    <w:name w:val="Подзаголовок"/>
    <w:basedOn w:val="Normal"/>
    <w:next w:val="Subtitle"/>
    <w:link w:val="UserStyle_16"/>
    <w:qFormat/>
    <w:pPr>
      <w:jc w:val="center"/>
    </w:pPr>
    <w:rPr>
      <w:b/>
      <w:bCs/>
      <w:szCs w:val="20"/>
      <w:lang w:val="en-US" w:eastAsia="en-US"/>
    </w:rPr>
  </w:style>
  <w:style w:type="character" w:styleId="UserStyle_16">
    <w:name w:val="Подзаголовок Знак"/>
    <w:next w:val="UserStyle_16"/>
    <w:link w:val="Subtitle"/>
    <w:rPr>
      <w:b/>
      <w:bCs/>
      <w:sz w:val="24"/>
    </w:rPr>
  </w:style>
  <w:style w:type="paragraph" w:styleId="179">
    <w:name w:val="Абзац списка,Маркер,Bullet List,FooterText,numbered,Paragraphe de liste1,lp1,SL_Абзац списка,Содержание. 2 уровень,ТЗ список,Абзац списка литеральный,Абзац списка с маркерами,Medium Grid 1 Accent 2,it_List1,Таблица - текст,Наименование столбцов"/>
    <w:basedOn w:val="Normal"/>
    <w:next w:val="179"/>
    <w:link w:val="UserStyle_17"/>
    <w:uiPriority w:val="34"/>
    <w:qFormat/>
    <w:pPr>
      <w:ind w:left="720"/>
      <w:contextualSpacing/>
    </w:pPr>
  </w:style>
  <w:style w:type="character" w:styleId="Hyperlink">
    <w:name w:val="Гиперссылка"/>
    <w:next w:val="Hyperlink"/>
    <w:link w:val="Normal"/>
    <w:uiPriority w:val="99"/>
    <w:rPr>
      <w:color w:val="0000ff"/>
      <w:u w:val="single"/>
    </w:rPr>
  </w:style>
  <w:style w:type="paragraph" w:styleId="BodyTextIndent2">
    <w:name w:val="Основной текст с отступом 2, Знак"/>
    <w:basedOn w:val="Normal"/>
    <w:next w:val="BodyTextIndent2"/>
    <w:link w:val="UserStyle_18"/>
    <w:pPr>
      <w:spacing w:after="120" w:line="480" w:lineRule="auto"/>
      <w:ind w:left="283"/>
    </w:pPr>
    <w:rPr>
      <w:lang w:val="en-US" w:eastAsia="en-US"/>
    </w:rPr>
  </w:style>
  <w:style w:type="character" w:styleId="UserStyle_18">
    <w:name w:val="Основной текст с отступом 2 Знак, Знак Знак,Знак Знак5"/>
    <w:next w:val="UserStyle_18"/>
    <w:link w:val="BodyTextIndent2"/>
    <w:rPr>
      <w:sz w:val="24"/>
      <w:szCs w:val="24"/>
    </w:rPr>
  </w:style>
  <w:style w:type="paragraph" w:styleId="BodyText2">
    <w:name w:val="Основной текст 2"/>
    <w:basedOn w:val="Normal"/>
    <w:next w:val="BodyText2"/>
    <w:link w:val="UserStyle_19"/>
    <w:pPr>
      <w:spacing w:after="120" w:line="480" w:lineRule="auto"/>
    </w:pPr>
    <w:rPr>
      <w:lang w:val="en-US" w:eastAsia="en-US"/>
    </w:rPr>
  </w:style>
  <w:style w:type="character" w:styleId="UserStyle_19">
    <w:name w:val="Основной текст 2 Знак"/>
    <w:next w:val="UserStyle_19"/>
    <w:link w:val="BodyText2"/>
    <w:rPr>
      <w:sz w:val="24"/>
      <w:szCs w:val="24"/>
    </w:rPr>
  </w:style>
  <w:style w:type="paragraph" w:styleId="BodyText3">
    <w:name w:val="Основной текст 3"/>
    <w:basedOn w:val="Normal"/>
    <w:next w:val="BodyText3"/>
    <w:link w:val="UserStyle_20"/>
    <w:pPr>
      <w:spacing w:after="120"/>
    </w:pPr>
    <w:rPr>
      <w:sz w:val="16"/>
      <w:szCs w:val="16"/>
      <w:lang w:val="en-US" w:eastAsia="en-US"/>
    </w:rPr>
  </w:style>
  <w:style w:type="character" w:styleId="UserStyle_20">
    <w:name w:val="Основной текст 3 Знак"/>
    <w:next w:val="UserStyle_20"/>
    <w:link w:val="BodyText3"/>
    <w:rPr>
      <w:sz w:val="16"/>
      <w:szCs w:val="16"/>
    </w:rPr>
  </w:style>
  <w:style w:type="paragraph" w:styleId="PlainText">
    <w:name w:val="Текст"/>
    <w:basedOn w:val="Normal"/>
    <w:next w:val="PlainText"/>
    <w:link w:val="UserStyle_21"/>
    <w:rPr>
      <w:rFonts w:ascii="Courier New" w:hAnsi="Courier New"/>
      <w:sz w:val="20"/>
      <w:szCs w:val="20"/>
      <w:lang w:val="en-US" w:eastAsia="en-US"/>
    </w:rPr>
  </w:style>
  <w:style w:type="character" w:styleId="UserStyle_21">
    <w:name w:val="Текст Знак"/>
    <w:next w:val="UserStyle_21"/>
    <w:link w:val="PlainText"/>
    <w:rPr>
      <w:rFonts w:ascii="Courier New" w:hAnsi="Courier New"/>
    </w:rPr>
  </w:style>
  <w:style w:type="paragraph" w:styleId="UserStyle_22">
    <w:name w:val="ConsNormal"/>
    <w:next w:val="UserStyle_22"/>
    <w:link w:val="Normal"/>
    <w:pPr>
      <w:ind w:firstLine="540"/>
      <w:jc w:val="both"/>
    </w:pPr>
    <w:rPr>
      <w:rFonts w:ascii="Arial" w:hAnsi="Arial" w:eastAsia="Arial" w:cs="Arial"/>
      <w:lang w:val="ru-RU" w:eastAsia="ar-SA" w:bidi="ar-SA"/>
    </w:rPr>
  </w:style>
  <w:style w:type="paragraph" w:styleId="UserStyle_23">
    <w:name w:val="ConsCell"/>
    <w:next w:val="UserStyle_23"/>
    <w:link w:val="Normal"/>
    <w:pPr>
      <w:widowControl w:val="off"/>
    </w:pPr>
    <w:rPr>
      <w:rFonts w:ascii="Arial" w:hAnsi="Arial" w:eastAsia="Arial" w:cs="Arial"/>
      <w:lang w:val="ru-RU" w:eastAsia="ar-SA" w:bidi="ar-SA"/>
    </w:rPr>
  </w:style>
  <w:style w:type="table" w:styleId="TableGrid">
    <w:name w:val="Сетка таблицы"/>
    <w:basedOn w:val="TableNormal"/>
    <w:next w:val="TableGrid"/>
    <w:link w:val="Normal"/>
    <w:uiPriority w:val="59"/>
  </w:style>
  <w:style w:type="paragraph" w:styleId="UserStyle_24">
    <w:name w:val=" Знак Знак9"/>
    <w:basedOn w:val="Normal"/>
    <w:next w:val="UserStyle_24"/>
    <w:link w:val="Normal"/>
    <w:pPr>
      <w:spacing w:before="100" w:beforeAutospacing="1" w:after="100" w:afterAutospacing="1"/>
    </w:pPr>
    <w:rPr>
      <w:rFonts w:ascii="Tahoma" w:hAnsi="Tahoma"/>
      <w:sz w:val="20"/>
      <w:szCs w:val="20"/>
      <w:lang w:val="en-US" w:eastAsia="en-US"/>
    </w:rPr>
  </w:style>
  <w:style w:type="paragraph" w:styleId="UserStyle_25">
    <w:name w:val="Знак1 Знак Знак Знак Знак Знак Знак"/>
    <w:basedOn w:val="Normal"/>
    <w:next w:val="UserStyle_25"/>
    <w:link w:val="Normal"/>
    <w:pPr>
      <w:spacing w:before="100" w:beforeAutospacing="1" w:after="100" w:afterAutospacing="1"/>
    </w:pPr>
    <w:rPr>
      <w:rFonts w:ascii="Tahoma" w:hAnsi="Tahoma"/>
      <w:sz w:val="20"/>
      <w:szCs w:val="20"/>
      <w:lang w:val="en-US" w:eastAsia="en-US"/>
    </w:rPr>
  </w:style>
  <w:style w:type="character" w:styleId="UserStyle_26">
    <w:name w:val="Гипертекстовая ссылка"/>
    <w:next w:val="UserStyle_26"/>
    <w:link w:val="Normal"/>
    <w:uiPriority w:val="99"/>
    <w:rPr>
      <w:color w:val="106bbe"/>
    </w:rPr>
  </w:style>
  <w:style w:type="paragraph" w:styleId="Acetate">
    <w:name w:val="Текст выноски"/>
    <w:basedOn w:val="Normal"/>
    <w:next w:val="Acetate"/>
    <w:link w:val="UserStyle_27"/>
    <w:uiPriority w:val="99"/>
    <w:rPr>
      <w:rFonts w:ascii="Tahoma" w:hAnsi="Tahoma"/>
      <w:sz w:val="16"/>
      <w:szCs w:val="16"/>
      <w:lang w:val="en-US" w:eastAsia="en-US"/>
    </w:rPr>
  </w:style>
  <w:style w:type="character" w:styleId="UserStyle_27">
    <w:name w:val="Текст выноски Знак"/>
    <w:next w:val="UserStyle_27"/>
    <w:link w:val="Acetate"/>
    <w:uiPriority w:val="99"/>
    <w:rPr>
      <w:rFonts w:ascii="Tahoma" w:hAnsi="Tahoma" w:cs="Tahoma"/>
      <w:sz w:val="16"/>
      <w:szCs w:val="16"/>
    </w:rPr>
  </w:style>
  <w:style w:type="paragraph" w:styleId="UserStyle_28">
    <w:name w:val=" Знак1 Знак Знак Знак Знак Знак Знак Знак Знак"/>
    <w:basedOn w:val="Normal"/>
    <w:next w:val="UserStyle_28"/>
    <w:link w:val="NormalCharacter"/>
    <w:pPr>
      <w:spacing w:before="100" w:beforeAutospacing="1" w:after="100" w:afterAutospacing="1"/>
    </w:pPr>
    <w:rPr>
      <w:rFonts w:ascii="Tahoma" w:hAnsi="Tahoma"/>
      <w:sz w:val="20"/>
      <w:szCs w:val="20"/>
      <w:lang w:val="en-US" w:eastAsia="en-US"/>
    </w:rPr>
  </w:style>
  <w:style w:type="paragraph" w:styleId="UserStyle_29">
    <w:name w:val="ConsPlusNormal"/>
    <w:next w:val="UserStyle_29"/>
    <w:link w:val="UserStyle_30"/>
    <w:qFormat/>
    <w:rPr>
      <w:sz w:val="24"/>
      <w:szCs w:val="24"/>
      <w:lang w:val="ru-RU" w:eastAsia="ru-RU" w:bidi="ar-SA"/>
    </w:rPr>
  </w:style>
  <w:style w:type="paragraph" w:styleId="UserStyle_31">
    <w:name w:val="Абзац списка1"/>
    <w:basedOn w:val="Normal"/>
    <w:next w:val="UserStyle_31"/>
    <w:link w:val="Normal"/>
    <w:pPr>
      <w:ind w:left="720"/>
    </w:pPr>
    <w:rPr>
      <w:rFonts w:eastAsia="Calibri"/>
      <w:lang w:eastAsia="ar-SA"/>
    </w:rPr>
  </w:style>
  <w:style w:type="character" w:styleId="262">
    <w:name w:val="Слабая ссылка"/>
    <w:next w:val="262"/>
    <w:link w:val="Normal"/>
    <w:uiPriority w:val="31"/>
    <w:qFormat/>
    <w:rPr>
      <w:smallCaps/>
      <w:color w:val="c0504d"/>
      <w:u w:val="single"/>
    </w:rPr>
  </w:style>
  <w:style w:type="paragraph" w:styleId="181">
    <w:name w:val="Выделенная цитата"/>
    <w:basedOn w:val="Normal"/>
    <w:next w:val="Normal"/>
    <w:link w:val="UserStyle_32"/>
    <w:uiPriority w:val="30"/>
    <w:qFormat/>
    <w:pPr>
      <w:pBdr>
        <w:bottom w:val="single" w:color="4F81BD" w:sz="4" w:space="4"/>
      </w:pBdr>
      <w:spacing w:before="200" w:after="280"/>
      <w:ind w:left="936" w:right="936"/>
    </w:pPr>
    <w:rPr>
      <w:b/>
      <w:bCs/>
      <w:i/>
      <w:iCs/>
      <w:color w:val="4f81bd"/>
      <w:lang w:val="en-US" w:eastAsia="en-US"/>
    </w:rPr>
  </w:style>
  <w:style w:type="character" w:styleId="UserStyle_32">
    <w:name w:val="Выделенная цитата Знак"/>
    <w:next w:val="UserStyle_32"/>
    <w:link w:val="181"/>
    <w:uiPriority w:val="30"/>
    <w:rPr>
      <w:b/>
      <w:bCs/>
      <w:i/>
      <w:iCs/>
      <w:color w:val="4f81bd"/>
      <w:sz w:val="24"/>
      <w:szCs w:val="24"/>
    </w:rPr>
  </w:style>
  <w:style w:type="character" w:styleId="263">
    <w:name w:val="Сильная ссылка"/>
    <w:next w:val="263"/>
    <w:link w:val="Normal"/>
    <w:uiPriority w:val="32"/>
    <w:qFormat/>
    <w:rPr>
      <w:b/>
      <w:bCs/>
      <w:smallCaps/>
      <w:color w:val="c0504d"/>
      <w:spacing w:val="5"/>
      <w:u w:val="single"/>
    </w:rPr>
  </w:style>
  <w:style w:type="character" w:styleId="264">
    <w:name w:val="Название книги"/>
    <w:next w:val="264"/>
    <w:link w:val="Normal"/>
    <w:uiPriority w:val="33"/>
    <w:qFormat/>
    <w:rPr>
      <w:b/>
      <w:bCs/>
      <w:smallCaps/>
      <w:spacing w:val="5"/>
    </w:rPr>
  </w:style>
  <w:style w:type="character" w:styleId="FollowedHyperlink">
    <w:name w:val="Просмотренная гиперссылка"/>
    <w:next w:val="FollowedHyperlink"/>
    <w:link w:val="Normal"/>
    <w:uiPriority w:val="99"/>
    <w:unhideWhenUsed/>
    <w:rPr>
      <w:color w:val="800080"/>
      <w:u w:val="single"/>
    </w:rPr>
  </w:style>
  <w:style w:type="paragraph" w:styleId="UserStyle_33">
    <w:name w:val="ConsPlusNonformat"/>
    <w:next w:val="UserStyle_33"/>
    <w:link w:val="Normal"/>
    <w:pPr>
      <w:widowControl w:val="off"/>
    </w:pPr>
    <w:rPr>
      <w:rFonts w:ascii="Courier New" w:hAnsi="Courier New" w:cs="Courier New"/>
      <w:lang w:val="ru-RU" w:eastAsia="ru-RU" w:bidi="ar-SA"/>
    </w:rPr>
  </w:style>
  <w:style w:type="character" w:styleId="Max">
    <w:name w:val="Замещающий текст"/>
    <w:next w:val="Max"/>
    <w:link w:val="Normal"/>
    <w:uiPriority w:val="99"/>
    <w:semiHidden/>
    <w:rPr>
      <w:color w:val="808080"/>
    </w:rPr>
  </w:style>
  <w:style w:type="table" w:styleId="UserStyle_34">
    <w:name w:val="Сетка таблицы1"/>
    <w:basedOn w:val="TableNormal"/>
    <w:next w:val="TableGrid"/>
    <w:link w:val="Normal"/>
    <w:uiPriority w:val="59"/>
  </w:style>
  <w:style w:type="table" w:styleId="UserStyle_35">
    <w:name w:val="TableStyle0"/>
    <w:next w:val="UserStyle_35"/>
    <w:link w:val="Normal"/>
    <w:rPr>
      <w:rFonts w:ascii="Arial" w:hAnsi="Arial"/>
      <w:sz w:val="16"/>
      <w:szCs w:val="22"/>
      <w:lang w:val="ru-RU" w:eastAsia="ru-RU" w:bidi="ar-SA"/>
    </w:rPr>
  </w:style>
  <w:style w:type="character" w:styleId="UserStyle_2">
    <w:name w:val="Заголовок 3 Знак"/>
    <w:next w:val="UserStyle_2"/>
    <w:link w:val="Heading3"/>
    <w:rPr>
      <w:rFonts w:ascii="Arial" w:hAnsi="Arial"/>
      <w:sz w:val="24"/>
      <w:lang w:val="en-US" w:eastAsia="en-US"/>
    </w:rPr>
  </w:style>
  <w:style w:type="character" w:styleId="UserStyle_4">
    <w:name w:val="Заголовок 5 Знак"/>
    <w:next w:val="UserStyle_4"/>
    <w:link w:val="Heading5"/>
    <w:rPr>
      <w:sz w:val="22"/>
      <w:lang w:val="en-US" w:eastAsia="en-US"/>
    </w:rPr>
  </w:style>
  <w:style w:type="character" w:styleId="UserStyle_6">
    <w:name w:val="Заголовок 7 Знак"/>
    <w:next w:val="UserStyle_6"/>
    <w:link w:val="Heading7"/>
    <w:rPr>
      <w:rFonts w:ascii="Arial" w:hAnsi="Arial"/>
      <w:lang w:val="en-US" w:eastAsia="en-US"/>
    </w:rPr>
  </w:style>
  <w:style w:type="character" w:styleId="UserStyle_7">
    <w:name w:val="Заголовок 8 Знак"/>
    <w:next w:val="UserStyle_7"/>
    <w:link w:val="Heading8"/>
    <w:rPr>
      <w:rFonts w:ascii="Arial" w:hAnsi="Arial"/>
      <w:i/>
      <w:lang w:val="en-US" w:eastAsia="en-US"/>
    </w:rPr>
  </w:style>
  <w:style w:type="character" w:styleId="UserStyle_8">
    <w:name w:val="Заголовок 9 Знак"/>
    <w:next w:val="UserStyle_8"/>
    <w:link w:val="Heading9"/>
    <w:rPr>
      <w:rFonts w:ascii="Arial" w:hAnsi="Arial"/>
      <w:b/>
      <w:i/>
      <w:sz w:val="18"/>
      <w:lang w:val="en-US" w:eastAsia="en-US"/>
    </w:rPr>
  </w:style>
  <w:style w:type="numbering" w:styleId="UserStyle_36">
    <w:name w:val="Нет списка1"/>
    <w:next w:val="NormalList"/>
    <w:link w:val="Normal"/>
    <w:uiPriority w:val="99"/>
    <w:semiHidden/>
    <w:unhideWhenUsed/>
  </w:style>
  <w:style w:type="paragraph" w:styleId="UserStyle_37">
    <w:name w:val="абзац-1"/>
    <w:basedOn w:val="Normal"/>
    <w:next w:val="UserStyle_37"/>
    <w:link w:val="Normal"/>
    <w:pPr>
      <w:spacing w:line="360" w:lineRule="auto"/>
      <w:ind w:firstLine="709"/>
    </w:pPr>
    <w:rPr>
      <w:szCs w:val="20"/>
    </w:rPr>
  </w:style>
  <w:style w:type="character" w:styleId="PageNumber">
    <w:name w:val="Номер страницы"/>
    <w:next w:val="PageNumber"/>
    <w:link w:val="Normal"/>
  </w:style>
  <w:style w:type="paragraph" w:styleId="EnvelopeAddress">
    <w:name w:val="Адрес на конверте"/>
    <w:basedOn w:val="Normal"/>
    <w:next w:val="EnvelopeAddress"/>
    <w:link w:val="Normal"/>
    <w:pPr>
      <w:framePr w:w="7920" w:h="1980" w:hSpace="180" w:vAnchor="margin" w:hAnchor="page" w:xAlign="center" w:yAlign="bottom" w:hRule="exact"/>
      <w:ind w:left="2880"/>
    </w:pPr>
    <w:rPr>
      <w:rFonts w:ascii="Arial" w:hAnsi="Arial"/>
      <w:szCs w:val="20"/>
    </w:rPr>
  </w:style>
  <w:style w:type="character" w:styleId="Emphasis">
    <w:name w:val="Выделение"/>
    <w:next w:val="Emphasis"/>
    <w:link w:val="Normal"/>
    <w:qFormat/>
    <w:rPr>
      <w:i/>
    </w:rPr>
  </w:style>
  <w:style w:type="paragraph" w:styleId="Date">
    <w:name w:val="Дата"/>
    <w:basedOn w:val="Normal"/>
    <w:next w:val="Normal"/>
    <w:link w:val="UserStyle_38"/>
    <w:rPr>
      <w:szCs w:val="20"/>
      <w:lang w:val="en-US" w:eastAsia="en-US"/>
    </w:rPr>
  </w:style>
  <w:style w:type="character" w:styleId="UserStyle_38">
    <w:name w:val="Дата Знак"/>
    <w:next w:val="UserStyle_38"/>
    <w:link w:val="Date"/>
    <w:rPr>
      <w:sz w:val="24"/>
    </w:rPr>
  </w:style>
  <w:style w:type="paragraph" w:styleId="NoteHeading">
    <w:name w:val="Заголовок записки"/>
    <w:basedOn w:val="Normal"/>
    <w:next w:val="Normal"/>
    <w:link w:val="UserStyle_39"/>
    <w:rPr>
      <w:szCs w:val="20"/>
      <w:lang w:val="en-US" w:eastAsia="en-US"/>
    </w:rPr>
  </w:style>
  <w:style w:type="character" w:styleId="UserStyle_39">
    <w:name w:val="Заголовок записки Знак"/>
    <w:next w:val="UserStyle_39"/>
    <w:link w:val="NoteHeading"/>
    <w:rPr>
      <w:sz w:val="24"/>
    </w:rPr>
  </w:style>
  <w:style w:type="paragraph" w:styleId="TOAHeading">
    <w:name w:val="Заголовок таблицы ссылок"/>
    <w:basedOn w:val="Normal"/>
    <w:next w:val="Normal"/>
    <w:link w:val="Normal"/>
    <w:pPr>
      <w:spacing w:before="120"/>
    </w:pPr>
    <w:rPr>
      <w:rFonts w:ascii="Arial" w:hAnsi="Arial"/>
      <w:b/>
      <w:szCs w:val="20"/>
    </w:rPr>
  </w:style>
  <w:style w:type="character" w:styleId="EndnoteReference">
    <w:name w:val="Знак концевой сноски"/>
    <w:next w:val="EndnoteReference"/>
    <w:link w:val="Normal"/>
    <w:rPr>
      <w:vertAlign w:val="superscript"/>
    </w:rPr>
  </w:style>
  <w:style w:type="character" w:styleId="AnnotationReference">
    <w:name w:val="Знак примечания"/>
    <w:next w:val="AnnotationReference"/>
    <w:link w:val="Normal"/>
    <w:rPr>
      <w:sz w:val="16"/>
    </w:rPr>
  </w:style>
  <w:style w:type="character" w:styleId="FootnoteReference">
    <w:name w:val="Знак сноски"/>
    <w:next w:val="FootnoteReference"/>
    <w:link w:val="Normal"/>
    <w:uiPriority w:val="99"/>
    <w:rPr>
      <w:vertAlign w:val="superscript"/>
    </w:rPr>
  </w:style>
  <w:style w:type="paragraph" w:styleId="BodyText1I">
    <w:name w:val="Красная строка"/>
    <w:basedOn w:val="BodyText"/>
    <w:next w:val="BodyText1I"/>
    <w:link w:val="UserStyle_40"/>
    <w:pPr>
      <w:ind w:firstLine="210"/>
    </w:pPr>
    <w:rPr>
      <w:szCs w:val="20"/>
    </w:rPr>
  </w:style>
  <w:style w:type="character" w:styleId="UserStyle_40">
    <w:name w:val="Красная строка Знак"/>
    <w:basedOn w:val="UserStyle_9"/>
    <w:next w:val="UserStyle_40"/>
    <w:link w:val="BodyText1I"/>
  </w:style>
  <w:style w:type="paragraph" w:styleId="BodyText1I2">
    <w:name w:val="Красная строка 2"/>
    <w:basedOn w:val="BodyTextIndent"/>
    <w:next w:val="BodyText1I2"/>
    <w:link w:val="UserStyle_41"/>
    <w:pPr>
      <w:spacing w:after="120"/>
      <w:ind w:left="283" w:firstLine="210"/>
    </w:pPr>
    <w:rPr>
      <w:sz w:val="24"/>
    </w:rPr>
  </w:style>
  <w:style w:type="character" w:styleId="UserStyle_41">
    <w:name w:val="Красная строка 2 Знак"/>
    <w:next w:val="UserStyle_41"/>
    <w:link w:val="BodyText1I2"/>
    <w:rPr>
      <w:sz w:val="24"/>
    </w:rPr>
  </w:style>
  <w:style w:type="paragraph" w:styleId="ListBullet">
    <w:name w:val="Маркированный список"/>
    <w:basedOn w:val="Normal"/>
    <w:next w:val="ListBullet"/>
    <w:link w:val="Normal"/>
    <w:autoRedefine/>
    <w:pPr>
      <w:numPr>
        <w:numId w:val="5"/>
        <w:ilvl w:val="0"/>
      </w:numPr>
    </w:pPr>
    <w:rPr>
      <w:szCs w:val="20"/>
    </w:rPr>
  </w:style>
  <w:style w:type="paragraph" w:styleId="ListBullet2">
    <w:name w:val="Маркированный список 2"/>
    <w:basedOn w:val="Normal"/>
    <w:next w:val="ListBullet2"/>
    <w:link w:val="Normal"/>
    <w:autoRedefine/>
    <w:pPr>
      <w:numPr>
        <w:numId w:val="6"/>
        <w:ilvl w:val="0"/>
      </w:numPr>
    </w:pPr>
    <w:rPr>
      <w:szCs w:val="20"/>
    </w:rPr>
  </w:style>
  <w:style w:type="paragraph" w:styleId="ListBullet3">
    <w:name w:val="Маркированный список 3"/>
    <w:basedOn w:val="Normal"/>
    <w:next w:val="ListBullet3"/>
    <w:link w:val="Normal"/>
    <w:autoRedefine/>
    <w:pPr>
      <w:numPr>
        <w:numId w:val="7"/>
        <w:ilvl w:val="0"/>
      </w:numPr>
    </w:pPr>
    <w:rPr>
      <w:szCs w:val="20"/>
    </w:rPr>
  </w:style>
  <w:style w:type="paragraph" w:styleId="ListBullet4">
    <w:name w:val="Маркированный список 4"/>
    <w:basedOn w:val="Normal"/>
    <w:next w:val="ListBullet4"/>
    <w:link w:val="Normal"/>
    <w:autoRedefine/>
    <w:pPr>
      <w:numPr>
        <w:numId w:val="8"/>
        <w:ilvl w:val="0"/>
      </w:numPr>
    </w:pPr>
    <w:rPr>
      <w:szCs w:val="20"/>
    </w:rPr>
  </w:style>
  <w:style w:type="paragraph" w:styleId="ListBullet5">
    <w:name w:val="Маркированный список 5"/>
    <w:basedOn w:val="Normal"/>
    <w:next w:val="ListBullet5"/>
    <w:link w:val="Normal"/>
    <w:autoRedefine/>
    <w:pPr>
      <w:numPr>
        <w:numId w:val="9"/>
        <w:ilvl w:val="0"/>
      </w:numPr>
    </w:pPr>
    <w:rPr>
      <w:szCs w:val="20"/>
    </w:rPr>
  </w:style>
  <w:style w:type="paragraph" w:styleId="Caption">
    <w:name w:val="Название объекта"/>
    <w:basedOn w:val="Normal"/>
    <w:next w:val="Normal"/>
    <w:link w:val="Normal"/>
    <w:uiPriority w:val="99"/>
    <w:qFormat/>
    <w:pPr>
      <w:spacing w:before="120" w:after="120"/>
    </w:pPr>
    <w:rPr>
      <w:b/>
      <w:szCs w:val="20"/>
    </w:rPr>
  </w:style>
  <w:style w:type="character" w:styleId="LineNumber">
    <w:name w:val="Номер строки"/>
    <w:next w:val="LineNumber"/>
    <w:link w:val="Normal"/>
  </w:style>
  <w:style w:type="paragraph" w:styleId="ListNumber">
    <w:name w:val="Нумерованный список"/>
    <w:basedOn w:val="Normal"/>
    <w:next w:val="ListNumber"/>
    <w:link w:val="Normal"/>
    <w:pPr>
      <w:numPr>
        <w:numId w:val="10"/>
        <w:ilvl w:val="0"/>
      </w:numPr>
    </w:pPr>
    <w:rPr>
      <w:szCs w:val="20"/>
    </w:rPr>
  </w:style>
  <w:style w:type="paragraph" w:styleId="ListNumber2">
    <w:name w:val="Нумерованный список 2"/>
    <w:basedOn w:val="Normal"/>
    <w:next w:val="ListNumber2"/>
    <w:link w:val="Normal"/>
    <w:pPr>
      <w:numPr>
        <w:numId w:val="11"/>
        <w:ilvl w:val="0"/>
      </w:numPr>
    </w:pPr>
    <w:rPr>
      <w:szCs w:val="20"/>
    </w:rPr>
  </w:style>
  <w:style w:type="paragraph" w:styleId="ListNumber3">
    <w:name w:val="Нумерованный список 3"/>
    <w:basedOn w:val="Normal"/>
    <w:next w:val="ListNumber3"/>
    <w:link w:val="Normal"/>
    <w:pPr>
      <w:numPr>
        <w:numId w:val="12"/>
        <w:ilvl w:val="0"/>
      </w:numPr>
    </w:pPr>
    <w:rPr>
      <w:szCs w:val="20"/>
    </w:rPr>
  </w:style>
  <w:style w:type="paragraph" w:styleId="ListNumber4">
    <w:name w:val="Нумерованный список 4"/>
    <w:basedOn w:val="Normal"/>
    <w:next w:val="ListNumber4"/>
    <w:link w:val="Normal"/>
    <w:pPr>
      <w:numPr>
        <w:numId w:val="13"/>
        <w:ilvl w:val="0"/>
      </w:numPr>
    </w:pPr>
    <w:rPr>
      <w:szCs w:val="20"/>
    </w:rPr>
  </w:style>
  <w:style w:type="paragraph" w:styleId="ListNumber5">
    <w:name w:val="Нумерованный список 5"/>
    <w:basedOn w:val="Normal"/>
    <w:next w:val="ListNumber5"/>
    <w:link w:val="Normal"/>
    <w:pPr>
      <w:numPr>
        <w:numId w:val="14"/>
        <w:ilvl w:val="0"/>
      </w:numPr>
    </w:pPr>
    <w:rPr>
      <w:szCs w:val="20"/>
    </w:rPr>
  </w:style>
  <w:style w:type="paragraph" w:styleId="EnvelopeReturn">
    <w:name w:val="Обратный адрес 2"/>
    <w:basedOn w:val="Normal"/>
    <w:next w:val="EnvelopeReturn"/>
    <w:link w:val="Normal"/>
    <w:rPr>
      <w:rFonts w:ascii="Arial" w:hAnsi="Arial"/>
      <w:sz w:val="20"/>
      <w:szCs w:val="20"/>
    </w:rPr>
  </w:style>
  <w:style w:type="paragraph" w:styleId="NormalIndent">
    <w:name w:val="Обычный отступ"/>
    <w:basedOn w:val="Normal"/>
    <w:next w:val="NormalIndent"/>
    <w:link w:val="Normal"/>
    <w:pPr>
      <w:ind w:left="720"/>
    </w:pPr>
    <w:rPr>
      <w:szCs w:val="20"/>
    </w:rPr>
  </w:style>
  <w:style w:type="paragraph" w:styleId="TOC1">
    <w:name w:val="Оглавление 1"/>
    <w:basedOn w:val="Normal"/>
    <w:next w:val="Normal"/>
    <w:link w:val="Normal"/>
    <w:autoRedefine/>
    <w:rPr>
      <w:szCs w:val="20"/>
    </w:rPr>
  </w:style>
  <w:style w:type="paragraph" w:styleId="TOC2">
    <w:name w:val="Оглавление 2"/>
    <w:basedOn w:val="Normal"/>
    <w:next w:val="Normal"/>
    <w:link w:val="Normal"/>
    <w:autoRedefine/>
    <w:pPr>
      <w:ind w:left="240"/>
    </w:pPr>
    <w:rPr>
      <w:szCs w:val="20"/>
    </w:rPr>
  </w:style>
  <w:style w:type="paragraph" w:styleId="TOC3">
    <w:name w:val="Оглавление 3"/>
    <w:basedOn w:val="Normal"/>
    <w:next w:val="Normal"/>
    <w:link w:val="Normal"/>
    <w:autoRedefine/>
    <w:pPr>
      <w:ind w:left="480"/>
    </w:pPr>
    <w:rPr>
      <w:szCs w:val="20"/>
    </w:rPr>
  </w:style>
  <w:style w:type="paragraph" w:styleId="TOC4">
    <w:name w:val="Оглавление 4"/>
    <w:basedOn w:val="Normal"/>
    <w:next w:val="Normal"/>
    <w:link w:val="Normal"/>
    <w:autoRedefine/>
    <w:pPr>
      <w:ind w:left="720"/>
    </w:pPr>
    <w:rPr>
      <w:szCs w:val="20"/>
    </w:rPr>
  </w:style>
  <w:style w:type="paragraph" w:styleId="TOC5">
    <w:name w:val="Оглавление 5"/>
    <w:basedOn w:val="Normal"/>
    <w:next w:val="Normal"/>
    <w:link w:val="Normal"/>
    <w:autoRedefine/>
    <w:pPr>
      <w:ind w:left="960"/>
    </w:pPr>
    <w:rPr>
      <w:szCs w:val="20"/>
    </w:rPr>
  </w:style>
  <w:style w:type="paragraph" w:styleId="TOC6">
    <w:name w:val="Оглавление 6"/>
    <w:basedOn w:val="Normal"/>
    <w:next w:val="Normal"/>
    <w:link w:val="Normal"/>
    <w:autoRedefine/>
    <w:pPr>
      <w:ind w:left="1200"/>
    </w:pPr>
    <w:rPr>
      <w:szCs w:val="20"/>
    </w:rPr>
  </w:style>
  <w:style w:type="paragraph" w:styleId="TOC7">
    <w:name w:val="Оглавление 7"/>
    <w:basedOn w:val="Normal"/>
    <w:next w:val="Normal"/>
    <w:link w:val="Normal"/>
    <w:autoRedefine/>
    <w:pPr>
      <w:ind w:left="1440"/>
    </w:pPr>
    <w:rPr>
      <w:szCs w:val="20"/>
    </w:rPr>
  </w:style>
  <w:style w:type="paragraph" w:styleId="TOC8">
    <w:name w:val="Оглавление 8"/>
    <w:basedOn w:val="Normal"/>
    <w:next w:val="Normal"/>
    <w:link w:val="Normal"/>
    <w:autoRedefine/>
    <w:pPr>
      <w:ind w:left="1680"/>
    </w:pPr>
    <w:rPr>
      <w:szCs w:val="20"/>
    </w:rPr>
  </w:style>
  <w:style w:type="paragraph" w:styleId="TOC9">
    <w:name w:val="Оглавление 9"/>
    <w:basedOn w:val="Normal"/>
    <w:next w:val="Normal"/>
    <w:link w:val="Normal"/>
    <w:autoRedefine/>
    <w:pPr>
      <w:ind w:left="1920"/>
    </w:pPr>
    <w:rPr>
      <w:szCs w:val="20"/>
    </w:rPr>
  </w:style>
  <w:style w:type="paragraph" w:styleId="BodyTextIndent3">
    <w:name w:val="Основной текст с отступом 3"/>
    <w:basedOn w:val="Normal"/>
    <w:next w:val="BodyTextIndent3"/>
    <w:link w:val="UserStyle_42"/>
    <w:pPr>
      <w:spacing w:after="120"/>
      <w:ind w:left="283"/>
    </w:pPr>
    <w:rPr>
      <w:sz w:val="16"/>
      <w:szCs w:val="20"/>
      <w:lang w:val="en-US" w:eastAsia="en-US"/>
    </w:rPr>
  </w:style>
  <w:style w:type="character" w:styleId="UserStyle_42">
    <w:name w:val="Основной текст с отступом 3 Знак"/>
    <w:next w:val="UserStyle_42"/>
    <w:link w:val="BodyTextIndent3"/>
    <w:rPr>
      <w:sz w:val="16"/>
    </w:rPr>
  </w:style>
  <w:style w:type="paragraph" w:styleId="ToCaption">
    <w:name w:val="Перечень рисунков"/>
    <w:basedOn w:val="Normal"/>
    <w:next w:val="Normal"/>
    <w:link w:val="Normal"/>
    <w:pPr>
      <w:ind w:left="480" w:hanging="480"/>
    </w:pPr>
    <w:rPr>
      <w:szCs w:val="20"/>
    </w:rPr>
  </w:style>
  <w:style w:type="paragraph" w:styleId="Signature">
    <w:name w:val="Подпись"/>
    <w:basedOn w:val="Normal"/>
    <w:next w:val="Signature"/>
    <w:link w:val="UserStyle_43"/>
    <w:pPr>
      <w:ind w:left="4252"/>
    </w:pPr>
    <w:rPr>
      <w:szCs w:val="20"/>
      <w:lang w:val="en-US" w:eastAsia="en-US"/>
    </w:rPr>
  </w:style>
  <w:style w:type="character" w:styleId="UserStyle_43">
    <w:name w:val="Подпись Знак"/>
    <w:next w:val="UserStyle_43"/>
    <w:link w:val="Signature"/>
    <w:rPr>
      <w:sz w:val="24"/>
    </w:rPr>
  </w:style>
  <w:style w:type="paragraph" w:styleId="Salutation">
    <w:name w:val="Приветствие"/>
    <w:basedOn w:val="Normal"/>
    <w:next w:val="Normal"/>
    <w:link w:val="UserStyle_44"/>
    <w:rPr>
      <w:szCs w:val="20"/>
      <w:lang w:val="en-US" w:eastAsia="en-US"/>
    </w:rPr>
  </w:style>
  <w:style w:type="character" w:styleId="UserStyle_44">
    <w:name w:val="Приветствие Знак"/>
    <w:next w:val="UserStyle_44"/>
    <w:link w:val="Salutation"/>
    <w:rPr>
      <w:sz w:val="24"/>
    </w:rPr>
  </w:style>
  <w:style w:type="paragraph" w:styleId="ListContinue">
    <w:name w:val="Продолжение списка"/>
    <w:basedOn w:val="Normal"/>
    <w:next w:val="ListContinue"/>
    <w:link w:val="Normal"/>
    <w:pPr>
      <w:spacing w:after="120"/>
      <w:ind w:left="283"/>
    </w:pPr>
    <w:rPr>
      <w:szCs w:val="20"/>
    </w:rPr>
  </w:style>
  <w:style w:type="paragraph" w:styleId="ListContinue2">
    <w:name w:val="Продолжение списка 2"/>
    <w:basedOn w:val="Normal"/>
    <w:next w:val="ListContinue2"/>
    <w:link w:val="Normal"/>
    <w:pPr>
      <w:spacing w:after="120"/>
      <w:ind w:left="566"/>
    </w:pPr>
    <w:rPr>
      <w:szCs w:val="20"/>
    </w:rPr>
  </w:style>
  <w:style w:type="paragraph" w:styleId="ListContinue3">
    <w:name w:val="Продолжение списка 3"/>
    <w:basedOn w:val="Normal"/>
    <w:next w:val="ListContinue3"/>
    <w:link w:val="Normal"/>
    <w:pPr>
      <w:spacing w:after="120"/>
      <w:ind w:left="849"/>
    </w:pPr>
    <w:rPr>
      <w:szCs w:val="20"/>
    </w:rPr>
  </w:style>
  <w:style w:type="paragraph" w:styleId="ListContinue4">
    <w:name w:val="Продолжение списка 4"/>
    <w:basedOn w:val="Normal"/>
    <w:next w:val="ListContinue4"/>
    <w:link w:val="Normal"/>
    <w:pPr>
      <w:spacing w:after="120"/>
      <w:ind w:left="1132"/>
    </w:pPr>
    <w:rPr>
      <w:szCs w:val="20"/>
    </w:rPr>
  </w:style>
  <w:style w:type="paragraph" w:styleId="ListContinue5">
    <w:name w:val="Продолжение списка 5"/>
    <w:basedOn w:val="Normal"/>
    <w:next w:val="ListContinue5"/>
    <w:link w:val="Normal"/>
    <w:pPr>
      <w:spacing w:after="120"/>
      <w:ind w:left="1415"/>
    </w:pPr>
    <w:rPr>
      <w:szCs w:val="20"/>
    </w:rPr>
  </w:style>
  <w:style w:type="paragraph" w:styleId="Closing">
    <w:name w:val="Прощание"/>
    <w:basedOn w:val="Normal"/>
    <w:next w:val="Closing"/>
    <w:link w:val="UserStyle_45"/>
    <w:pPr>
      <w:ind w:left="4252"/>
    </w:pPr>
    <w:rPr>
      <w:szCs w:val="20"/>
      <w:lang w:val="en-US" w:eastAsia="en-US"/>
    </w:rPr>
  </w:style>
  <w:style w:type="character" w:styleId="UserStyle_45">
    <w:name w:val="Прощание Знак"/>
    <w:next w:val="UserStyle_45"/>
    <w:link w:val="Closing"/>
    <w:rPr>
      <w:sz w:val="24"/>
    </w:rPr>
  </w:style>
  <w:style w:type="paragraph" w:styleId="List">
    <w:name w:val="Список"/>
    <w:basedOn w:val="Normal"/>
    <w:next w:val="List"/>
    <w:link w:val="Normal"/>
    <w:pPr>
      <w:ind w:left="283" w:hanging="283"/>
    </w:pPr>
    <w:rPr>
      <w:szCs w:val="20"/>
    </w:rPr>
  </w:style>
  <w:style w:type="paragraph" w:styleId="List2">
    <w:name w:val="Список 2"/>
    <w:basedOn w:val="Normal"/>
    <w:next w:val="List2"/>
    <w:link w:val="Normal"/>
    <w:pPr>
      <w:ind w:left="566" w:hanging="283"/>
    </w:pPr>
    <w:rPr>
      <w:szCs w:val="20"/>
    </w:rPr>
  </w:style>
  <w:style w:type="paragraph" w:styleId="List3">
    <w:name w:val="Список 3"/>
    <w:basedOn w:val="Normal"/>
    <w:next w:val="List3"/>
    <w:link w:val="Normal"/>
    <w:pPr>
      <w:ind w:left="849" w:hanging="283"/>
    </w:pPr>
    <w:rPr>
      <w:szCs w:val="20"/>
    </w:rPr>
  </w:style>
  <w:style w:type="paragraph" w:styleId="List4">
    <w:name w:val="Список 4"/>
    <w:basedOn w:val="Normal"/>
    <w:next w:val="List4"/>
    <w:link w:val="Normal"/>
    <w:pPr>
      <w:ind w:left="1132" w:hanging="283"/>
    </w:pPr>
    <w:rPr>
      <w:szCs w:val="20"/>
    </w:rPr>
  </w:style>
  <w:style w:type="paragraph" w:styleId="List5">
    <w:name w:val="Список 5"/>
    <w:basedOn w:val="Normal"/>
    <w:next w:val="List5"/>
    <w:link w:val="Normal"/>
    <w:pPr>
      <w:ind w:left="1415" w:hanging="283"/>
    </w:pPr>
    <w:rPr>
      <w:szCs w:val="20"/>
    </w:rPr>
  </w:style>
  <w:style w:type="character" w:styleId="Strong">
    <w:name w:val="Строгий"/>
    <w:next w:val="Strong"/>
    <w:link w:val="Normal"/>
    <w:qFormat/>
    <w:rPr>
      <w:b/>
    </w:rPr>
  </w:style>
  <w:style w:type="paragraph" w:styleId="NavPane">
    <w:name w:val="Схема документа"/>
    <w:basedOn w:val="Normal"/>
    <w:next w:val="NavPane"/>
    <w:link w:val="UserStyle_46"/>
    <w:pPr>
      <w:shd w:val="clear" w:color="auto" w:fill="000080"/>
    </w:pPr>
    <w:rPr>
      <w:rFonts w:ascii="Tahoma" w:hAnsi="Tahoma"/>
      <w:szCs w:val="20"/>
      <w:lang w:val="en-US" w:eastAsia="en-US"/>
    </w:rPr>
  </w:style>
  <w:style w:type="character" w:styleId="UserStyle_46">
    <w:name w:val="Схема документа Знак"/>
    <w:next w:val="UserStyle_46"/>
    <w:link w:val="NavPane"/>
    <w:rPr>
      <w:rFonts w:ascii="Tahoma" w:hAnsi="Tahoma"/>
      <w:sz w:val="24"/>
      <w:shd w:val="clear" w:color="auto" w:fill="000080"/>
    </w:rPr>
  </w:style>
  <w:style w:type="paragraph" w:styleId="TableOfAuthoring">
    <w:name w:val="Таблица ссылок"/>
    <w:basedOn w:val="Normal"/>
    <w:next w:val="Normal"/>
    <w:link w:val="Normal"/>
    <w:pPr>
      <w:ind w:left="240" w:hanging="240"/>
    </w:pPr>
    <w:rPr>
      <w:szCs w:val="20"/>
    </w:rPr>
  </w:style>
  <w:style w:type="paragraph" w:styleId="EndnoteText">
    <w:name w:val="Текст концевой сноски"/>
    <w:basedOn w:val="Normal"/>
    <w:next w:val="EndnoteText"/>
    <w:link w:val="UserStyle_47"/>
    <w:rPr>
      <w:sz w:val="20"/>
      <w:szCs w:val="20"/>
    </w:rPr>
  </w:style>
  <w:style w:type="character" w:styleId="UserStyle_47">
    <w:name w:val="Текст концевой сноски Знак"/>
    <w:basedOn w:val="NormalCharacter"/>
    <w:next w:val="UserStyle_47"/>
    <w:link w:val="EndnoteText"/>
  </w:style>
  <w:style w:type="paragraph" w:styleId="Macro">
    <w:name w:val="Текст макроса"/>
    <w:next w:val="Macro"/>
    <w:link w:val="UserStyle_48"/>
    <w:pPr>
      <w:tabs>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pPr>
    <w:rPr>
      <w:rFonts w:ascii="Courier New" w:hAnsi="Courier New"/>
      <w:lang w:val="ru-RU" w:eastAsia="ru-RU" w:bidi="ar-SA"/>
    </w:rPr>
  </w:style>
  <w:style w:type="character" w:styleId="UserStyle_48">
    <w:name w:val="Текст макроса Знак"/>
    <w:next w:val="UserStyle_48"/>
    <w:link w:val="Macro"/>
    <w:rPr>
      <w:rFonts w:ascii="Courier New" w:hAnsi="Courier New"/>
      <w:lang w:val="ru-RU" w:eastAsia="ru-RU" w:bidi="ar-SA"/>
    </w:rPr>
  </w:style>
  <w:style w:type="paragraph" w:styleId="AnnotationText">
    <w:name w:val="Текст примечания"/>
    <w:basedOn w:val="Normal"/>
    <w:next w:val="AnnotationText"/>
    <w:link w:val="UserStyle_49"/>
    <w:rPr>
      <w:sz w:val="20"/>
      <w:szCs w:val="20"/>
    </w:rPr>
  </w:style>
  <w:style w:type="character" w:styleId="UserStyle_50">
    <w:name w:val="Текст примечания Знак"/>
    <w:basedOn w:val="NormalCharacter"/>
    <w:next w:val="UserStyle_50"/>
    <w:link w:val="Normal"/>
  </w:style>
  <w:style w:type="paragraph" w:styleId="FootnoteText">
    <w:name w:val="Текст сноски"/>
    <w:basedOn w:val="Normal"/>
    <w:next w:val="FootnoteText"/>
    <w:link w:val="UserStyle_51"/>
    <w:uiPriority w:val="99"/>
    <w:rPr>
      <w:sz w:val="20"/>
      <w:szCs w:val="20"/>
    </w:rPr>
  </w:style>
  <w:style w:type="character" w:styleId="UserStyle_51">
    <w:name w:val="Текст сноски Знак"/>
    <w:basedOn w:val="NormalCharacter"/>
    <w:next w:val="UserStyle_51"/>
    <w:link w:val="FootnoteText"/>
    <w:uiPriority w:val="99"/>
  </w:style>
  <w:style w:type="paragraph" w:styleId="Index1">
    <w:name w:val="Указатель 1"/>
    <w:basedOn w:val="Normal"/>
    <w:next w:val="Normal"/>
    <w:link w:val="Normal"/>
    <w:autoRedefine/>
    <w:pPr>
      <w:ind w:left="240" w:hanging="240"/>
    </w:pPr>
    <w:rPr>
      <w:szCs w:val="20"/>
    </w:rPr>
  </w:style>
  <w:style w:type="paragraph" w:styleId="IndexHeading">
    <w:name w:val="Указатель"/>
    <w:basedOn w:val="Normal"/>
    <w:next w:val="Index1"/>
    <w:link w:val="Normal"/>
    <w:rPr>
      <w:rFonts w:ascii="Arial" w:hAnsi="Arial"/>
      <w:b/>
      <w:szCs w:val="20"/>
    </w:rPr>
  </w:style>
  <w:style w:type="paragraph" w:styleId="Index2">
    <w:name w:val="Указатель 2"/>
    <w:basedOn w:val="Normal"/>
    <w:next w:val="Normal"/>
    <w:link w:val="Normal"/>
    <w:autoRedefine/>
    <w:pPr>
      <w:ind w:left="480" w:hanging="240"/>
    </w:pPr>
    <w:rPr>
      <w:szCs w:val="20"/>
    </w:rPr>
  </w:style>
  <w:style w:type="paragraph" w:styleId="Index3">
    <w:name w:val="Указатель 3"/>
    <w:basedOn w:val="Normal"/>
    <w:next w:val="Normal"/>
    <w:link w:val="Normal"/>
    <w:autoRedefine/>
    <w:pPr>
      <w:ind w:left="720" w:hanging="240"/>
    </w:pPr>
    <w:rPr>
      <w:szCs w:val="20"/>
    </w:rPr>
  </w:style>
  <w:style w:type="paragraph" w:styleId="Index4">
    <w:name w:val="Указатель 4"/>
    <w:basedOn w:val="Normal"/>
    <w:next w:val="Normal"/>
    <w:link w:val="Normal"/>
    <w:autoRedefine/>
    <w:pPr>
      <w:ind w:left="960" w:hanging="240"/>
    </w:pPr>
    <w:rPr>
      <w:szCs w:val="20"/>
    </w:rPr>
  </w:style>
  <w:style w:type="paragraph" w:styleId="Index5">
    <w:name w:val="Указатель 5"/>
    <w:basedOn w:val="Normal"/>
    <w:next w:val="Normal"/>
    <w:link w:val="Normal"/>
    <w:autoRedefine/>
    <w:pPr>
      <w:ind w:left="1200" w:hanging="240"/>
    </w:pPr>
    <w:rPr>
      <w:szCs w:val="20"/>
    </w:rPr>
  </w:style>
  <w:style w:type="paragraph" w:styleId="Index6">
    <w:name w:val="Указатель 6"/>
    <w:basedOn w:val="Normal"/>
    <w:next w:val="Normal"/>
    <w:link w:val="Normal"/>
    <w:autoRedefine/>
    <w:pPr>
      <w:ind w:left="1440" w:hanging="240"/>
    </w:pPr>
    <w:rPr>
      <w:szCs w:val="20"/>
    </w:rPr>
  </w:style>
  <w:style w:type="paragraph" w:styleId="Index7">
    <w:name w:val="Указатель 7"/>
    <w:basedOn w:val="Normal"/>
    <w:next w:val="Normal"/>
    <w:link w:val="Normal"/>
    <w:autoRedefine/>
    <w:pPr>
      <w:ind w:left="1680" w:hanging="240"/>
    </w:pPr>
    <w:rPr>
      <w:szCs w:val="20"/>
    </w:rPr>
  </w:style>
  <w:style w:type="paragraph" w:styleId="Index8">
    <w:name w:val="Указатель 8"/>
    <w:basedOn w:val="Normal"/>
    <w:next w:val="Normal"/>
    <w:link w:val="Normal"/>
    <w:autoRedefine/>
    <w:pPr>
      <w:ind w:left="1920" w:hanging="240"/>
    </w:pPr>
    <w:rPr>
      <w:szCs w:val="20"/>
    </w:rPr>
  </w:style>
  <w:style w:type="paragraph" w:styleId="Index9">
    <w:name w:val="Указатель 9"/>
    <w:basedOn w:val="Normal"/>
    <w:next w:val="Normal"/>
    <w:link w:val="Normal"/>
    <w:autoRedefine/>
    <w:pPr>
      <w:ind w:left="2160" w:hanging="240"/>
    </w:pPr>
    <w:rPr>
      <w:szCs w:val="20"/>
    </w:rPr>
  </w:style>
  <w:style w:type="paragraph" w:styleId="BlockQuote">
    <w:name w:val="Цитата"/>
    <w:basedOn w:val="Normal"/>
    <w:next w:val="BlockQuote"/>
    <w:link w:val="Normal"/>
    <w:pPr>
      <w:spacing w:after="120"/>
      <w:ind w:left="1440" w:right="1440"/>
    </w:pPr>
    <w:rPr>
      <w:szCs w:val="20"/>
    </w:rPr>
  </w:style>
  <w:style w:type="paragraph" w:styleId="MessageHeader">
    <w:name w:val="Шапка"/>
    <w:basedOn w:val="Normal"/>
    <w:next w:val="MessageHeader"/>
    <w:link w:val="UserStyle_52"/>
    <w:pPr>
      <w:pBdr>
        <w:top w:val="single" w:color="000000" w:sz="6" w:space="1"/>
        <w:left w:val="single" w:color="000000" w:sz="6" w:space="1"/>
        <w:bottom w:val="single" w:color="000000" w:sz="6" w:space="1"/>
        <w:right w:val="single" w:color="000000" w:sz="6" w:space="1"/>
      </w:pBdr>
      <w:shd w:val="pct20" w:color="auto" w:fill="auto"/>
      <w:ind w:left="1134" w:hanging="1134"/>
    </w:pPr>
    <w:rPr>
      <w:rFonts w:ascii="Arial" w:hAnsi="Arial"/>
      <w:szCs w:val="20"/>
      <w:lang w:val="en-US" w:eastAsia="en-US"/>
    </w:rPr>
  </w:style>
  <w:style w:type="character" w:styleId="UserStyle_52">
    <w:name w:val="Шапка Знак"/>
    <w:next w:val="UserStyle_52"/>
    <w:link w:val="MessageHeader"/>
    <w:rPr>
      <w:rFonts w:ascii="Arial" w:hAnsi="Arial"/>
      <w:sz w:val="24"/>
      <w:shd w:val="pct20" w:color="auto" w:fill="auto"/>
    </w:rPr>
  </w:style>
  <w:style w:type="paragraph" w:styleId="HtmlNormal">
    <w:name w:val="Обычный (веб),Обычный (Web)"/>
    <w:basedOn w:val="Normal"/>
    <w:next w:val="HtmlNormal"/>
    <w:link w:val="Normal"/>
    <w:uiPriority w:val="99"/>
    <w:qFormat/>
    <w:pPr>
      <w:spacing w:before="100" w:beforeAutospacing="1" w:after="100" w:afterAutospacing="1"/>
    </w:pPr>
    <w:rPr>
      <w:rFonts w:ascii="Arial Unicode MS" w:hAnsi="Arial Unicode MS" w:eastAsia="Arial Unicode MS" w:cs="Arial Unicode MS"/>
    </w:rPr>
  </w:style>
  <w:style w:type="table" w:styleId="UserStyle_53">
    <w:name w:val="Сетка таблицы2"/>
    <w:basedOn w:val="TableNormal"/>
    <w:next w:val="TableGrid"/>
    <w:link w:val="Normal"/>
    <w:uiPriority w:val="59"/>
  </w:style>
  <w:style w:type="character" w:styleId="UserStyle_54">
    <w:name w:val="WW8Num2z0"/>
    <w:next w:val="UserStyle_54"/>
    <w:link w:val="Normal"/>
    <w:rPr>
      <w:rFonts w:ascii="Symbol" w:hAnsi="Symbol" w:cs="Symbol"/>
      <w:sz w:val="24"/>
      <w:szCs w:val="24"/>
    </w:rPr>
  </w:style>
  <w:style w:type="character" w:styleId="UserStyle_55">
    <w:name w:val="WW8Num2z1"/>
    <w:next w:val="UserStyle_55"/>
    <w:link w:val="Normal"/>
    <w:rPr>
      <w:rFonts w:ascii="OpenSymbol" w:hAnsi="OpenSymbol" w:cs="OpenSymbol"/>
    </w:rPr>
  </w:style>
  <w:style w:type="character" w:styleId="UserStyle_56">
    <w:name w:val="WW8Num2z2"/>
    <w:next w:val="UserStyle_56"/>
    <w:link w:val="Normal"/>
    <w:rPr>
      <w:rFonts w:ascii="Wingdings" w:hAnsi="Wingdings" w:cs="Wingdings"/>
    </w:rPr>
  </w:style>
  <w:style w:type="character" w:styleId="UserStyle_57">
    <w:name w:val="WW8Num2z3"/>
    <w:next w:val="UserStyle_57"/>
    <w:link w:val="Normal"/>
    <w:rPr>
      <w:rFonts w:ascii="Symbol" w:hAnsi="Symbol" w:cs="Symbol"/>
    </w:rPr>
  </w:style>
  <w:style w:type="character" w:styleId="UserStyle_58">
    <w:name w:val="WW8Num2z4"/>
    <w:next w:val="UserStyle_58"/>
    <w:link w:val="Normal"/>
    <w:rPr>
      <w:rFonts w:ascii="Courier New" w:hAnsi="Courier New" w:cs="Courier New"/>
    </w:rPr>
  </w:style>
  <w:style w:type="character" w:styleId="UserStyle_59">
    <w:name w:val="WW8Num3z0"/>
    <w:next w:val="UserStyle_59"/>
    <w:link w:val="Normal"/>
    <w:rPr>
      <w:b/>
      <w:color w:val="00000a"/>
      <w:sz w:val="18"/>
      <w:szCs w:val="18"/>
    </w:rPr>
  </w:style>
  <w:style w:type="character" w:styleId="UserStyle_60">
    <w:name w:val="WW8Num4z0"/>
    <w:next w:val="UserStyle_60"/>
    <w:link w:val="Normal"/>
    <w:rPr>
      <w:rFonts w:ascii="Symbol" w:hAnsi="Symbol" w:cs="OpenSymbol"/>
    </w:rPr>
  </w:style>
  <w:style w:type="character" w:styleId="UserStyle_61">
    <w:name w:val="WW8Num5z0"/>
    <w:next w:val="UserStyle_61"/>
    <w:link w:val="Normal"/>
    <w:rPr>
      <w:rFonts w:ascii="Symbol" w:hAnsi="Symbol" w:cs="OpenSymbol"/>
    </w:rPr>
  </w:style>
  <w:style w:type="character" w:styleId="UserStyle_62">
    <w:name w:val="WW8Num6z0"/>
    <w:next w:val="UserStyle_62"/>
    <w:link w:val="Normal"/>
    <w:rPr>
      <w:rFonts w:ascii="Symbol" w:hAnsi="Symbol" w:cs="OpenSymbol"/>
    </w:rPr>
  </w:style>
  <w:style w:type="character" w:styleId="UserStyle_63">
    <w:name w:val="WW8Num7z0"/>
    <w:next w:val="UserStyle_63"/>
    <w:link w:val="Normal"/>
    <w:rPr>
      <w:rFonts w:ascii="Symbol" w:hAnsi="Symbol" w:cs="OpenSymbol"/>
    </w:rPr>
  </w:style>
  <w:style w:type="character" w:styleId="UserStyle_64">
    <w:name w:val="WW8Num8z0"/>
    <w:next w:val="UserStyle_64"/>
    <w:link w:val="Normal"/>
    <w:rPr>
      <w:rFonts w:ascii="Symbol" w:hAnsi="Symbol" w:cs="OpenSymbol"/>
    </w:rPr>
  </w:style>
  <w:style w:type="character" w:styleId="UserStyle_65">
    <w:name w:val="WW8Num9z0"/>
    <w:next w:val="UserStyle_65"/>
    <w:link w:val="Normal"/>
    <w:rPr>
      <w:rFonts w:ascii="Symbol" w:hAnsi="Symbol" w:cs="OpenSymbol"/>
    </w:rPr>
  </w:style>
  <w:style w:type="character" w:styleId="UserStyle_66">
    <w:name w:val="WW8Num10z0"/>
    <w:next w:val="UserStyle_66"/>
    <w:link w:val="Normal"/>
    <w:rPr>
      <w:rFonts w:ascii="Symbol" w:hAnsi="Symbol" w:cs="OpenSymbol"/>
    </w:rPr>
  </w:style>
  <w:style w:type="character" w:styleId="UserStyle_67">
    <w:name w:val="WW8Num11z0"/>
    <w:next w:val="UserStyle_67"/>
    <w:link w:val="Normal"/>
    <w:rPr>
      <w:rFonts w:ascii="Symbol" w:hAnsi="Symbol" w:cs="OpenSymbol"/>
    </w:rPr>
  </w:style>
  <w:style w:type="character" w:styleId="UserStyle_68">
    <w:name w:val="WW8Num14z0"/>
    <w:next w:val="UserStyle_68"/>
    <w:link w:val="Normal"/>
    <w:rPr>
      <w:rFonts w:ascii="Times New Roman" w:hAnsi="Times New Roman" w:eastAsia="Times New Roman" w:cs="Times New Roman"/>
    </w:rPr>
  </w:style>
  <w:style w:type="character" w:styleId="UserStyle_69">
    <w:name w:val="WW8Num14z1"/>
    <w:next w:val="UserStyle_69"/>
    <w:link w:val="Normal"/>
    <w:rPr>
      <w:rFonts w:ascii="Courier New" w:hAnsi="Courier New" w:cs="Courier New"/>
    </w:rPr>
  </w:style>
  <w:style w:type="character" w:styleId="UserStyle_70">
    <w:name w:val="WW8Num14z2"/>
    <w:next w:val="UserStyle_70"/>
    <w:link w:val="Normal"/>
    <w:rPr>
      <w:rFonts w:ascii="Wingdings" w:hAnsi="Wingdings" w:cs="Wingdings"/>
    </w:rPr>
  </w:style>
  <w:style w:type="character" w:styleId="UserStyle_71">
    <w:name w:val="WW8Num14z3"/>
    <w:next w:val="UserStyle_71"/>
    <w:link w:val="Normal"/>
    <w:rPr>
      <w:rFonts w:ascii="Symbol" w:hAnsi="Symbol" w:cs="Symbol"/>
    </w:rPr>
  </w:style>
  <w:style w:type="character" w:styleId="UserStyle_72">
    <w:name w:val="WW8Num15z0"/>
    <w:next w:val="UserStyle_72"/>
    <w:link w:val="Normal"/>
    <w:rPr>
      <w:b/>
    </w:rPr>
  </w:style>
  <w:style w:type="character" w:styleId="UserStyle_73">
    <w:name w:val="WW8Num16z0"/>
    <w:next w:val="UserStyle_73"/>
    <w:link w:val="Normal"/>
    <w:rPr>
      <w:rFonts w:ascii="Symbol" w:hAnsi="Symbol" w:cs="Symbol"/>
    </w:rPr>
  </w:style>
  <w:style w:type="character" w:styleId="UserStyle_74">
    <w:name w:val="WW8Num16z1"/>
    <w:next w:val="UserStyle_74"/>
    <w:link w:val="Normal"/>
    <w:rPr>
      <w:rFonts w:ascii="Courier New" w:hAnsi="Courier New" w:cs="Courier New"/>
    </w:rPr>
  </w:style>
  <w:style w:type="character" w:styleId="UserStyle_75">
    <w:name w:val="WW8Num16z2"/>
    <w:next w:val="UserStyle_75"/>
    <w:link w:val="Normal"/>
    <w:rPr>
      <w:rFonts w:ascii="Wingdings" w:hAnsi="Wingdings" w:cs="Wingdings"/>
    </w:rPr>
  </w:style>
  <w:style w:type="character" w:styleId="UserStyle_76">
    <w:name w:val="WW8Num18z1"/>
    <w:next w:val="UserStyle_76"/>
    <w:link w:val="Normal"/>
    <w:rPr>
      <w:color w:val="000000"/>
    </w:rPr>
  </w:style>
  <w:style w:type="character" w:styleId="UserStyle_77">
    <w:name w:val="WW8Num19z0"/>
    <w:next w:val="UserStyle_77"/>
    <w:link w:val="Normal"/>
    <w:rPr>
      <w:rFonts w:cs="Times New Roman"/>
    </w:rPr>
  </w:style>
  <w:style w:type="character" w:styleId="UserStyle_78">
    <w:name w:val="WW8Num22z0"/>
    <w:next w:val="UserStyle_78"/>
    <w:link w:val="Normal"/>
    <w:rPr>
      <w:rFonts w:ascii="Times New Roman" w:hAnsi="Times New Roman" w:eastAsia="Times New Roman" w:cs="Times New Roman"/>
    </w:rPr>
  </w:style>
  <w:style w:type="character" w:styleId="UserStyle_79">
    <w:name w:val="WW8Num27z0"/>
    <w:next w:val="UserStyle_79"/>
    <w:link w:val="Normal"/>
    <w:rPr>
      <w:rFonts w:ascii="Symbol" w:hAnsi="Symbol" w:cs="Symbol"/>
    </w:rPr>
  </w:style>
  <w:style w:type="character" w:styleId="UserStyle_80">
    <w:name w:val="WW8Num27z1"/>
    <w:next w:val="UserStyle_80"/>
    <w:link w:val="Normal"/>
    <w:rPr>
      <w:rFonts w:ascii="Courier New" w:hAnsi="Courier New" w:cs="Courier New"/>
    </w:rPr>
  </w:style>
  <w:style w:type="character" w:styleId="UserStyle_81">
    <w:name w:val="WW8Num27z2"/>
    <w:next w:val="UserStyle_81"/>
    <w:link w:val="Normal"/>
    <w:rPr>
      <w:rFonts w:ascii="Wingdings" w:hAnsi="Wingdings" w:cs="Wingdings"/>
    </w:rPr>
  </w:style>
  <w:style w:type="character" w:styleId="UserStyle_82">
    <w:name w:val="WW8Num28z1"/>
    <w:next w:val="UserStyle_82"/>
    <w:link w:val="Normal"/>
    <w:rPr>
      <w:color w:val="000000"/>
    </w:rPr>
  </w:style>
  <w:style w:type="character" w:styleId="UserStyle_83">
    <w:name w:val="WW8Num32z0"/>
    <w:next w:val="UserStyle_83"/>
    <w:link w:val="Normal"/>
    <w:rPr>
      <w:rFonts w:cs="Times New Roman"/>
    </w:rPr>
  </w:style>
  <w:style w:type="character" w:styleId="UserStyle_84">
    <w:name w:val="WW8Num34z0"/>
    <w:next w:val="UserStyle_84"/>
    <w:link w:val="Normal"/>
    <w:rPr>
      <w:rFonts w:ascii="Symbol" w:hAnsi="Symbol" w:cs="Symbol"/>
    </w:rPr>
  </w:style>
  <w:style w:type="character" w:styleId="UserStyle_85">
    <w:name w:val="WW8Num34z1"/>
    <w:next w:val="UserStyle_85"/>
    <w:link w:val="Normal"/>
    <w:rPr>
      <w:rFonts w:ascii="Courier New" w:hAnsi="Courier New" w:cs="Courier New"/>
    </w:rPr>
  </w:style>
  <w:style w:type="character" w:styleId="UserStyle_86">
    <w:name w:val="WW8Num34z2"/>
    <w:next w:val="UserStyle_86"/>
    <w:link w:val="Normal"/>
    <w:rPr>
      <w:rFonts w:ascii="Wingdings" w:hAnsi="Wingdings" w:cs="Wingdings"/>
    </w:rPr>
  </w:style>
  <w:style w:type="character" w:styleId="UserStyle_87">
    <w:name w:val="WW8Num36z0"/>
    <w:next w:val="UserStyle_87"/>
    <w:link w:val="Normal"/>
    <w:rPr>
      <w:rFonts w:ascii="Symbol" w:hAnsi="Symbol" w:cs="Symbol"/>
    </w:rPr>
  </w:style>
  <w:style w:type="character" w:styleId="UserStyle_88">
    <w:name w:val="WW8Num36z1"/>
    <w:next w:val="UserStyle_88"/>
    <w:link w:val="Normal"/>
    <w:rPr>
      <w:rFonts w:ascii="Courier New" w:hAnsi="Courier New" w:cs="Courier New"/>
    </w:rPr>
  </w:style>
  <w:style w:type="character" w:styleId="UserStyle_89">
    <w:name w:val="WW8Num36z2"/>
    <w:next w:val="UserStyle_89"/>
    <w:link w:val="Normal"/>
    <w:rPr>
      <w:rFonts w:ascii="Wingdings" w:hAnsi="Wingdings" w:cs="Wingdings"/>
    </w:rPr>
  </w:style>
  <w:style w:type="character" w:styleId="UserStyle_90">
    <w:name w:val="WW8Num37z0"/>
    <w:next w:val="UserStyle_90"/>
    <w:link w:val="Normal"/>
    <w:rPr>
      <w:rFonts w:ascii="Symbol" w:hAnsi="Symbol" w:cs="Symbol"/>
    </w:rPr>
  </w:style>
  <w:style w:type="character" w:styleId="UserStyle_91">
    <w:name w:val="WW8Num37z1"/>
    <w:next w:val="UserStyle_91"/>
    <w:link w:val="Normal"/>
    <w:rPr>
      <w:rFonts w:ascii="Courier New" w:hAnsi="Courier New" w:cs="Courier New"/>
    </w:rPr>
  </w:style>
  <w:style w:type="character" w:styleId="UserStyle_92">
    <w:name w:val="WW8Num37z2"/>
    <w:next w:val="UserStyle_92"/>
    <w:link w:val="Normal"/>
    <w:rPr>
      <w:rFonts w:ascii="Wingdings" w:hAnsi="Wingdings" w:cs="Wingdings"/>
    </w:rPr>
  </w:style>
  <w:style w:type="character" w:styleId="UserStyle_93">
    <w:name w:val="WW8NumSt37z0"/>
    <w:next w:val="UserStyle_93"/>
    <w:link w:val="Normal"/>
    <w:rPr>
      <w:rFonts w:ascii="Times New Roman" w:hAnsi="Times New Roman" w:cs="Times New Roman"/>
    </w:rPr>
  </w:style>
  <w:style w:type="character" w:styleId="UserStyle_94">
    <w:name w:val="Основной шрифт абзаца1"/>
    <w:next w:val="UserStyle_94"/>
    <w:link w:val="Normal"/>
  </w:style>
  <w:style w:type="character" w:styleId="UserStyle_95">
    <w:name w:val="Знак Знак Знак3"/>
    <w:next w:val="UserStyle_95"/>
    <w:link w:val="Normal"/>
    <w:rPr>
      <w:rFonts w:ascii="Arial" w:hAnsi="Arial" w:cs="Arial"/>
      <w:b/>
      <w:sz w:val="32"/>
      <w:lang w:val="ru-RU" w:eastAsia="ar-SA" w:bidi="ar-SA"/>
    </w:rPr>
  </w:style>
  <w:style w:type="character" w:styleId="UserStyle_96">
    <w:name w:val="Знак Знак16"/>
    <w:next w:val="UserStyle_96"/>
    <w:link w:val="Normal"/>
    <w:rPr>
      <w:b/>
      <w:bCs/>
      <w:sz w:val="28"/>
      <w:szCs w:val="28"/>
      <w:lang w:val="ru-RU" w:eastAsia="ar-SA" w:bidi="ar-SA"/>
    </w:rPr>
  </w:style>
  <w:style w:type="character" w:styleId="UserStyle_97">
    <w:name w:val="Название 2 Знак Знак Знак,Название 2 Знак1"/>
    <w:next w:val="UserStyle_97"/>
    <w:link w:val="Normal"/>
    <w:rPr>
      <w:lang w:val="ru-RU" w:eastAsia="ar-SA" w:bidi="ar-SA"/>
    </w:rPr>
  </w:style>
  <w:style w:type="character" w:styleId="UserStyle_98">
    <w:name w:val="Знак Знак7"/>
    <w:next w:val="UserStyle_98"/>
    <w:link w:val="Normal"/>
    <w:rPr>
      <w:lang w:val="ru-RU" w:eastAsia="ar-SA" w:bidi="ar-SA"/>
    </w:rPr>
  </w:style>
  <w:style w:type="character" w:styleId="UserStyle_99">
    <w:name w:val="Знак Знак"/>
    <w:next w:val="UserStyle_99"/>
    <w:link w:val="Normal"/>
    <w:rPr>
      <w:lang w:val="ru-RU" w:eastAsia="ar-SA" w:bidi="ar-SA"/>
    </w:rPr>
  </w:style>
  <w:style w:type="character" w:styleId="UserStyle_100">
    <w:name w:val="Стиль3 Знак"/>
    <w:next w:val="UserStyle_100"/>
    <w:link w:val="Normal"/>
    <w:rPr>
      <w:sz w:val="24"/>
      <w:lang w:val="ru-RU" w:eastAsia="ar-SA" w:bidi="ar-SA"/>
    </w:rPr>
  </w:style>
  <w:style w:type="character" w:styleId="UserStyle_101">
    <w:name w:val="Знак Знак2"/>
    <w:next w:val="UserStyle_101"/>
    <w:link w:val="Normal"/>
    <w:rPr>
      <w:bCs/>
      <w:color w:val="000000"/>
      <w:spacing w:val="13"/>
      <w:sz w:val="24"/>
      <w:szCs w:val="22"/>
      <w:lang w:val="ru-RU" w:eastAsia="ar-SA" w:bidi="ar-SA"/>
    </w:rPr>
  </w:style>
  <w:style w:type="character" w:styleId="UserStyle_102">
    <w:name w:val="Normal Знак"/>
    <w:next w:val="UserStyle_102"/>
    <w:link w:val="UserStyle_103"/>
    <w:rPr>
      <w:rFonts w:eastAsia="Arial"/>
      <w:sz w:val="22"/>
      <w:lang w:val="ru-RU" w:eastAsia="ar-SA" w:bidi="ar-SA"/>
    </w:rPr>
  </w:style>
  <w:style w:type="character" w:styleId="UserStyle_104">
    <w:name w:val="Знак Знак10"/>
    <w:next w:val="UserStyle_104"/>
    <w:link w:val="Normal"/>
    <w:rPr>
      <w:lang w:val="ru-RU" w:eastAsia="ar-SA" w:bidi="ar-SA"/>
    </w:rPr>
  </w:style>
  <w:style w:type="character" w:styleId="260">
    <w:name w:val="Слабое выделение"/>
    <w:next w:val="260"/>
    <w:link w:val="Normal"/>
    <w:qFormat/>
    <w:rPr>
      <w:i/>
      <w:iCs/>
      <w:color w:val="808080"/>
    </w:rPr>
  </w:style>
  <w:style w:type="character" w:styleId="UserStyle_105">
    <w:name w:val="Непропорциональный текст"/>
    <w:next w:val="UserStyle_105"/>
    <w:link w:val="Normal"/>
    <w:rPr>
      <w:rFonts w:ascii="Courier New" w:hAnsi="Courier New" w:eastAsia="Courier New" w:cs="Courier New"/>
    </w:rPr>
  </w:style>
  <w:style w:type="character" w:styleId="UserStyle_106">
    <w:name w:val="Слабое выделение1"/>
    <w:next w:val="UserStyle_106"/>
    <w:link w:val="Normal"/>
    <w:rPr>
      <w:rFonts w:cs="Times New Roman"/>
      <w:i/>
      <w:iCs/>
      <w:color w:val="808080"/>
    </w:rPr>
  </w:style>
  <w:style w:type="character" w:styleId="UserStyle_107">
    <w:name w:val="Balloon Text Char"/>
    <w:next w:val="UserStyle_107"/>
    <w:link w:val="Normal"/>
    <w:rPr>
      <w:rFonts w:ascii="Tahoma" w:hAnsi="Tahoma" w:cs="Tahoma"/>
      <w:sz w:val="16"/>
      <w:szCs w:val="16"/>
      <w:lang w:val="ru-RU" w:eastAsia="ar-SA" w:bidi="ar-SA"/>
    </w:rPr>
  </w:style>
  <w:style w:type="character" w:styleId="UserStyle_108">
    <w:name w:val="apple-converted-space"/>
    <w:next w:val="UserStyle_108"/>
    <w:link w:val="Normal"/>
  </w:style>
  <w:style w:type="character" w:styleId="UserStyle_109">
    <w:name w:val="Знак Знак Знак"/>
    <w:next w:val="UserStyle_109"/>
    <w:link w:val="Normal"/>
    <w:rPr>
      <w:rFonts w:ascii="Arial" w:hAnsi="Arial" w:eastAsia="Times New Roman" w:cs="Times New Roman"/>
      <w:b/>
      <w:sz w:val="32"/>
      <w:szCs w:val="20"/>
    </w:rPr>
  </w:style>
  <w:style w:type="character" w:styleId="UserStyle_110">
    <w:name w:val="Без интервала Знак"/>
    <w:next w:val="UserStyle_110"/>
    <w:link w:val="Normal"/>
    <w:rPr>
      <w:rFonts w:ascii="Calibri" w:hAnsi="Calibri" w:cs="Calibri"/>
      <w:sz w:val="22"/>
      <w:szCs w:val="22"/>
      <w:lang w:val="ru-RU" w:eastAsia="ar-SA" w:bidi="ar-SA"/>
    </w:rPr>
  </w:style>
  <w:style w:type="character" w:styleId="UserStyle_111">
    <w:name w:val="Знак Знак4"/>
    <w:next w:val="UserStyle_111"/>
    <w:link w:val="Normal"/>
    <w:rPr>
      <w:lang w:val="ru-RU" w:eastAsia="ar-SA" w:bidi="ar-SA"/>
    </w:rPr>
  </w:style>
  <w:style w:type="character" w:styleId="UserStyle_112">
    <w:name w:val="Основной шрифт абзаца2"/>
    <w:next w:val="UserStyle_112"/>
    <w:link w:val="Normal"/>
  </w:style>
  <w:style w:type="character" w:styleId="UserStyle_113">
    <w:name w:val="ListLabel 1"/>
    <w:next w:val="UserStyle_113"/>
    <w:link w:val="Normal"/>
    <w:rPr>
      <w:sz w:val="24"/>
      <w:szCs w:val="24"/>
    </w:rPr>
  </w:style>
  <w:style w:type="character" w:styleId="UserStyle_114">
    <w:name w:val="ListLabel 2"/>
    <w:next w:val="UserStyle_114"/>
    <w:link w:val="Normal"/>
    <w:rPr>
      <w:rFonts w:cs="Courier New"/>
    </w:rPr>
  </w:style>
  <w:style w:type="character" w:styleId="UserStyle_115">
    <w:name w:val="ListLabel 3"/>
    <w:next w:val="UserStyle_115"/>
    <w:link w:val="Normal"/>
    <w:rPr>
      <w:b/>
      <w:color w:val="00000a"/>
      <w:sz w:val="18"/>
      <w:szCs w:val="18"/>
    </w:rPr>
  </w:style>
  <w:style w:type="character" w:styleId="UserStyle_116">
    <w:name w:val="ListLabel 4"/>
    <w:next w:val="UserStyle_116"/>
    <w:link w:val="Normal"/>
    <w:rPr>
      <w:sz w:val="22"/>
    </w:rPr>
  </w:style>
  <w:style w:type="character" w:styleId="UserStyle_117">
    <w:name w:val="ListLabel 5"/>
    <w:next w:val="UserStyle_117"/>
    <w:link w:val="Normal"/>
    <w:rPr>
      <w:rFonts w:cs="OpenSymbol"/>
    </w:rPr>
  </w:style>
  <w:style w:type="character" w:styleId="UserStyle_118">
    <w:name w:val="ListLabel 6"/>
    <w:next w:val="UserStyle_118"/>
    <w:link w:val="Normal"/>
    <w:rPr>
      <w:rFonts w:cs="Times New Roman"/>
    </w:rPr>
  </w:style>
  <w:style w:type="character" w:styleId="UserStyle_119">
    <w:name w:val="Обычный (Web) Знак"/>
    <w:next w:val="UserStyle_119"/>
    <w:link w:val="Normal"/>
    <w:rPr>
      <w:sz w:val="24"/>
      <w:lang w:val="ru-RU" w:eastAsia="ar-SA" w:bidi="ar-SA"/>
    </w:rPr>
  </w:style>
  <w:style w:type="character" w:styleId="UserStyle_120">
    <w:name w:val="Знак Знак12"/>
    <w:next w:val="UserStyle_120"/>
    <w:link w:val="Normal"/>
    <w:rPr>
      <w:b/>
      <w:bCs/>
      <w:sz w:val="28"/>
      <w:szCs w:val="28"/>
      <w:lang w:val="ru-RU" w:eastAsia="ar-SA" w:bidi="ar-SA"/>
    </w:rPr>
  </w:style>
  <w:style w:type="character" w:styleId="UserStyle_121">
    <w:name w:val="Название 2 Знак Знак"/>
    <w:next w:val="UserStyle_121"/>
    <w:link w:val="Normal"/>
    <w:rPr>
      <w:lang w:val="ru-RU" w:eastAsia="ar-SA" w:bidi="ar-SA"/>
    </w:rPr>
  </w:style>
  <w:style w:type="character" w:styleId="UserStyle_122">
    <w:name w:val="Header Char"/>
    <w:next w:val="UserStyle_122"/>
    <w:link w:val="Normal"/>
    <w:rPr>
      <w:rFonts w:ascii="Times New Roman" w:hAnsi="Times New Roman" w:cs="Times New Roman"/>
      <w:sz w:val="24"/>
      <w:szCs w:val="24"/>
      <w:lang w:val="en-US"/>
    </w:rPr>
  </w:style>
  <w:style w:type="character" w:styleId="UserStyle_123">
    <w:name w:val="Footer Char"/>
    <w:next w:val="UserStyle_123"/>
    <w:link w:val="Normal"/>
    <w:rPr>
      <w:lang w:val="ru-RU" w:eastAsia="ar-SA" w:bidi="ar-SA"/>
    </w:rPr>
  </w:style>
  <w:style w:type="character" w:styleId="UserStyle_124">
    <w:name w:val="Heading 1 Char"/>
    <w:next w:val="UserStyle_124"/>
    <w:link w:val="Normal"/>
    <w:rPr>
      <w:rFonts w:ascii="Cambria" w:hAnsi="Cambria" w:cs="Times New Roman"/>
      <w:sz w:val="32"/>
      <w:szCs w:val="32"/>
      <w:lang w:val="en-US"/>
    </w:rPr>
  </w:style>
  <w:style w:type="character" w:styleId="UserStyle_125">
    <w:name w:val="Heading 2 Char"/>
    <w:next w:val="UserStyle_125"/>
    <w:link w:val="Normal"/>
    <w:rPr>
      <w:b/>
      <w:sz w:val="30"/>
      <w:lang w:val="ru-RU" w:eastAsia="ar-SA" w:bidi="ar-SA"/>
    </w:rPr>
  </w:style>
  <w:style w:type="character" w:styleId="UserStyle_126">
    <w:name w:val="Body Text Char"/>
    <w:next w:val="UserStyle_126"/>
    <w:link w:val="Normal"/>
    <w:rPr>
      <w:sz w:val="24"/>
    </w:rPr>
  </w:style>
  <w:style w:type="character" w:styleId="UserStyle_127">
    <w:name w:val="Маркеры списка"/>
    <w:next w:val="UserStyle_127"/>
    <w:link w:val="Normal"/>
    <w:rPr>
      <w:rFonts w:ascii="OpenSymbol" w:hAnsi="OpenSymbol" w:eastAsia="OpenSymbol" w:cs="OpenSymbol"/>
    </w:rPr>
  </w:style>
  <w:style w:type="character" w:styleId="UserStyle_128">
    <w:name w:val="Символ нумерации"/>
    <w:next w:val="UserStyle_128"/>
    <w:link w:val="Normal"/>
  </w:style>
  <w:style w:type="paragraph" w:styleId="UserStyle_129">
    <w:name w:val="Заголовок1"/>
    <w:basedOn w:val="Normal"/>
    <w:next w:val="BodyText"/>
    <w:link w:val="Normal"/>
    <w:uiPriority w:val="99"/>
    <w:pPr>
      <w:widowControl w:val="off"/>
      <w:shd w:val="clear" w:color="auto" w:fill="ffffff"/>
      <w:ind w:left="72"/>
      <w:jc w:val="center"/>
    </w:pPr>
    <w:rPr>
      <w:bCs/>
      <w:color w:val="000000"/>
      <w:spacing w:val="13"/>
      <w:szCs w:val="22"/>
      <w:lang w:eastAsia="ar-SA"/>
    </w:rPr>
  </w:style>
  <w:style w:type="paragraph" w:styleId="UserStyle_130">
    <w:name w:val="Название1"/>
    <w:basedOn w:val="Normal"/>
    <w:next w:val="UserStyle_130"/>
    <w:link w:val="Normal"/>
    <w:pPr>
      <w:suppressLineNumbers/>
      <w:spacing w:before="120" w:after="120"/>
    </w:pPr>
    <w:rPr>
      <w:rFonts w:cs="FreeSans"/>
      <w:i/>
      <w:iCs/>
      <w:lang w:eastAsia="ar-SA"/>
    </w:rPr>
  </w:style>
  <w:style w:type="paragraph" w:styleId="UserStyle_131">
    <w:name w:val="Указатель2"/>
    <w:basedOn w:val="Normal"/>
    <w:next w:val="UserStyle_131"/>
    <w:link w:val="Normal"/>
    <w:pPr>
      <w:suppressLineNumbers/>
    </w:pPr>
    <w:rPr>
      <w:rFonts w:cs="FreeSans"/>
      <w:sz w:val="20"/>
      <w:szCs w:val="20"/>
      <w:lang w:eastAsia="ar-SA"/>
    </w:rPr>
  </w:style>
  <w:style w:type="paragraph" w:styleId="UserStyle_132">
    <w:name w:val="Знак Знак Знак Знак"/>
    <w:basedOn w:val="Normal"/>
    <w:next w:val="UserStyle_132"/>
    <w:link w:val="Normal"/>
    <w:pPr>
      <w:spacing w:after="160" w:line="240" w:lineRule="exact"/>
    </w:pPr>
    <w:rPr>
      <w:rFonts w:ascii="Verdana" w:hAnsi="Verdana" w:cs="Verdana"/>
      <w:sz w:val="20"/>
      <w:szCs w:val="20"/>
      <w:lang w:val="en-US" w:eastAsia="ar-SA"/>
    </w:rPr>
  </w:style>
  <w:style w:type="paragraph" w:styleId="UserStyle_133">
    <w:name w:val="Основной текст с отступом 21"/>
    <w:basedOn w:val="Normal"/>
    <w:next w:val="UserStyle_133"/>
    <w:link w:val="Normal"/>
    <w:pPr>
      <w:spacing w:after="120" w:line="480" w:lineRule="auto"/>
      <w:ind w:left="283"/>
    </w:pPr>
    <w:rPr>
      <w:sz w:val="20"/>
      <w:szCs w:val="20"/>
      <w:lang w:eastAsia="ar-SA"/>
    </w:rPr>
  </w:style>
  <w:style w:type="paragraph" w:styleId="UserStyle_134">
    <w:name w:val="Стиль3"/>
    <w:basedOn w:val="UserStyle_133"/>
    <w:next w:val="UserStyle_134"/>
    <w:link w:val="Normal"/>
    <w:pPr>
      <w:widowControl w:val="off"/>
      <w:tabs>
        <w:tab w:val="left" w:pos="1127" w:leader="none"/>
      </w:tabs>
      <w:spacing w:after="0" w:line="240" w:lineRule="auto"/>
      <w:ind w:left="900"/>
      <w:jc w:val="both"/>
    </w:pPr>
    <w:rPr>
      <w:sz w:val="24"/>
    </w:rPr>
  </w:style>
  <w:style w:type="paragraph" w:styleId="UserStyle_135">
    <w:name w:val="Содержимое таблицы"/>
    <w:basedOn w:val="Normal"/>
    <w:next w:val="UserStyle_135"/>
    <w:link w:val="Normal"/>
    <w:pPr>
      <w:widowControl w:val="off"/>
      <w:suppressLineNumbers/>
    </w:pPr>
    <w:rPr>
      <w:rFonts w:ascii="Arial" w:hAnsi="Arial" w:eastAsia="Arial Unicode MS" w:cs="Arial"/>
      <w:sz w:val="20"/>
      <w:lang w:eastAsia="ar-SA"/>
    </w:rPr>
  </w:style>
  <w:style w:type="paragraph" w:styleId="UserStyle_136">
    <w:name w:val="Обычный1"/>
    <w:next w:val="UserStyle_136"/>
    <w:link w:val="Normal"/>
    <w:pPr>
      <w:widowControl w:val="off"/>
      <w:spacing w:line="300" w:lineRule="auto"/>
    </w:pPr>
    <w:rPr>
      <w:rFonts w:eastAsia="Arial"/>
      <w:sz w:val="22"/>
      <w:lang w:val="ru-RU" w:eastAsia="ar-SA" w:bidi="ar-SA"/>
    </w:rPr>
  </w:style>
  <w:style w:type="paragraph" w:styleId="UserStyle_137">
    <w:name w:val="Знак2"/>
    <w:basedOn w:val="Normal"/>
    <w:next w:val="UserStyle_137"/>
    <w:link w:val="Normal"/>
    <w:pPr>
      <w:spacing w:before="280" w:after="280"/>
    </w:pPr>
    <w:rPr>
      <w:rFonts w:ascii="Tahoma" w:hAnsi="Tahoma" w:cs="Tahoma"/>
      <w:sz w:val="20"/>
      <w:szCs w:val="20"/>
      <w:lang w:val="en-US" w:eastAsia="ar-SA"/>
    </w:rPr>
  </w:style>
  <w:style w:type="paragraph" w:styleId="UserStyle_138">
    <w:name w:val="Знак Знак Знак1 Знак"/>
    <w:basedOn w:val="Normal"/>
    <w:next w:val="UserStyle_138"/>
    <w:link w:val="Normal"/>
    <w:pPr>
      <w:spacing w:after="160" w:line="240" w:lineRule="exact"/>
    </w:pPr>
    <w:rPr>
      <w:rFonts w:ascii="Verdana" w:hAnsi="Verdana" w:cs="Verdana"/>
      <w:sz w:val="20"/>
      <w:szCs w:val="20"/>
      <w:lang w:val="en-US" w:eastAsia="ar-SA"/>
    </w:rPr>
  </w:style>
  <w:style w:type="paragraph" w:styleId="UserStyle_139">
    <w:name w:val="Заголовок таблицы"/>
    <w:basedOn w:val="UserStyle_135"/>
    <w:next w:val="UserStyle_139"/>
    <w:link w:val="Normal"/>
    <w:pPr>
      <w:widowControl/>
      <w:jc w:val="center"/>
    </w:pPr>
    <w:rPr>
      <w:rFonts w:ascii="Times New Roman" w:hAnsi="Times New Roman" w:eastAsia="Times New Roman" w:cs="Times New Roman"/>
      <w:b/>
      <w:bCs/>
      <w:sz w:val="24"/>
    </w:rPr>
  </w:style>
  <w:style w:type="paragraph" w:styleId="UserStyle_140">
    <w:name w:val="Без интервала1"/>
    <w:next w:val="UserStyle_140"/>
    <w:link w:val="Normal"/>
    <w:rPr>
      <w:rFonts w:ascii="Calibri" w:hAnsi="Calibri" w:cs="Calibri"/>
      <w:sz w:val="22"/>
      <w:szCs w:val="22"/>
      <w:lang w:val="ru-RU" w:eastAsia="ar-SA" w:bidi="ar-SA"/>
    </w:rPr>
  </w:style>
  <w:style w:type="paragraph" w:styleId="UserStyle_141">
    <w:name w:val="Знак Знак Знак2 Знак1"/>
    <w:basedOn w:val="Normal"/>
    <w:next w:val="UserStyle_141"/>
    <w:link w:val="Normal"/>
    <w:pPr>
      <w:spacing w:before="280" w:after="280"/>
    </w:pPr>
    <w:rPr>
      <w:rFonts w:ascii="Tahoma" w:hAnsi="Tahoma" w:cs="Tahoma"/>
      <w:sz w:val="20"/>
      <w:szCs w:val="20"/>
      <w:lang w:val="en-US" w:eastAsia="ar-SA"/>
    </w:rPr>
  </w:style>
  <w:style w:type="character" w:styleId="UserStyle_142">
    <w:name w:val="Текст выноски Знак1"/>
    <w:next w:val="UserStyle_142"/>
    <w:link w:val="Normal"/>
    <w:rPr>
      <w:rFonts w:ascii="Tahoma" w:hAnsi="Tahoma" w:cs="Tahoma"/>
      <w:sz w:val="16"/>
      <w:szCs w:val="16"/>
      <w:lang w:eastAsia="ar-SA"/>
    </w:rPr>
  </w:style>
  <w:style w:type="paragraph" w:styleId="User">
    <w:name w:val="Без интервала"/>
    <w:next w:val="User"/>
    <w:link w:val="Normal"/>
    <w:qFormat/>
    <w:rPr>
      <w:rFonts w:ascii="Calibri" w:hAnsi="Calibri" w:cs="Calibri"/>
      <w:sz w:val="22"/>
      <w:szCs w:val="22"/>
      <w:lang w:val="ru-RU" w:eastAsia="ar-SA" w:bidi="ar-SA"/>
    </w:rPr>
  </w:style>
  <w:style w:type="paragraph" w:styleId="UserStyle_143">
    <w:name w:val="Знак1 Знак Знак1 Знак"/>
    <w:basedOn w:val="Normal"/>
    <w:next w:val="UserStyle_143"/>
    <w:link w:val="Normal"/>
    <w:pPr>
      <w:spacing w:before="280" w:after="280"/>
    </w:pPr>
    <w:rPr>
      <w:rFonts w:ascii="Tahoma" w:hAnsi="Tahoma" w:cs="Tahoma"/>
      <w:sz w:val="20"/>
      <w:szCs w:val="20"/>
      <w:lang w:val="en-US" w:eastAsia="ar-SA"/>
    </w:rPr>
  </w:style>
  <w:style w:type="paragraph" w:styleId="UserStyle_144">
    <w:name w:val="Текст2"/>
    <w:basedOn w:val="Normal"/>
    <w:next w:val="UserStyle_144"/>
    <w:link w:val="Normal"/>
    <w:rPr>
      <w:rFonts w:ascii="Consolas" w:hAnsi="Consolas" w:eastAsia="Calibri" w:cs="Consolas"/>
      <w:sz w:val="21"/>
      <w:szCs w:val="21"/>
      <w:lang w:eastAsia="ar-SA"/>
    </w:rPr>
  </w:style>
  <w:style w:type="paragraph" w:styleId="UserStyle_145">
    <w:name w:val="WW-Заголовок"/>
    <w:basedOn w:val="Normal"/>
    <w:next w:val="BodyText"/>
    <w:link w:val="Normal"/>
    <w:pPr>
      <w:keepNext/>
      <w:spacing w:before="240" w:after="120" w:line="254" w:lineRule="auto"/>
    </w:pPr>
    <w:rPr>
      <w:rFonts w:ascii="Arial" w:hAnsi="Arial" w:eastAsia="Microsoft YaHei" w:cs="Mangal"/>
      <w:sz w:val="28"/>
      <w:szCs w:val="28"/>
      <w:lang w:eastAsia="ar-SA"/>
    </w:rPr>
  </w:style>
  <w:style w:type="paragraph" w:styleId="UserStyle_146">
    <w:name w:val="Название объекта1"/>
    <w:basedOn w:val="Normal"/>
    <w:next w:val="UserStyle_146"/>
    <w:link w:val="Normal"/>
    <w:pPr>
      <w:suppressLineNumbers/>
      <w:spacing w:before="120" w:after="120" w:line="254" w:lineRule="auto"/>
    </w:pPr>
    <w:rPr>
      <w:rFonts w:ascii="Calibri" w:hAnsi="Calibri" w:eastAsia="SimSun" w:cs="Mangal"/>
      <w:i/>
      <w:iCs/>
      <w:lang w:eastAsia="ar-SA"/>
    </w:rPr>
  </w:style>
  <w:style w:type="paragraph" w:styleId="UserStyle_147">
    <w:name w:val="Указатель1"/>
    <w:basedOn w:val="Normal"/>
    <w:next w:val="UserStyle_147"/>
    <w:link w:val="Normal"/>
    <w:pPr>
      <w:suppressLineNumbers/>
      <w:spacing w:after="160" w:line="254" w:lineRule="auto"/>
    </w:pPr>
    <w:rPr>
      <w:rFonts w:ascii="Calibri" w:hAnsi="Calibri" w:eastAsia="SimSun" w:cs="Mangal"/>
      <w:sz w:val="22"/>
      <w:szCs w:val="22"/>
      <w:lang w:eastAsia="ar-SA"/>
    </w:rPr>
  </w:style>
  <w:style w:type="paragraph" w:styleId="UserStyle_148">
    <w:name w:val="Текст1"/>
    <w:basedOn w:val="Normal"/>
    <w:next w:val="UserStyle_148"/>
    <w:link w:val="Normal"/>
    <w:pPr>
      <w:spacing w:line="100" w:lineRule="atLeast"/>
    </w:pPr>
    <w:rPr>
      <w:rFonts w:ascii="Courier New" w:hAnsi="Courier New" w:cs="Courier New"/>
      <w:sz w:val="20"/>
      <w:szCs w:val="20"/>
      <w:lang w:eastAsia="ar-SA"/>
    </w:rPr>
  </w:style>
  <w:style w:type="paragraph" w:styleId="UserStyle_149">
    <w:name w:val="Текст выноски1"/>
    <w:basedOn w:val="Normal"/>
    <w:next w:val="UserStyle_149"/>
    <w:link w:val="Normal"/>
    <w:pPr>
      <w:spacing w:line="100" w:lineRule="atLeast"/>
    </w:pPr>
    <w:rPr>
      <w:rFonts w:ascii="Tahoma" w:hAnsi="Tahoma" w:cs="Tahoma"/>
      <w:sz w:val="16"/>
      <w:szCs w:val="16"/>
      <w:lang w:eastAsia="ar-SA"/>
    </w:rPr>
  </w:style>
  <w:style w:type="paragraph" w:styleId="UserStyle_150">
    <w:name w:val="А_обычный"/>
    <w:basedOn w:val="Normal"/>
    <w:next w:val="UserStyle_150"/>
    <w:link w:val="Normal"/>
    <w:pPr>
      <w:ind w:firstLine="709"/>
      <w:jc w:val="both"/>
    </w:pPr>
    <w:rPr>
      <w:lang w:eastAsia="ar-SA"/>
    </w:rPr>
  </w:style>
  <w:style w:type="paragraph" w:styleId="UserStyle_151">
    <w:name w:val="Содержимое врезки"/>
    <w:basedOn w:val="BodyText"/>
    <w:next w:val="UserStyle_151"/>
    <w:link w:val="Normal"/>
    <w:rPr>
      <w:sz w:val="20"/>
      <w:szCs w:val="20"/>
      <w:lang w:eastAsia="ar-SA"/>
    </w:rPr>
  </w:style>
  <w:style w:type="character" w:styleId="UserStyle_152">
    <w:name w:val="Основной текст с отступом Знак1"/>
    <w:next w:val="UserStyle_152"/>
    <w:link w:val="Normal"/>
    <w:locked/>
    <w:rPr>
      <w:sz w:val="24"/>
    </w:rPr>
  </w:style>
  <w:style w:type="character" w:styleId="UserStyle_153">
    <w:name w:val="Текст Знак1"/>
    <w:next w:val="UserStyle_153"/>
    <w:link w:val="Normal"/>
    <w:locked/>
    <w:rPr>
      <w:rFonts w:ascii="Courier New" w:hAnsi="Courier New"/>
    </w:rPr>
  </w:style>
  <w:style w:type="paragraph" w:styleId="UserStyle_154">
    <w:name w:val="Heading41"/>
    <w:basedOn w:val="Normal"/>
    <w:next w:val="UserStyle_154"/>
    <w:link w:val="Normal"/>
    <w:pPr>
      <w:numPr>
        <w:numId w:val="15"/>
        <w:ilvl w:val="1"/>
      </w:numPr>
      <w:spacing w:before="60"/>
      <w:outlineLvl w:val="1"/>
    </w:pPr>
    <w:rPr>
      <w:rFonts w:eastAsia="Calibri"/>
      <w:sz w:val="22"/>
      <w:szCs w:val="20"/>
      <w:lang w:eastAsia="ar-SA"/>
    </w:rPr>
  </w:style>
  <w:style w:type="character" w:styleId="UserStyle_155">
    <w:name w:val="Заголовок 6 Знак1"/>
    <w:next w:val="UserStyle_155"/>
    <w:link w:val="Normal"/>
    <w:locked/>
    <w:rPr>
      <w:i/>
      <w:sz w:val="22"/>
    </w:rPr>
  </w:style>
  <w:style w:type="table" w:styleId="UserStyle_156">
    <w:name w:val="Сетка таблицы11"/>
    <w:next w:val="UserStyle_156"/>
    <w:link w:val="Normal"/>
    <w:uiPriority w:val="59"/>
    <w:rPr>
      <w:rFonts w:ascii="Calibri" w:hAnsi="Calibri"/>
      <w:lang w:val="ru-RU" w:eastAsia="ru-RU" w:bidi="ar-SA"/>
    </w:rPr>
  </w:style>
  <w:style w:type="paragraph" w:styleId="UserStyle_157">
    <w:name w:val="s_13"/>
    <w:basedOn w:val="Normal"/>
    <w:next w:val="UserStyle_157"/>
    <w:link w:val="Normal"/>
    <w:pPr>
      <w:ind w:firstLine="720"/>
    </w:pPr>
    <w:rPr>
      <w:sz w:val="14"/>
      <w:szCs w:val="14"/>
    </w:rPr>
  </w:style>
  <w:style w:type="character" w:styleId="UserStyle_30">
    <w:name w:val="ConsPlusNormal Знак"/>
    <w:next w:val="UserStyle_30"/>
    <w:link w:val="UserStyle_29"/>
    <w:locked/>
    <w:rPr>
      <w:sz w:val="24"/>
      <w:szCs w:val="24"/>
      <w:lang w:bidi="ar-SA"/>
    </w:rPr>
  </w:style>
  <w:style w:type="character" w:styleId="UserStyle_158">
    <w:name w:val="b-serp-url__item1"/>
    <w:next w:val="UserStyle_158"/>
    <w:link w:val="Normal"/>
  </w:style>
  <w:style w:type="paragraph" w:styleId="AnnotationSubject">
    <w:name w:val="Тема примечания"/>
    <w:basedOn w:val="AnnotationText"/>
    <w:next w:val="AnnotationText"/>
    <w:link w:val="UserStyle_159"/>
    <w:rPr>
      <w:b/>
      <w:bCs/>
      <w:lang w:val="en-US" w:eastAsia="ar-SA"/>
    </w:rPr>
  </w:style>
  <w:style w:type="character" w:styleId="UserStyle_159">
    <w:name w:val="Тема примечания Знак"/>
    <w:next w:val="UserStyle_159"/>
    <w:link w:val="AnnotationSubject"/>
    <w:rPr>
      <w:b/>
      <w:bCs/>
      <w:lang w:eastAsia="ar-SA"/>
    </w:rPr>
  </w:style>
  <w:style w:type="character" w:styleId="UserStyle_49">
    <w:name w:val="Текст примечания Знак1"/>
    <w:next w:val="UserStyle_49"/>
    <w:link w:val="AnnotationText"/>
  </w:style>
  <w:style w:type="paragraph" w:styleId="178">
    <w:name w:val="Рецензия"/>
    <w:next w:val="178"/>
    <w:link w:val="Normal"/>
    <w:hidden/>
    <w:uiPriority w:val="99"/>
    <w:semiHidden/>
    <w:rPr>
      <w:sz w:val="24"/>
      <w:lang w:val="ru-RU" w:eastAsia="ru-RU" w:bidi="ar-SA"/>
    </w:rPr>
  </w:style>
  <w:style w:type="paragraph" w:styleId="UserStyle_160">
    <w:name w:val="Абзац списка2"/>
    <w:basedOn w:val="Normal"/>
    <w:next w:val="UserStyle_160"/>
    <w:link w:val="Normal"/>
    <w:uiPriority w:val="99"/>
    <w:qFormat/>
    <w:pPr>
      <w:ind w:left="720"/>
    </w:pPr>
    <w:rPr>
      <w:lang w:eastAsia="ar-SA"/>
    </w:rPr>
  </w:style>
  <w:style w:type="paragraph" w:styleId="UserStyle_161">
    <w:name w:val="Document 1"/>
    <w:next w:val="UserStyle_161"/>
    <w:link w:val="Normal"/>
    <w:uiPriority w:val="99"/>
    <w:pPr>
      <w:keepNext/>
      <w:keepLines/>
      <w:tabs>
        <w:tab w:val="left" w:pos="-720" w:leader="none"/>
      </w:tabs>
    </w:pPr>
    <w:rPr>
      <w:rFonts w:ascii="Courier" w:hAnsi="Courier"/>
      <w:sz w:val="24"/>
      <w:lang w:val="en-US" w:eastAsia="ru-RU" w:bidi="ar-SA"/>
    </w:rPr>
  </w:style>
  <w:style w:type="paragraph" w:styleId="UserStyle_162">
    <w:name w:val="Абзац списка3"/>
    <w:basedOn w:val="Normal"/>
    <w:next w:val="UserStyle_162"/>
    <w:link w:val="Normal"/>
    <w:pPr>
      <w:spacing w:after="200" w:line="276" w:lineRule="auto"/>
      <w:ind w:left="720"/>
      <w:contextualSpacing/>
    </w:pPr>
    <w:rPr>
      <w:rFonts w:ascii="Calibri" w:hAnsi="Calibri" w:eastAsia="Calibri"/>
      <w:sz w:val="22"/>
      <w:szCs w:val="22"/>
    </w:rPr>
  </w:style>
  <w:style w:type="numbering" w:styleId="UserStyle_163">
    <w:name w:val="Нет списка11"/>
    <w:next w:val="NormalList"/>
    <w:link w:val="Normal"/>
    <w:uiPriority w:val="99"/>
    <w:semiHidden/>
    <w:unhideWhenUsed/>
  </w:style>
  <w:style w:type="paragraph" w:styleId="UserStyle_164">
    <w:name w:val="ConsPlusTitle"/>
    <w:next w:val="UserStyle_164"/>
    <w:link w:val="Normal"/>
    <w:pPr>
      <w:widowControl w:val="off"/>
    </w:pPr>
    <w:rPr>
      <w:b/>
      <w:bCs/>
      <w:sz w:val="24"/>
      <w:szCs w:val="24"/>
      <w:lang w:val="ru-RU" w:eastAsia="ru-RU" w:bidi="ar-SA"/>
    </w:rPr>
  </w:style>
  <w:style w:type="paragraph" w:styleId="UserStyle_165">
    <w:name w:val="ConsPlusCell"/>
    <w:next w:val="UserStyle_165"/>
    <w:link w:val="Normal"/>
    <w:pPr>
      <w:widowControl w:val="off"/>
    </w:pPr>
    <w:rPr>
      <w:rFonts w:ascii="Arial" w:hAnsi="Arial" w:cs="Arial"/>
      <w:lang w:val="ru-RU" w:eastAsia="ru-RU" w:bidi="ar-SA"/>
    </w:rPr>
  </w:style>
  <w:style w:type="paragraph" w:styleId="UserStyle_166">
    <w:name w:val="Char Char"/>
    <w:basedOn w:val="Normal"/>
    <w:next w:val="UserStyle_166"/>
    <w:link w:val="Normal"/>
    <w:pPr>
      <w:spacing w:after="160" w:line="240" w:lineRule="exact"/>
    </w:pPr>
    <w:rPr>
      <w:sz w:val="20"/>
      <w:szCs w:val="20"/>
    </w:rPr>
  </w:style>
  <w:style w:type="table" w:styleId="UserStyle_167">
    <w:name w:val="Сетка таблицы21"/>
    <w:basedOn w:val="TableNormal"/>
    <w:next w:val="TableGrid"/>
    <w:link w:val="Normal"/>
  </w:style>
  <w:style w:type="paragraph" w:styleId="UserStyle_168">
    <w:name w:val="Раздел"/>
    <w:basedOn w:val="Normal"/>
    <w:next w:val="UserStyle_168"/>
    <w:link w:val="Normal"/>
    <w:semiHidden/>
    <w:pPr>
      <w:numPr>
        <w:numId w:val="17"/>
        <w:ilvl w:val="1"/>
      </w:numPr>
      <w:spacing w:before="120" w:after="120"/>
      <w:jc w:val="center"/>
    </w:pPr>
    <w:rPr>
      <w:rFonts w:ascii="Arial Narrow" w:hAnsi="Arial Narrow"/>
      <w:b/>
      <w:sz w:val="28"/>
      <w:szCs w:val="20"/>
    </w:rPr>
  </w:style>
  <w:style w:type="paragraph" w:styleId="UserStyle_169">
    <w:name w:val="Часть"/>
    <w:basedOn w:val="Normal"/>
    <w:next w:val="UserStyle_169"/>
    <w:link w:val="Normal"/>
    <w:semiHidden/>
    <w:pPr>
      <w:spacing w:after="60"/>
      <w:jc w:val="center"/>
    </w:pPr>
    <w:rPr>
      <w:rFonts w:ascii="Arial" w:hAnsi="Arial"/>
      <w:b/>
      <w:caps/>
      <w:sz w:val="32"/>
      <w:szCs w:val="20"/>
    </w:rPr>
  </w:style>
  <w:style w:type="paragraph" w:styleId="UserStyle_170">
    <w:name w:val="Раздел 3"/>
    <w:basedOn w:val="Normal"/>
    <w:next w:val="UserStyle_170"/>
    <w:link w:val="Normal"/>
    <w:semiHidden/>
    <w:pPr>
      <w:tabs>
        <w:tab w:val="num" w:pos="360" w:leader="none"/>
      </w:tabs>
      <w:spacing w:before="120" w:after="120"/>
      <w:ind w:left="360" w:hanging="360"/>
      <w:jc w:val="center"/>
    </w:pPr>
    <w:rPr>
      <w:b/>
      <w:szCs w:val="20"/>
    </w:rPr>
  </w:style>
  <w:style w:type="paragraph" w:styleId="UserStyle_171">
    <w:name w:val="Условия контракта"/>
    <w:basedOn w:val="Normal"/>
    <w:next w:val="UserStyle_171"/>
    <w:link w:val="Normal"/>
    <w:semiHidden/>
    <w:pPr>
      <w:tabs>
        <w:tab w:val="num" w:pos="567" w:leader="none"/>
      </w:tabs>
      <w:spacing w:before="240" w:after="120"/>
      <w:ind w:left="567" w:hanging="567"/>
      <w:jc w:val="both"/>
    </w:pPr>
    <w:rPr>
      <w:b/>
      <w:szCs w:val="20"/>
    </w:rPr>
  </w:style>
  <w:style w:type="paragraph" w:styleId="UserStyle_172">
    <w:name w:val="Instruction"/>
    <w:basedOn w:val="BodyText2"/>
    <w:next w:val="UserStyle_172"/>
    <w:link w:val="Normal"/>
    <w:semiHidden/>
    <w:pPr>
      <w:tabs>
        <w:tab w:val="num" w:pos="360" w:leader="none"/>
      </w:tabs>
      <w:spacing w:before="180" w:after="60" w:line="240" w:lineRule="auto"/>
      <w:ind w:left="360" w:hanging="360"/>
      <w:jc w:val="both"/>
    </w:pPr>
    <w:rPr>
      <w:b/>
      <w:szCs w:val="20"/>
    </w:rPr>
  </w:style>
  <w:style w:type="paragraph" w:styleId="UserStyle_173">
    <w:name w:val="Тендерные данные"/>
    <w:basedOn w:val="Normal"/>
    <w:next w:val="UserStyle_173"/>
    <w:link w:val="Normal"/>
    <w:semiHidden/>
    <w:pPr>
      <w:tabs>
        <w:tab w:val="left" w:pos="1985" w:leader="none"/>
      </w:tabs>
      <w:spacing w:before="120" w:after="60"/>
      <w:jc w:val="both"/>
    </w:pPr>
    <w:rPr>
      <w:b/>
      <w:szCs w:val="20"/>
    </w:rPr>
  </w:style>
  <w:style w:type="paragraph" w:styleId="UserStyle_174">
    <w:name w:val="Îáû÷íûé"/>
    <w:next w:val="UserStyle_174"/>
    <w:link w:val="Normal"/>
    <w:semiHidden/>
    <w:rPr>
      <w:lang w:val="ru-RU" w:eastAsia="ru-RU" w:bidi="ar-SA"/>
    </w:rPr>
  </w:style>
  <w:style w:type="paragraph" w:styleId="UserStyle_175">
    <w:name w:val="Íîðìàëüíûé"/>
    <w:next w:val="UserStyle_175"/>
    <w:link w:val="Normal"/>
    <w:rPr>
      <w:rFonts w:ascii="Courier" w:hAnsi="Courier"/>
      <w:sz w:val="24"/>
      <w:lang w:val="en-GB" w:eastAsia="ru-RU" w:bidi="ar-SA"/>
    </w:rPr>
  </w:style>
  <w:style w:type="paragraph" w:styleId="UserStyle_176">
    <w:name w:val="Подраздел"/>
    <w:basedOn w:val="Normal"/>
    <w:next w:val="UserStyle_176"/>
    <w:link w:val="Normal"/>
    <w:semiHidden/>
    <w:pPr>
      <w:spacing w:before="240" w:after="120"/>
      <w:jc w:val="center"/>
    </w:pPr>
    <w:rPr>
      <w:rFonts w:ascii="TimesDL" w:hAnsi="TimesDL"/>
      <w:b/>
      <w:smallCaps/>
      <w:spacing w:val="-2"/>
      <w:szCs w:val="20"/>
    </w:rPr>
  </w:style>
  <w:style w:type="paragraph" w:styleId="UserStyle_177">
    <w:name w:val="ConsNonformat"/>
    <w:next w:val="UserStyle_177"/>
    <w:link w:val="Normal"/>
    <w:pPr>
      <w:widowControl w:val="off"/>
      <w:ind w:right="19772"/>
    </w:pPr>
    <w:rPr>
      <w:rFonts w:ascii="Courier New" w:hAnsi="Courier New" w:cs="Courier New"/>
      <w:lang w:val="ru-RU" w:eastAsia="ru-RU" w:bidi="ar-SA"/>
    </w:rPr>
  </w:style>
  <w:style w:type="character" w:styleId="UserStyle_178">
    <w:name w:val="Основной шрифт"/>
    <w:next w:val="UserStyle_178"/>
    <w:link w:val="Normal"/>
  </w:style>
  <w:style w:type="numbering" w:styleId="OutlineList2">
    <w:name w:val="1 / 1.1 / 1.1.1"/>
    <w:basedOn w:val="NormalList"/>
    <w:next w:val="OutlineList2"/>
    <w:link w:val="Normal"/>
    <w:pPr>
      <w:numPr>
        <w:numId w:val="19"/>
      </w:numPr>
    </w:pPr>
  </w:style>
  <w:style w:type="numbering" w:styleId="OutlineList1">
    <w:name w:val="1 / a / i"/>
    <w:basedOn w:val="NormalList"/>
    <w:next w:val="OutlineList1"/>
    <w:link w:val="Normal"/>
    <w:pPr>
      <w:numPr>
        <w:numId w:val="20"/>
      </w:numPr>
    </w:pPr>
  </w:style>
  <w:style w:type="paragraph" w:styleId="HtmlAddress">
    <w:name w:val="Адрес HTML"/>
    <w:basedOn w:val="Normal"/>
    <w:next w:val="HtmlAddress"/>
    <w:link w:val="UserStyle_179"/>
    <w:pPr>
      <w:spacing w:after="60"/>
      <w:jc w:val="both"/>
    </w:pPr>
    <w:rPr>
      <w:i/>
      <w:iCs/>
      <w:lang w:val="en-US" w:eastAsia="en-US"/>
    </w:rPr>
  </w:style>
  <w:style w:type="character" w:styleId="UserStyle_179">
    <w:name w:val="Адрес HTML Знак"/>
    <w:next w:val="UserStyle_179"/>
    <w:link w:val="HtmlAddress"/>
    <w:rPr>
      <w:i/>
      <w:iCs/>
      <w:sz w:val="24"/>
      <w:szCs w:val="24"/>
    </w:rPr>
  </w:style>
  <w:style w:type="character" w:styleId="HtmlAcronym">
    <w:name w:val="Акроним HTML"/>
    <w:next w:val="HtmlAcronym"/>
    <w:link w:val="Normal"/>
  </w:style>
  <w:style w:type="table" w:styleId="TableWeb1">
    <w:name w:val="Веб-таблица 1"/>
    <w:basedOn w:val="TableNormal"/>
    <w:next w:val="TableWeb1"/>
    <w:link w:val="Normal"/>
    <w:pPr>
      <w:spacing w:after="60"/>
      <w:jc w:val="both"/>
    </w:pPr>
  </w:style>
  <w:style w:type="table" w:styleId="TableWeb2">
    <w:name w:val="Веб-таблица 2"/>
    <w:basedOn w:val="TableNormal"/>
    <w:next w:val="TableWeb2"/>
    <w:link w:val="Normal"/>
    <w:pPr>
      <w:spacing w:after="60"/>
      <w:jc w:val="both"/>
    </w:pPr>
  </w:style>
  <w:style w:type="table" w:styleId="TableWeb3">
    <w:name w:val="Веб-таблица 3"/>
    <w:basedOn w:val="TableNormal"/>
    <w:next w:val="TableWeb3"/>
    <w:link w:val="Normal"/>
    <w:pPr>
      <w:spacing w:after="60"/>
      <w:jc w:val="both"/>
    </w:pPr>
  </w:style>
  <w:style w:type="table" w:styleId="TableElegant">
    <w:name w:val="Изысканная таблица"/>
    <w:basedOn w:val="TableNormal"/>
    <w:next w:val="TableElegant"/>
    <w:link w:val="Normal"/>
    <w:pPr>
      <w:spacing w:after="60"/>
      <w:jc w:val="both"/>
    </w:pPr>
  </w:style>
  <w:style w:type="table" w:styleId="TableSubtle1">
    <w:name w:val="Изящная таблица 1"/>
    <w:basedOn w:val="TableNormal"/>
    <w:next w:val="TableSubtle1"/>
    <w:link w:val="Normal"/>
    <w:pPr>
      <w:spacing w:after="60"/>
      <w:jc w:val="both"/>
    </w:pPr>
  </w:style>
  <w:style w:type="table" w:styleId="tableSubtle2">
    <w:name w:val="Изящная таблица 2"/>
    <w:basedOn w:val="TableNormal"/>
    <w:next w:val="tableSubtle2"/>
    <w:link w:val="Normal"/>
    <w:pPr>
      <w:spacing w:after="60"/>
      <w:jc w:val="both"/>
    </w:pPr>
  </w:style>
  <w:style w:type="character" w:styleId="HtmlKbd">
    <w:name w:val="Клавиатура HTML"/>
    <w:next w:val="HtmlKbd"/>
    <w:link w:val="Normal"/>
    <w:rPr>
      <w:rFonts w:ascii="Courier New" w:hAnsi="Courier New" w:cs="Courier New"/>
      <w:sz w:val="20"/>
      <w:szCs w:val="20"/>
    </w:rPr>
  </w:style>
  <w:style w:type="table" w:styleId="TableClassic1">
    <w:name w:val="Классическая таблица 1"/>
    <w:basedOn w:val="TableNormal"/>
    <w:next w:val="TableClassic1"/>
    <w:link w:val="Normal"/>
    <w:pPr>
      <w:spacing w:after="60"/>
      <w:jc w:val="both"/>
    </w:pPr>
  </w:style>
  <w:style w:type="table" w:styleId="TableClassic2">
    <w:name w:val="Классическая таблица 2"/>
    <w:basedOn w:val="TableNormal"/>
    <w:next w:val="TableClassic2"/>
    <w:link w:val="Normal"/>
    <w:pPr>
      <w:spacing w:after="60"/>
      <w:jc w:val="both"/>
    </w:pPr>
  </w:style>
  <w:style w:type="table" w:styleId="TableClassic3">
    <w:name w:val="Классическая таблица 3"/>
    <w:basedOn w:val="TableNormal"/>
    <w:next w:val="TableClassic3"/>
    <w:link w:val="Normal"/>
    <w:pPr>
      <w:spacing w:after="60"/>
      <w:jc w:val="both"/>
    </w:pPr>
    <w:rPr>
      <w:color w:val="000080"/>
    </w:rPr>
  </w:style>
  <w:style w:type="table" w:styleId="TableClassic4">
    <w:name w:val="Классическая таблица 4"/>
    <w:basedOn w:val="TableNormal"/>
    <w:next w:val="TableClassic4"/>
    <w:link w:val="Normal"/>
    <w:pPr>
      <w:spacing w:after="60"/>
      <w:jc w:val="both"/>
    </w:pPr>
  </w:style>
  <w:style w:type="character" w:styleId="HtmlCode">
    <w:name w:val="Код HTML"/>
    <w:next w:val="HtmlCode"/>
    <w:link w:val="Normal"/>
    <w:rPr>
      <w:rFonts w:ascii="Courier New" w:hAnsi="Courier New" w:cs="Courier New"/>
      <w:sz w:val="20"/>
      <w:szCs w:val="20"/>
    </w:rPr>
  </w:style>
  <w:style w:type="character" w:styleId="htmlSamp">
    <w:name w:val="Образец HTML"/>
    <w:next w:val="htmlSamp"/>
    <w:link w:val="Normal"/>
    <w:rPr>
      <w:rFonts w:ascii="Courier New" w:hAnsi="Courier New" w:cs="Courier New"/>
    </w:rPr>
  </w:style>
  <w:style w:type="table" w:styleId="Table3DFx1">
    <w:name w:val="Объемная таблица 1"/>
    <w:basedOn w:val="TableNormal"/>
    <w:next w:val="Table3DFx1"/>
    <w:link w:val="Normal"/>
    <w:pPr>
      <w:spacing w:after="60"/>
      <w:jc w:val="both"/>
    </w:pPr>
  </w:style>
  <w:style w:type="table" w:styleId="Table3DFx2">
    <w:name w:val="Объемная таблица 2"/>
    <w:basedOn w:val="TableNormal"/>
    <w:next w:val="Table3DFx2"/>
    <w:link w:val="Normal"/>
    <w:pPr>
      <w:spacing w:after="60"/>
      <w:jc w:val="both"/>
    </w:pPr>
  </w:style>
  <w:style w:type="table" w:styleId="Table3DFx3">
    <w:name w:val="Объемная таблица 3"/>
    <w:basedOn w:val="TableNormal"/>
    <w:next w:val="Table3DFx3"/>
    <w:link w:val="Normal"/>
    <w:pPr>
      <w:spacing w:after="60"/>
      <w:jc w:val="both"/>
    </w:pPr>
  </w:style>
  <w:style w:type="character" w:styleId="HtmlDfn">
    <w:name w:val="Определение HTML"/>
    <w:next w:val="HtmlDfn"/>
    <w:link w:val="Normal"/>
    <w:rPr>
      <w:i/>
      <w:iCs/>
    </w:rPr>
  </w:style>
  <w:style w:type="character" w:styleId="HtmlVar">
    <w:name w:val="Переменный HTML"/>
    <w:next w:val="HtmlVar"/>
    <w:link w:val="Normal"/>
    <w:rPr>
      <w:i/>
      <w:iCs/>
    </w:rPr>
  </w:style>
  <w:style w:type="character" w:styleId="HtmlTt">
    <w:name w:val="Пишущая машинка HTML"/>
    <w:next w:val="HtmlTt"/>
    <w:link w:val="Normal"/>
    <w:rPr>
      <w:rFonts w:ascii="Courier New" w:hAnsi="Courier New" w:cs="Courier New"/>
      <w:sz w:val="20"/>
      <w:szCs w:val="20"/>
    </w:rPr>
  </w:style>
  <w:style w:type="table" w:styleId="TableSimple">
    <w:name w:val="Простая таблица 1"/>
    <w:basedOn w:val="TableNormal"/>
    <w:next w:val="TableSimple"/>
    <w:link w:val="Normal"/>
    <w:pPr>
      <w:spacing w:after="60"/>
      <w:jc w:val="both"/>
    </w:pPr>
  </w:style>
  <w:style w:type="table" w:styleId="TableSimple2">
    <w:name w:val="Простая таблица 2"/>
    <w:basedOn w:val="TableNormal"/>
    <w:next w:val="TableSimple2"/>
    <w:link w:val="Normal"/>
    <w:pPr>
      <w:spacing w:after="60"/>
      <w:jc w:val="both"/>
    </w:pPr>
  </w:style>
  <w:style w:type="table" w:styleId="TableSimple3">
    <w:name w:val="Простая таблица 3"/>
    <w:basedOn w:val="TableNormal"/>
    <w:next w:val="TableSimple3"/>
    <w:link w:val="Normal"/>
    <w:pPr>
      <w:spacing w:after="60"/>
      <w:jc w:val="both"/>
    </w:pPr>
  </w:style>
  <w:style w:type="table" w:styleId="TableGrid1">
    <w:name w:val="Сетка таблицы 1"/>
    <w:basedOn w:val="TableNormal"/>
    <w:next w:val="TableGrid1"/>
    <w:link w:val="Normal"/>
    <w:pPr>
      <w:spacing w:after="60"/>
      <w:jc w:val="both"/>
    </w:pPr>
  </w:style>
  <w:style w:type="table" w:styleId="TableGrid2">
    <w:name w:val="Сетка таблицы 2"/>
    <w:basedOn w:val="TableNormal"/>
    <w:next w:val="TableGrid2"/>
    <w:link w:val="Normal"/>
    <w:pPr>
      <w:spacing w:after="60"/>
      <w:jc w:val="both"/>
    </w:pPr>
  </w:style>
  <w:style w:type="table" w:styleId="TableGrid3">
    <w:name w:val="Сетка таблицы 3"/>
    <w:basedOn w:val="TableNormal"/>
    <w:next w:val="TableGrid3"/>
    <w:link w:val="Normal"/>
    <w:pPr>
      <w:spacing w:after="60"/>
      <w:jc w:val="both"/>
    </w:pPr>
  </w:style>
  <w:style w:type="table" w:styleId="TableGrid4">
    <w:name w:val="Сетка таблицы 4"/>
    <w:basedOn w:val="TableNormal"/>
    <w:next w:val="TableGrid4"/>
    <w:link w:val="Normal"/>
    <w:pPr>
      <w:spacing w:after="60"/>
      <w:jc w:val="both"/>
    </w:pPr>
  </w:style>
  <w:style w:type="table" w:styleId="TableGrid5">
    <w:name w:val="Сетка таблицы 5"/>
    <w:basedOn w:val="TableNormal"/>
    <w:next w:val="TableGrid5"/>
    <w:link w:val="Normal"/>
    <w:pPr>
      <w:spacing w:after="60"/>
      <w:jc w:val="both"/>
    </w:pPr>
  </w:style>
  <w:style w:type="table" w:styleId="TableGrid6">
    <w:name w:val="Сетка таблицы 6"/>
    <w:basedOn w:val="TableNormal"/>
    <w:next w:val="TableGrid6"/>
    <w:link w:val="Normal"/>
    <w:pPr>
      <w:spacing w:after="60"/>
      <w:jc w:val="both"/>
    </w:pPr>
  </w:style>
  <w:style w:type="table" w:styleId="TableGrid7">
    <w:name w:val="Сетка таблицы 7"/>
    <w:basedOn w:val="TableNormal"/>
    <w:next w:val="TableGrid7"/>
    <w:link w:val="Normal"/>
    <w:pPr>
      <w:spacing w:after="60"/>
      <w:jc w:val="both"/>
    </w:pPr>
    <w:rPr>
      <w:b/>
      <w:bCs/>
    </w:rPr>
  </w:style>
  <w:style w:type="table" w:styleId="TableGrid8">
    <w:name w:val="Сетка таблицы 8"/>
    <w:basedOn w:val="TableNormal"/>
    <w:next w:val="TableGrid8"/>
    <w:link w:val="Normal"/>
    <w:pPr>
      <w:spacing w:after="60"/>
      <w:jc w:val="both"/>
    </w:pPr>
  </w:style>
  <w:style w:type="table" w:styleId="TableContemporary">
    <w:name w:val="Современная таблица"/>
    <w:basedOn w:val="TableNormal"/>
    <w:next w:val="TableContemporary"/>
    <w:link w:val="Normal"/>
    <w:pPr>
      <w:spacing w:after="60"/>
      <w:jc w:val="both"/>
    </w:pPr>
  </w:style>
  <w:style w:type="table" w:styleId="TableProfessional">
    <w:name w:val="Стандартная таблица"/>
    <w:basedOn w:val="TableNormal"/>
    <w:next w:val="TableProfessional"/>
    <w:link w:val="Normal"/>
    <w:pPr>
      <w:spacing w:after="60"/>
      <w:jc w:val="both"/>
    </w:pPr>
  </w:style>
  <w:style w:type="paragraph" w:styleId="HtmlPre">
    <w:name w:val="Стандартный HTML"/>
    <w:basedOn w:val="Normal"/>
    <w:next w:val="HtmlPre"/>
    <w:link w:val="UserStyle_180"/>
    <w:pPr>
      <w:spacing w:after="60"/>
      <w:jc w:val="both"/>
    </w:pPr>
    <w:rPr>
      <w:rFonts w:ascii="Courier New" w:hAnsi="Courier New"/>
      <w:sz w:val="20"/>
      <w:szCs w:val="20"/>
      <w:lang w:val="en-US" w:eastAsia="en-US"/>
    </w:rPr>
  </w:style>
  <w:style w:type="character" w:styleId="UserStyle_180">
    <w:name w:val="Стандартный HTML Знак"/>
    <w:next w:val="UserStyle_180"/>
    <w:link w:val="HtmlPre"/>
    <w:rPr>
      <w:rFonts w:ascii="Courier New" w:hAnsi="Courier New" w:cs="Courier New"/>
    </w:rPr>
  </w:style>
  <w:style w:type="numbering" w:styleId="OutlineList3">
    <w:name w:val="Статья / Раздел"/>
    <w:basedOn w:val="NormalList"/>
    <w:next w:val="OutlineList3"/>
    <w:link w:val="Normal"/>
    <w:pPr>
      <w:numPr>
        <w:numId w:val="21"/>
      </w:numPr>
    </w:pPr>
  </w:style>
  <w:style w:type="table" w:styleId="TableColumns1">
    <w:name w:val="Столбцы таблицы 1"/>
    <w:basedOn w:val="TableNormal"/>
    <w:next w:val="TableColumns1"/>
    <w:link w:val="Normal"/>
    <w:pPr>
      <w:spacing w:after="60"/>
      <w:jc w:val="both"/>
    </w:pPr>
    <w:rPr>
      <w:b/>
      <w:bCs/>
    </w:rPr>
  </w:style>
  <w:style w:type="table" w:styleId="TableColumns2">
    <w:name w:val="Столбцы таблицы 2"/>
    <w:basedOn w:val="TableNormal"/>
    <w:next w:val="TableColumns2"/>
    <w:link w:val="Normal"/>
    <w:pPr>
      <w:spacing w:after="60"/>
      <w:jc w:val="both"/>
    </w:pPr>
    <w:rPr>
      <w:b/>
      <w:bCs/>
    </w:rPr>
  </w:style>
  <w:style w:type="table" w:styleId="TableColumns3">
    <w:name w:val="Столбцы таблицы 3"/>
    <w:basedOn w:val="TableNormal"/>
    <w:next w:val="TableColumns3"/>
    <w:link w:val="Normal"/>
    <w:pPr>
      <w:spacing w:after="60"/>
      <w:jc w:val="both"/>
    </w:pPr>
    <w:rPr>
      <w:b/>
      <w:bCs/>
    </w:rPr>
  </w:style>
  <w:style w:type="table" w:styleId="TableColumns4">
    <w:name w:val="Столбцы таблицы 4"/>
    <w:basedOn w:val="TableNormal"/>
    <w:next w:val="TableColumns4"/>
    <w:link w:val="Normal"/>
    <w:pPr>
      <w:spacing w:after="60"/>
      <w:jc w:val="both"/>
    </w:pPr>
  </w:style>
  <w:style w:type="table" w:styleId="TableColumns5">
    <w:name w:val="Столбцы таблицы 5"/>
    <w:basedOn w:val="TableNormal"/>
    <w:next w:val="TableColumns5"/>
    <w:link w:val="Normal"/>
    <w:pPr>
      <w:spacing w:after="60"/>
      <w:jc w:val="both"/>
    </w:pPr>
  </w:style>
  <w:style w:type="table" w:styleId="TableList1">
    <w:name w:val="Таблица-список 1"/>
    <w:basedOn w:val="TableNormal"/>
    <w:next w:val="TableList1"/>
    <w:link w:val="Normal"/>
    <w:pPr>
      <w:spacing w:after="60"/>
      <w:jc w:val="both"/>
    </w:pPr>
  </w:style>
  <w:style w:type="table" w:styleId="TableList2">
    <w:name w:val="Таблица-список 2"/>
    <w:basedOn w:val="TableNormal"/>
    <w:next w:val="TableList2"/>
    <w:link w:val="Normal"/>
    <w:pPr>
      <w:spacing w:after="60"/>
      <w:jc w:val="both"/>
    </w:pPr>
  </w:style>
  <w:style w:type="table" w:styleId="TableList3">
    <w:name w:val="Таблица-список 3"/>
    <w:basedOn w:val="TableNormal"/>
    <w:next w:val="TableList3"/>
    <w:link w:val="Normal"/>
    <w:pPr>
      <w:spacing w:after="60"/>
      <w:jc w:val="both"/>
    </w:pPr>
  </w:style>
  <w:style w:type="table" w:styleId="TableList4">
    <w:name w:val="Таблица-список 4"/>
    <w:basedOn w:val="TableNormal"/>
    <w:next w:val="TableList4"/>
    <w:link w:val="Normal"/>
    <w:pPr>
      <w:spacing w:after="60"/>
      <w:jc w:val="both"/>
    </w:pPr>
  </w:style>
  <w:style w:type="table" w:styleId="TableList5">
    <w:name w:val="Таблица-список 5"/>
    <w:basedOn w:val="TableNormal"/>
    <w:next w:val="TableList5"/>
    <w:link w:val="Normal"/>
    <w:pPr>
      <w:spacing w:after="60"/>
      <w:jc w:val="both"/>
    </w:pPr>
  </w:style>
  <w:style w:type="table" w:styleId="TableList6">
    <w:name w:val="Таблица-список 6"/>
    <w:basedOn w:val="TableNormal"/>
    <w:next w:val="TableList6"/>
    <w:link w:val="Normal"/>
    <w:pPr>
      <w:spacing w:after="60"/>
      <w:jc w:val="both"/>
    </w:pPr>
  </w:style>
  <w:style w:type="table" w:styleId="TableList7">
    <w:name w:val="Таблица-список 7"/>
    <w:basedOn w:val="TableNormal"/>
    <w:next w:val="TableList7"/>
    <w:link w:val="Normal"/>
    <w:pPr>
      <w:spacing w:after="60"/>
      <w:jc w:val="both"/>
    </w:pPr>
  </w:style>
  <w:style w:type="table" w:styleId="TableList8">
    <w:name w:val="Таблица-список 8"/>
    <w:basedOn w:val="TableNormal"/>
    <w:next w:val="TableList8"/>
    <w:link w:val="Normal"/>
    <w:pPr>
      <w:spacing w:after="60"/>
      <w:jc w:val="both"/>
    </w:pPr>
  </w:style>
  <w:style w:type="table" w:styleId="TableTheme">
    <w:name w:val="Тема таблицы"/>
    <w:basedOn w:val="TableNormal"/>
    <w:next w:val="TableTheme"/>
    <w:link w:val="Normal"/>
    <w:pPr>
      <w:spacing w:after="60"/>
      <w:jc w:val="both"/>
    </w:pPr>
  </w:style>
  <w:style w:type="table" w:styleId="TableColorful1">
    <w:name w:val="Цветная таблица 1"/>
    <w:basedOn w:val="TableNormal"/>
    <w:next w:val="TableColorful1"/>
    <w:link w:val="Normal"/>
    <w:pPr>
      <w:spacing w:after="60"/>
      <w:jc w:val="both"/>
    </w:pPr>
    <w:rPr>
      <w:color w:val="ffffff"/>
    </w:rPr>
  </w:style>
  <w:style w:type="table" w:styleId="TableColorful2">
    <w:name w:val="Цветная таблица 2"/>
    <w:basedOn w:val="TableNormal"/>
    <w:next w:val="TableColorful2"/>
    <w:link w:val="Normal"/>
    <w:pPr>
      <w:spacing w:after="60"/>
      <w:jc w:val="both"/>
    </w:pPr>
  </w:style>
  <w:style w:type="table" w:styleId="TableColorful3">
    <w:name w:val="Цветная таблица 3"/>
    <w:basedOn w:val="TableNormal"/>
    <w:next w:val="TableColorful3"/>
    <w:link w:val="Normal"/>
    <w:pPr>
      <w:spacing w:after="60"/>
      <w:jc w:val="both"/>
    </w:pPr>
  </w:style>
  <w:style w:type="character" w:styleId="HtmlCite">
    <w:name w:val="Цитата HTML"/>
    <w:next w:val="HtmlCite"/>
    <w:link w:val="Normal"/>
    <w:rPr>
      <w:i/>
      <w:iCs/>
    </w:rPr>
  </w:style>
  <w:style w:type="paragraph" w:styleId="AutoSignature">
    <w:name w:val="Электронная подпись"/>
    <w:basedOn w:val="Normal"/>
    <w:next w:val="AutoSignature"/>
    <w:link w:val="UserStyle_181"/>
    <w:pPr>
      <w:spacing w:after="60"/>
      <w:jc w:val="both"/>
    </w:pPr>
    <w:rPr>
      <w:lang w:val="en-US" w:eastAsia="en-US"/>
    </w:rPr>
  </w:style>
  <w:style w:type="character" w:styleId="UserStyle_181">
    <w:name w:val="Электронная подпись Знак"/>
    <w:next w:val="UserStyle_181"/>
    <w:link w:val="AutoSignature"/>
    <w:rPr>
      <w:sz w:val="24"/>
      <w:szCs w:val="24"/>
    </w:rPr>
  </w:style>
  <w:style w:type="paragraph" w:styleId="UserStyle_182">
    <w:name w:val="Стиль1"/>
    <w:basedOn w:val="Normal"/>
    <w:next w:val="UserStyle_182"/>
    <w:link w:val="Normal"/>
    <w:pPr>
      <w:keepNext/>
      <w:keepLines/>
      <w:widowControl w:val="off"/>
      <w:suppressLineNumbers/>
      <w:spacing w:after="60"/>
    </w:pPr>
    <w:rPr>
      <w:b/>
      <w:sz w:val="28"/>
    </w:rPr>
  </w:style>
  <w:style w:type="paragraph" w:styleId="UserStyle_183">
    <w:name w:val="содержание2-1"/>
    <w:basedOn w:val="Heading3"/>
    <w:next w:val="Normal"/>
    <w:link w:val="Normal"/>
    <w:pPr>
      <w:numPr>
        <w:numId w:val="0"/>
        <w:ilvl w:val="0"/>
      </w:numPr>
      <w:jc w:val="both"/>
    </w:pPr>
    <w:rPr>
      <w:b/>
    </w:rPr>
  </w:style>
  <w:style w:type="numbering" w:styleId="UserStyle_184">
    <w:name w:val="Текущий список1"/>
    <w:next w:val="UserStyle_184"/>
    <w:link w:val="Normal"/>
    <w:pPr>
      <w:numPr>
        <w:numId w:val="22"/>
      </w:numPr>
    </w:pPr>
  </w:style>
  <w:style w:type="paragraph" w:styleId="UserStyle_185">
    <w:name w:val="Заголовок 2.1"/>
    <w:basedOn w:val="Heading1"/>
    <w:next w:val="UserStyle_185"/>
    <w:link w:val="Normal"/>
    <w:pPr>
      <w:keepNext/>
      <w:keepLines/>
      <w:widowControl w:val="off"/>
      <w:numPr>
        <w:numId w:val="16"/>
        <w:ilvl w:val="0"/>
      </w:numPr>
      <w:suppressLineNumbers/>
      <w:spacing w:before="240" w:beforeAutospacing="0" w:after="60" w:afterAutospacing="0"/>
      <w:ind w:left="0" w:firstLine="0"/>
      <w:jc w:val="center"/>
    </w:pPr>
    <w:rPr>
      <w:bCs w:val="0"/>
      <w:caps/>
      <w:sz w:val="36"/>
      <w:szCs w:val="28"/>
    </w:rPr>
  </w:style>
  <w:style w:type="paragraph" w:styleId="UserStyle_186">
    <w:name w:val="Стиль2"/>
    <w:basedOn w:val="ListNumber2"/>
    <w:next w:val="UserStyle_186"/>
    <w:link w:val="Normal"/>
    <w:pPr>
      <w:keepNext/>
      <w:keepLines/>
      <w:widowControl w:val="off"/>
      <w:numPr>
        <w:numId w:val="0"/>
        <w:ilvl w:val="0"/>
      </w:numPr>
      <w:suppressLineNumbers/>
      <w:spacing w:after="60"/>
      <w:jc w:val="both"/>
    </w:pPr>
    <w:rPr>
      <w:b/>
    </w:rPr>
  </w:style>
  <w:style w:type="numbering" w:styleId="UserStyle_187">
    <w:name w:val="Текущий список2"/>
    <w:next w:val="UserStyle_187"/>
    <w:link w:val="Normal"/>
    <w:pPr>
      <w:numPr>
        <w:numId w:val="23"/>
      </w:numPr>
    </w:pPr>
  </w:style>
  <w:style w:type="paragraph" w:styleId="UserStyle_188">
    <w:name w:val="содержание2-11"/>
    <w:basedOn w:val="Normal"/>
    <w:next w:val="UserStyle_188"/>
    <w:link w:val="Normal"/>
    <w:pPr>
      <w:spacing w:after="60"/>
      <w:jc w:val="both"/>
    </w:pPr>
  </w:style>
  <w:style w:type="character" w:styleId="UserStyle_189">
    <w:name w:val="Стиль3 Знак Знак"/>
    <w:next w:val="UserStyle_189"/>
    <w:link w:val="Normal"/>
  </w:style>
  <w:style w:type="paragraph" w:styleId="UserStyle_190">
    <w:name w:val="Стиль4"/>
    <w:basedOn w:val="Heading2"/>
    <w:next w:val="Normal"/>
    <w:link w:val="Normal"/>
    <w:pPr>
      <w:keepLines/>
      <w:widowControl w:val="off"/>
      <w:numPr>
        <w:numId w:val="16"/>
        <w:ilvl w:val="1"/>
      </w:numPr>
      <w:suppressLineNumbers/>
      <w:tabs>
        <w:tab w:val="clear" w:pos="576"/>
      </w:tabs>
      <w:spacing w:line="240" w:lineRule="auto"/>
      <w:ind w:left="0" w:firstLine="567"/>
    </w:pPr>
    <w:rPr>
      <w:rFonts w:eastAsia="Times New Roman"/>
      <w:lang w:eastAsia="ru-RU"/>
    </w:rPr>
  </w:style>
  <w:style w:type="paragraph" w:styleId="UserStyle_191">
    <w:name w:val="Таблица заголовок"/>
    <w:basedOn w:val="Normal"/>
    <w:next w:val="UserStyle_191"/>
    <w:link w:val="Normal"/>
    <w:pPr>
      <w:spacing w:before="120" w:after="120" w:line="360" w:lineRule="auto"/>
      <w:jc w:val="right"/>
    </w:pPr>
    <w:rPr>
      <w:b/>
      <w:sz w:val="28"/>
      <w:szCs w:val="28"/>
    </w:rPr>
  </w:style>
  <w:style w:type="paragraph" w:styleId="UserStyle_192">
    <w:name w:val="текст таблицы"/>
    <w:basedOn w:val="Normal"/>
    <w:next w:val="UserStyle_192"/>
    <w:link w:val="Normal"/>
    <w:pPr>
      <w:spacing w:before="120"/>
      <w:ind w:right="-102"/>
    </w:pPr>
  </w:style>
  <w:style w:type="paragraph" w:styleId="UserStyle_193">
    <w:name w:val="Пункт Знак"/>
    <w:basedOn w:val="Normal"/>
    <w:next w:val="UserStyle_193"/>
    <w:link w:val="Normal"/>
    <w:pPr>
      <w:tabs>
        <w:tab w:val="num" w:pos="1134" w:leader="none"/>
        <w:tab w:val="left" w:pos="1701" w:leader="none"/>
      </w:tabs>
      <w:spacing w:line="360" w:lineRule="auto"/>
      <w:ind w:left="1134" w:hanging="567"/>
      <w:jc w:val="both"/>
    </w:pPr>
    <w:rPr>
      <w:sz w:val="28"/>
      <w:szCs w:val="20"/>
    </w:rPr>
  </w:style>
  <w:style w:type="table" w:styleId="UserStyle_194">
    <w:name w:val="Таблица1"/>
    <w:basedOn w:val="TableNormal"/>
    <w:next w:val="UserStyle_194"/>
    <w:link w:val="Normal"/>
    <w:rPr>
      <w:sz w:val="28"/>
      <w:szCs w:val="28"/>
    </w:rPr>
  </w:style>
  <w:style w:type="paragraph" w:styleId="UserStyle_195">
    <w:name w:val="a"/>
    <w:basedOn w:val="Normal"/>
    <w:next w:val="UserStyle_195"/>
    <w:link w:val="Normal"/>
    <w:pPr>
      <w:spacing w:line="360" w:lineRule="auto"/>
      <w:ind w:left="1134" w:hanging="567"/>
      <w:jc w:val="both"/>
    </w:pPr>
    <w:rPr>
      <w:sz w:val="28"/>
      <w:szCs w:val="28"/>
    </w:rPr>
  </w:style>
  <w:style w:type="paragraph" w:styleId="UserStyle_196">
    <w:name w:val="Словарная статья"/>
    <w:basedOn w:val="Normal"/>
    <w:next w:val="Normal"/>
    <w:link w:val="Normal"/>
    <w:pPr>
      <w:ind w:right="118"/>
      <w:jc w:val="both"/>
    </w:pPr>
    <w:rPr>
      <w:rFonts w:ascii="Arial" w:hAnsi="Arial"/>
      <w:sz w:val="20"/>
      <w:szCs w:val="20"/>
    </w:rPr>
  </w:style>
  <w:style w:type="paragraph" w:styleId="UserStyle_197">
    <w:name w:val="Комментарий пользователя"/>
    <w:basedOn w:val="Normal"/>
    <w:next w:val="Normal"/>
    <w:link w:val="Normal"/>
    <w:pPr>
      <w:ind w:left="170"/>
    </w:pPr>
    <w:rPr>
      <w:rFonts w:ascii="Arial" w:hAnsi="Arial"/>
      <w:i/>
      <w:iCs/>
      <w:color w:val="000080"/>
      <w:sz w:val="20"/>
      <w:szCs w:val="20"/>
    </w:rPr>
  </w:style>
  <w:style w:type="character" w:styleId="UserStyle_198">
    <w:name w:val="Стиль3 Знак Знак1"/>
    <w:next w:val="UserStyle_198"/>
    <w:link w:val="Normal"/>
    <w:rPr>
      <w:sz w:val="24"/>
      <w:lang w:val="ru-RU" w:eastAsia="ru-RU" w:bidi="ar-SA"/>
    </w:rPr>
  </w:style>
  <w:style w:type="paragraph" w:styleId="UserStyle_199">
    <w:name w:val="Таблицы (моноширинный)"/>
    <w:basedOn w:val="Normal"/>
    <w:next w:val="Normal"/>
    <w:link w:val="Normal"/>
    <w:pPr>
      <w:widowControl w:val="off"/>
      <w:jc w:val="both"/>
    </w:pPr>
    <w:rPr>
      <w:rFonts w:ascii="Courier New" w:hAnsi="Courier New" w:cs="Courier New"/>
      <w:sz w:val="20"/>
      <w:szCs w:val="20"/>
    </w:rPr>
  </w:style>
  <w:style w:type="paragraph" w:styleId="UserStyle_200">
    <w:name w:val="Char Char Car Car Char Char Car Car Char Char Car Car Char Char"/>
    <w:basedOn w:val="Normal"/>
    <w:next w:val="UserStyle_200"/>
    <w:link w:val="Normal"/>
    <w:pPr>
      <w:spacing w:after="160" w:line="240" w:lineRule="exact"/>
    </w:pPr>
    <w:rPr>
      <w:sz w:val="20"/>
      <w:szCs w:val="20"/>
    </w:rPr>
  </w:style>
  <w:style w:type="paragraph" w:styleId="UserStyle_201">
    <w:name w:val="Body Text 21"/>
    <w:basedOn w:val="Normal"/>
    <w:next w:val="UserStyle_201"/>
    <w:link w:val="Normal"/>
    <w:pPr>
      <w:spacing w:line="360" w:lineRule="auto"/>
      <w:ind w:firstLine="567"/>
      <w:jc w:val="both"/>
    </w:pPr>
    <w:rPr>
      <w:szCs w:val="20"/>
    </w:rPr>
  </w:style>
  <w:style w:type="paragraph" w:styleId="UserStyle_202">
    <w:name w:val="Nonformat"/>
    <w:basedOn w:val="Normal"/>
    <w:next w:val="UserStyle_202"/>
    <w:link w:val="Normal"/>
    <w:rPr>
      <w:rFonts w:ascii="Consultant" w:hAnsi="Consultant" w:cs="Consultant"/>
      <w:sz w:val="20"/>
      <w:szCs w:val="20"/>
    </w:rPr>
  </w:style>
  <w:style w:type="paragraph" w:styleId="UserStyle_203">
    <w:name w:val="consplusnormal"/>
    <w:basedOn w:val="Normal"/>
    <w:next w:val="UserStyle_203"/>
    <w:link w:val="Normal"/>
    <w:pPr>
      <w:spacing w:before="187" w:after="187"/>
      <w:ind w:left="187" w:right="187"/>
    </w:pPr>
    <w:rPr>
      <w:lang w:eastAsia="ar-SA"/>
    </w:rPr>
  </w:style>
  <w:style w:type="paragraph" w:styleId="UserStyle_204">
    <w:name w:val="Char Char Знак Знак Char Char"/>
    <w:basedOn w:val="Normal"/>
    <w:next w:val="UserStyle_204"/>
    <w:link w:val="Normal"/>
    <w:pPr>
      <w:spacing w:after="160" w:line="240" w:lineRule="exact"/>
    </w:pPr>
    <w:rPr>
      <w:sz w:val="20"/>
      <w:szCs w:val="20"/>
    </w:rPr>
  </w:style>
  <w:style w:type="paragraph" w:styleId="UserStyle_205">
    <w:name w:val="Знак1 Знак Знак Знак"/>
    <w:basedOn w:val="Normal"/>
    <w:next w:val="UserStyle_205"/>
    <w:link w:val="Normal"/>
    <w:pPr>
      <w:spacing w:after="160" w:line="240" w:lineRule="exact"/>
    </w:pPr>
    <w:rPr>
      <w:sz w:val="20"/>
      <w:szCs w:val="20"/>
    </w:rPr>
  </w:style>
  <w:style w:type="paragraph" w:styleId="UserStyle_206">
    <w:name w:val="Прижатый влево"/>
    <w:basedOn w:val="Normal"/>
    <w:next w:val="Normal"/>
    <w:link w:val="Normal"/>
    <w:uiPriority w:val="99"/>
    <w:rPr>
      <w:rFonts w:ascii="Arial" w:hAnsi="Arial"/>
      <w:sz w:val="20"/>
      <w:szCs w:val="20"/>
    </w:rPr>
  </w:style>
  <w:style w:type="paragraph" w:styleId="UserStyle_207">
    <w:name w:val="Знак Знак3"/>
    <w:basedOn w:val="Normal"/>
    <w:next w:val="UserStyle_207"/>
    <w:link w:val="Normal"/>
    <w:uiPriority w:val="99"/>
    <w:pPr>
      <w:spacing w:before="100" w:beforeAutospacing="1" w:after="100" w:afterAutospacing="1"/>
    </w:pPr>
    <w:rPr>
      <w:rFonts w:ascii="Tahoma" w:hAnsi="Tahoma"/>
      <w:sz w:val="20"/>
      <w:szCs w:val="20"/>
      <w:lang w:val="en-US" w:eastAsia="en-US"/>
    </w:rPr>
  </w:style>
  <w:style w:type="paragraph" w:styleId="UserStyle_208">
    <w:name w:val="Знак Знак3 Знак Знак"/>
    <w:basedOn w:val="Normal"/>
    <w:next w:val="UserStyle_208"/>
    <w:link w:val="Normal"/>
    <w:uiPriority w:val="99"/>
    <w:pPr>
      <w:spacing w:before="100" w:beforeAutospacing="1" w:after="100" w:afterAutospacing="1"/>
    </w:pPr>
    <w:rPr>
      <w:rFonts w:ascii="Tahoma" w:hAnsi="Tahoma"/>
      <w:sz w:val="20"/>
      <w:szCs w:val="20"/>
      <w:lang w:val="en-US" w:eastAsia="en-US"/>
    </w:rPr>
  </w:style>
  <w:style w:type="table" w:styleId="UserStyle_209">
    <w:name w:val="Сетка таблицы111"/>
    <w:basedOn w:val="TableNormal"/>
    <w:next w:val="TableGrid"/>
    <w:link w:val="Normal"/>
    <w:uiPriority w:val="59"/>
    <w:rPr>
      <w:rFonts w:ascii="Calibri" w:hAnsi="Calibri" w:eastAsia="Calibri"/>
      <w:sz w:val="22"/>
      <w:szCs w:val="22"/>
      <w:lang w:eastAsia="en-US"/>
    </w:rPr>
  </w:style>
  <w:style w:type="numbering" w:styleId="UserStyle_210">
    <w:name w:val="Нет списка111"/>
    <w:next w:val="NormalList"/>
    <w:link w:val="Normal"/>
    <w:uiPriority w:val="99"/>
    <w:semiHidden/>
  </w:style>
  <w:style w:type="character" w:styleId="UserStyle_211">
    <w:name w:val="Верхний колонтитул Знак1,Название 2 Знак3,Название 2 Знак Знак2"/>
    <w:next w:val="UserStyle_211"/>
    <w:link w:val="Normal"/>
    <w:uiPriority w:val="99"/>
    <w:locked/>
    <w:rPr>
      <w:rFonts w:ascii="Times New Roman" w:hAnsi="Times New Roman" w:cs="Times New Roman"/>
      <w:sz w:val="20"/>
      <w:szCs w:val="20"/>
      <w:lang w:val="en-US" w:eastAsia="ar-SA" w:bidi="ar-SA"/>
    </w:rPr>
  </w:style>
  <w:style w:type="character" w:styleId="UserStyle_212">
    <w:name w:val="Нижний колонтитул Знак1"/>
    <w:next w:val="UserStyle_212"/>
    <w:link w:val="Normal"/>
    <w:locked/>
    <w:rPr>
      <w:rFonts w:ascii="Times New Roman" w:hAnsi="Times New Roman" w:cs="Times New Roman"/>
      <w:sz w:val="20"/>
      <w:szCs w:val="20"/>
      <w:lang w:val="en-US" w:eastAsia="ar-SA" w:bidi="ar-SA"/>
    </w:rPr>
  </w:style>
  <w:style w:type="paragraph" w:styleId="UserStyle_213">
    <w:name w:val="Без интервала2"/>
    <w:next w:val="UserStyle_213"/>
    <w:link w:val="Normal"/>
    <w:rPr>
      <w:rFonts w:ascii="Calibri" w:hAnsi="Calibri" w:eastAsia="Calibri" w:cs="Calibri"/>
      <w:sz w:val="22"/>
      <w:szCs w:val="22"/>
      <w:lang w:val="ru-RU" w:eastAsia="ar-SA" w:bidi="ar-SA"/>
    </w:rPr>
  </w:style>
  <w:style w:type="paragraph" w:styleId="UserStyle_214">
    <w:name w:val="Абзац списка4"/>
    <w:basedOn w:val="Normal"/>
    <w:next w:val="UserStyle_214"/>
    <w:link w:val="Normal"/>
    <w:pPr>
      <w:ind w:left="720"/>
    </w:pPr>
    <w:rPr>
      <w:rFonts w:eastAsia="Calibri"/>
      <w:lang w:eastAsia="ar-SA"/>
    </w:rPr>
  </w:style>
  <w:style w:type="paragraph" w:styleId="UserStyle_215">
    <w:name w:val="Текст11"/>
    <w:basedOn w:val="Normal"/>
    <w:next w:val="UserStyle_215"/>
    <w:link w:val="Normal"/>
    <w:pPr>
      <w:spacing w:line="100" w:lineRule="atLeast"/>
    </w:pPr>
    <w:rPr>
      <w:rFonts w:ascii="Courier New" w:hAnsi="Courier New" w:eastAsia="Calibri" w:cs="Courier New"/>
      <w:sz w:val="20"/>
      <w:szCs w:val="20"/>
      <w:lang w:val="en-US" w:eastAsia="ar-SA"/>
    </w:rPr>
  </w:style>
  <w:style w:type="paragraph" w:styleId="UserStyle_216">
    <w:name w:val="Default"/>
    <w:next w:val="UserStyle_216"/>
    <w:link w:val="Normal"/>
    <w:uiPriority w:val="99"/>
    <w:rPr>
      <w:rFonts w:ascii="Arial" w:hAnsi="Arial" w:eastAsia="Calibri" w:cs="Arial"/>
      <w:color w:val="000000"/>
      <w:sz w:val="24"/>
      <w:szCs w:val="24"/>
      <w:lang w:val="ru-RU" w:eastAsia="ru-RU" w:bidi="ar-SA"/>
    </w:rPr>
  </w:style>
  <w:style w:type="character" w:styleId="UserStyle_217">
    <w:name w:val="Слабое выделение2"/>
    <w:next w:val="UserStyle_217"/>
    <w:link w:val="Normal"/>
    <w:rPr>
      <w:rFonts w:cs="Times New Roman"/>
      <w:i/>
      <w:iCs/>
      <w:color w:val="808080"/>
    </w:rPr>
  </w:style>
  <w:style w:type="character" w:styleId="UserStyle_218">
    <w:name w:val="Font Style73"/>
    <w:next w:val="UserStyle_218"/>
    <w:link w:val="Normal"/>
    <w:rPr>
      <w:rFonts w:ascii="Times New Roman" w:hAnsi="Times New Roman" w:cs="Times New Roman"/>
      <w:sz w:val="26"/>
      <w:szCs w:val="26"/>
    </w:rPr>
  </w:style>
  <w:style w:type="paragraph" w:styleId="UserStyle_219">
    <w:name w:val="Заголовок документа"/>
    <w:basedOn w:val="Heading2"/>
    <w:next w:val="UserStyle_219"/>
    <w:link w:val="UserStyle_220"/>
    <w:pPr>
      <w:keepNext w:val="0"/>
      <w:numPr>
        <w:numId w:val="0"/>
        <w:ilvl w:val="0"/>
      </w:numPr>
      <w:tabs>
        <w:tab w:val="clear" w:pos="576"/>
        <w:tab w:val="num" w:pos="957" w:leader="none"/>
      </w:tabs>
      <w:spacing w:before="360" w:after="240" w:line="271" w:lineRule="auto"/>
    </w:pPr>
    <w:rPr>
      <w:rFonts w:ascii="Cambria" w:hAnsi="Cambria"/>
      <w:b w:val="0"/>
      <w:smallCaps/>
      <w:sz w:val="28"/>
      <w:lang w:eastAsia="en-US"/>
    </w:rPr>
  </w:style>
  <w:style w:type="character" w:styleId="UserStyle_220">
    <w:name w:val="Заголовок документа Знак"/>
    <w:next w:val="UserStyle_220"/>
    <w:link w:val="UserStyle_219"/>
    <w:locked/>
    <w:rPr>
      <w:rFonts w:ascii="Cambria" w:hAnsi="Cambria" w:eastAsia="Calibri"/>
      <w:smallCaps/>
      <w:sz w:val="28"/>
      <w:lang w:val="en-US"/>
    </w:rPr>
  </w:style>
  <w:style w:type="paragraph" w:styleId="UserStyle_221">
    <w:name w:val="Пункт договора"/>
    <w:basedOn w:val="Normal"/>
    <w:next w:val="UserStyle_221"/>
    <w:link w:val="UserStyle_222"/>
    <w:uiPriority w:val="99"/>
    <w:pPr>
      <w:numPr>
        <w:numId w:val="24"/>
        <w:ilvl w:val="0"/>
      </w:numPr>
      <w:spacing w:before="360" w:after="200" w:line="276" w:lineRule="auto"/>
      <w:ind w:left="714" w:hanging="357"/>
      <w:jc w:val="center"/>
    </w:pPr>
    <w:rPr>
      <w:rFonts w:ascii="Cambria" w:hAnsi="Cambria" w:eastAsia="Calibri"/>
      <w:b/>
      <w:sz w:val="20"/>
      <w:szCs w:val="20"/>
      <w:lang w:val="en-US" w:eastAsia="en-US"/>
    </w:rPr>
  </w:style>
  <w:style w:type="paragraph" w:styleId="UserStyle_223">
    <w:name w:val="Подпункт договора"/>
    <w:basedOn w:val="Normal"/>
    <w:next w:val="UserStyle_223"/>
    <w:link w:val="UserStyle_224"/>
    <w:uiPriority w:val="99"/>
    <w:pPr>
      <w:numPr>
        <w:numId w:val="26"/>
        <w:ilvl w:val="1"/>
      </w:numPr>
      <w:spacing w:after="200" w:line="276" w:lineRule="auto"/>
      <w:jc w:val="both"/>
    </w:pPr>
    <w:rPr>
      <w:rFonts w:ascii="Cambria" w:hAnsi="Cambria" w:eastAsia="Calibri"/>
      <w:szCs w:val="20"/>
      <w:lang w:val="en-US" w:eastAsia="en-US"/>
    </w:rPr>
  </w:style>
  <w:style w:type="character" w:styleId="UserStyle_222">
    <w:name w:val="Пункт договора Знак"/>
    <w:next w:val="UserStyle_222"/>
    <w:link w:val="UserStyle_221"/>
    <w:uiPriority w:val="99"/>
    <w:locked/>
    <w:rPr>
      <w:rFonts w:ascii="Cambria" w:hAnsi="Cambria" w:eastAsia="Calibri"/>
      <w:b/>
      <w:lang w:val="en-US" w:eastAsia="en-US"/>
    </w:rPr>
  </w:style>
  <w:style w:type="character" w:styleId="UserStyle_224">
    <w:name w:val="Подпункт договора Знак"/>
    <w:next w:val="UserStyle_224"/>
    <w:link w:val="UserStyle_223"/>
    <w:uiPriority w:val="99"/>
    <w:locked/>
    <w:rPr>
      <w:rFonts w:ascii="Cambria" w:hAnsi="Cambria" w:eastAsia="Calibri"/>
      <w:sz w:val="24"/>
      <w:lang w:val="en-US" w:eastAsia="en-US"/>
    </w:rPr>
  </w:style>
  <w:style w:type="paragraph" w:styleId="UserStyle_225">
    <w:name w:val="Подпункт уровня 2"/>
    <w:basedOn w:val="UserStyle_223"/>
    <w:next w:val="UserStyle_225"/>
    <w:link w:val="UserStyle_226"/>
    <w:uiPriority w:val="99"/>
    <w:pPr>
      <w:numPr>
        <w:numId w:val="24"/>
        <w:ilvl w:val="2"/>
      </w:numPr>
    </w:pPr>
  </w:style>
  <w:style w:type="paragraph" w:styleId="UserStyle_227">
    <w:name w:val="Заголовок_Приложения"/>
    <w:basedOn w:val="Normal"/>
    <w:next w:val="UserStyle_227"/>
    <w:link w:val="UserStyle_228"/>
    <w:pPr>
      <w:jc w:val="right"/>
    </w:pPr>
    <w:rPr>
      <w:rFonts w:ascii="Cambria" w:hAnsi="Cambria" w:eastAsia="Calibri"/>
      <w:sz w:val="20"/>
      <w:szCs w:val="20"/>
      <w:lang w:val="en-US" w:eastAsia="en-US"/>
    </w:rPr>
  </w:style>
  <w:style w:type="character" w:styleId="UserStyle_226">
    <w:name w:val="Подпункт уровня 2 Знак"/>
    <w:next w:val="UserStyle_226"/>
    <w:link w:val="UserStyle_225"/>
    <w:uiPriority w:val="99"/>
    <w:locked/>
    <w:rPr>
      <w:rFonts w:ascii="Cambria" w:hAnsi="Cambria" w:eastAsia="Calibri"/>
      <w:sz w:val="24"/>
      <w:lang w:val="en-US" w:eastAsia="en-US"/>
    </w:rPr>
  </w:style>
  <w:style w:type="paragraph" w:styleId="UserStyle_229">
    <w:name w:val="Пункт приложения"/>
    <w:basedOn w:val="UserStyle_223"/>
    <w:next w:val="UserStyle_229"/>
    <w:link w:val="UserStyle_230"/>
    <w:uiPriority w:val="99"/>
    <w:pPr>
      <w:numPr>
        <w:numId w:val="25"/>
        <w:ilvl w:val="0"/>
      </w:numPr>
    </w:pPr>
  </w:style>
  <w:style w:type="character" w:styleId="UserStyle_228">
    <w:name w:val="Заголовок_Приложения Знак"/>
    <w:next w:val="UserStyle_228"/>
    <w:link w:val="UserStyle_227"/>
    <w:locked/>
    <w:rPr>
      <w:rFonts w:ascii="Cambria" w:hAnsi="Cambria" w:eastAsia="Calibri"/>
      <w:lang w:val="en-US"/>
    </w:rPr>
  </w:style>
  <w:style w:type="character" w:styleId="UserStyle_230">
    <w:name w:val="Пункт приложения Знак"/>
    <w:next w:val="UserStyle_230"/>
    <w:link w:val="UserStyle_229"/>
    <w:uiPriority w:val="99"/>
    <w:locked/>
    <w:rPr>
      <w:rFonts w:ascii="Cambria" w:hAnsi="Cambria" w:eastAsia="Calibri"/>
      <w:sz w:val="24"/>
      <w:lang w:val="en-US" w:eastAsia="en-US"/>
    </w:rPr>
  </w:style>
  <w:style w:type="paragraph" w:styleId="UserStyle_231">
    <w:name w:val="_Текст таблицы"/>
    <w:basedOn w:val="Normal"/>
    <w:next w:val="UserStyle_231"/>
    <w:link w:val="UserStyle_232"/>
    <w:rPr>
      <w:rFonts w:ascii="Calibri" w:hAnsi="Calibri" w:eastAsia="Calibri"/>
      <w:sz w:val="20"/>
      <w:szCs w:val="20"/>
      <w:lang w:val="en-US" w:eastAsia="en-US"/>
    </w:rPr>
  </w:style>
  <w:style w:type="character" w:styleId="UserStyle_232">
    <w:name w:val="_Текст таблицы Знак"/>
    <w:next w:val="UserStyle_232"/>
    <w:link w:val="UserStyle_231"/>
    <w:locked/>
    <w:rPr>
      <w:rFonts w:ascii="Calibri" w:hAnsi="Calibri" w:eastAsia="Calibri"/>
      <w:lang w:val="en-US"/>
    </w:rPr>
  </w:style>
  <w:style w:type="character" w:styleId="UserStyle_233">
    <w:name w:val="Absatz-Standardschriftart"/>
    <w:next w:val="UserStyle_233"/>
    <w:link w:val="Normal"/>
  </w:style>
  <w:style w:type="table" w:styleId="UserStyle_234">
    <w:name w:val="Сетка таблицы211"/>
    <w:basedOn w:val="TableNormal"/>
    <w:next w:val="TableGrid"/>
    <w:link w:val="Normal"/>
    <w:rPr>
      <w:rFonts w:eastAsia="Calibri"/>
    </w:rPr>
  </w:style>
  <w:style w:type="paragraph" w:styleId="UserStyle_235">
    <w:name w:val="Основной текст 21"/>
    <w:basedOn w:val="Normal"/>
    <w:next w:val="UserStyle_235"/>
    <w:link w:val="Normal"/>
    <w:pPr>
      <w:widowControl w:val="off"/>
      <w:spacing w:before="120" w:after="120"/>
      <w:ind w:firstLine="851"/>
      <w:jc w:val="both"/>
    </w:pPr>
    <w:rPr>
      <w:rFonts w:eastAsia="Calibri"/>
    </w:rPr>
  </w:style>
  <w:style w:type="character" w:styleId="UserStyle_236">
    <w:name w:val="apple-style-span"/>
    <w:next w:val="UserStyle_236"/>
    <w:link w:val="Normal"/>
  </w:style>
  <w:style w:type="character" w:styleId="UserStyle_237">
    <w:name w:val="HTML Preformatted Char1"/>
    <w:next w:val="UserStyle_237"/>
    <w:link w:val="Normal"/>
    <w:semiHidden/>
    <w:locked/>
    <w:rPr>
      <w:rFonts w:ascii="Courier New" w:hAnsi="Courier New" w:cs="Courier New"/>
      <w:sz w:val="20"/>
      <w:szCs w:val="20"/>
      <w:lang w:val="en-US" w:eastAsia="ar-SA" w:bidi="ar-SA"/>
    </w:rPr>
  </w:style>
  <w:style w:type="character" w:styleId="UserStyle_238">
    <w:name w:val="Стандартный HTML Знак1"/>
    <w:next w:val="UserStyle_238"/>
    <w:link w:val="Normal"/>
    <w:rPr>
      <w:rFonts w:ascii="Consolas" w:hAnsi="Consolas" w:cs="Consolas"/>
      <w:sz w:val="20"/>
      <w:szCs w:val="20"/>
      <w:lang w:val="en-US" w:eastAsia="ar-SA" w:bidi="ar-SA"/>
    </w:rPr>
  </w:style>
  <w:style w:type="table" w:styleId="UserStyle_239">
    <w:name w:val="Сетка таблицы1111"/>
    <w:next w:val="UserStyle_239"/>
    <w:link w:val="Normal"/>
    <w:rPr>
      <w:rFonts w:eastAsia="Calibri"/>
      <w:lang w:val="ru-RU" w:eastAsia="ru-RU" w:bidi="ar-SA"/>
    </w:rPr>
  </w:style>
  <w:style w:type="paragraph" w:styleId="UserStyle_240">
    <w:name w:val="Char Char Car Car Char Char Car Car Char Char Car Car Char Char1"/>
    <w:basedOn w:val="Normal"/>
    <w:next w:val="UserStyle_240"/>
    <w:link w:val="Normal"/>
    <w:uiPriority w:val="99"/>
    <w:pPr>
      <w:spacing w:after="160" w:line="240" w:lineRule="exact"/>
    </w:pPr>
    <w:rPr>
      <w:rFonts w:eastAsia="Calibri"/>
      <w:sz w:val="20"/>
      <w:szCs w:val="20"/>
    </w:rPr>
  </w:style>
  <w:style w:type="paragraph" w:styleId="UserStyle_103">
    <w:name w:val="Обычный2"/>
    <w:next w:val="UserStyle_103"/>
    <w:link w:val="UserStyle_102"/>
    <w:pPr>
      <w:widowControl w:val="off"/>
      <w:spacing w:line="300" w:lineRule="auto"/>
    </w:pPr>
    <w:rPr>
      <w:rFonts w:eastAsia="Arial"/>
      <w:sz w:val="22"/>
      <w:lang w:val="ru-RU" w:eastAsia="ar-SA" w:bidi="ar-SA"/>
    </w:rPr>
  </w:style>
  <w:style w:type="paragraph" w:styleId="UserStyle_241">
    <w:name w:val="Основной текст 22"/>
    <w:basedOn w:val="Normal"/>
    <w:next w:val="UserStyle_241"/>
    <w:link w:val="Normal"/>
    <w:uiPriority w:val="99"/>
    <w:pPr>
      <w:widowControl w:val="off"/>
      <w:spacing w:before="120" w:after="120"/>
      <w:ind w:firstLine="851"/>
      <w:jc w:val="both"/>
    </w:pPr>
    <w:rPr>
      <w:rFonts w:eastAsia="Calibri"/>
    </w:rPr>
  </w:style>
  <w:style w:type="character" w:styleId="UserStyle_242">
    <w:name w:val="Знак Знак1,Основной текст с отступом 2 Знак1"/>
    <w:next w:val="UserStyle_242"/>
    <w:link w:val="Normal"/>
    <w:uiPriority w:val="99"/>
    <w:locked/>
    <w:rPr>
      <w:rFonts w:ascii="Courier New" w:hAnsi="Courier New"/>
      <w:lang w:val="ru-RU" w:eastAsia="ru-RU"/>
    </w:rPr>
  </w:style>
  <w:style w:type="character" w:styleId="UserStyle_243">
    <w:name w:val="Знак Знак13"/>
    <w:next w:val="UserStyle_243"/>
    <w:link w:val="Normal"/>
    <w:rPr>
      <w:color w:val="000000"/>
      <w:spacing w:val="13"/>
      <w:sz w:val="22"/>
      <w:lang w:val="ru-RU" w:eastAsia="ru-RU"/>
    </w:rPr>
  </w:style>
  <w:style w:type="character" w:styleId="UserStyle_244">
    <w:name w:val="Знак Знак18"/>
    <w:next w:val="UserStyle_244"/>
    <w:link w:val="Normal"/>
    <w:rPr>
      <w:rFonts w:ascii="Arial" w:hAnsi="Arial"/>
      <w:b/>
    </w:rPr>
  </w:style>
  <w:style w:type="character" w:styleId="UserStyle_245">
    <w:name w:val="Знак Знак15"/>
    <w:next w:val="UserStyle_245"/>
    <w:link w:val="Normal"/>
    <w:rPr>
      <w:b/>
      <w:sz w:val="28"/>
    </w:rPr>
  </w:style>
  <w:style w:type="character" w:styleId="UserStyle_246">
    <w:name w:val="Знак Знак11"/>
    <w:next w:val="UserStyle_246"/>
    <w:link w:val="Normal"/>
    <w:rPr>
      <w:sz w:val="24"/>
    </w:rPr>
  </w:style>
  <w:style w:type="character" w:styleId="UserStyle_247">
    <w:name w:val="Знак Знак9"/>
    <w:next w:val="UserStyle_247"/>
    <w:link w:val="Normal"/>
    <w:rPr>
      <w:rFonts w:ascii="Tahoma" w:hAnsi="Tahoma"/>
      <w:sz w:val="16"/>
    </w:rPr>
  </w:style>
  <w:style w:type="character" w:styleId="UserStyle_248">
    <w:name w:val="Знак Знак8"/>
    <w:next w:val="UserStyle_248"/>
    <w:link w:val="Normal"/>
    <w:rPr>
      <w:rFonts w:ascii="Courier New" w:hAnsi="Courier New"/>
    </w:rPr>
  </w:style>
  <w:style w:type="character" w:styleId="UserStyle_249">
    <w:name w:val="Знак Знак Знак31"/>
    <w:next w:val="UserStyle_249"/>
    <w:link w:val="Normal"/>
    <w:rPr>
      <w:rFonts w:ascii="Arial" w:hAnsi="Arial"/>
      <w:b/>
      <w:sz w:val="32"/>
      <w:lang w:val="ru-RU" w:eastAsia="ar-SA" w:bidi="ar-SA"/>
    </w:rPr>
  </w:style>
  <w:style w:type="character" w:styleId="UserStyle_250">
    <w:name w:val="Знак Знак161"/>
    <w:next w:val="UserStyle_250"/>
    <w:link w:val="Normal"/>
    <w:rPr>
      <w:b/>
      <w:sz w:val="28"/>
      <w:lang w:val="ru-RU" w:eastAsia="ar-SA" w:bidi="ar-SA"/>
    </w:rPr>
  </w:style>
  <w:style w:type="character" w:styleId="UserStyle_251">
    <w:name w:val="Знак Знак71"/>
    <w:next w:val="UserStyle_251"/>
    <w:link w:val="Normal"/>
    <w:rPr>
      <w:lang w:val="ru-RU" w:eastAsia="ar-SA" w:bidi="ar-SA"/>
    </w:rPr>
  </w:style>
  <w:style w:type="character" w:styleId="UserStyle_252">
    <w:name w:val="Знак Знак101"/>
    <w:next w:val="UserStyle_252"/>
    <w:link w:val="Normal"/>
    <w:rPr>
      <w:lang w:val="ru-RU" w:eastAsia="ar-SA" w:bidi="ar-SA"/>
    </w:rPr>
  </w:style>
  <w:style w:type="character" w:styleId="UserStyle_253">
    <w:name w:val="Знак Знак Знак1"/>
    <w:next w:val="UserStyle_253"/>
    <w:link w:val="Normal"/>
    <w:rPr>
      <w:rFonts w:ascii="Arial" w:hAnsi="Arial"/>
      <w:b/>
      <w:sz w:val="20"/>
    </w:rPr>
  </w:style>
  <w:style w:type="character" w:styleId="UserStyle_254">
    <w:name w:val="Основной шрифт абзаца3"/>
    <w:next w:val="UserStyle_254"/>
    <w:link w:val="Normal"/>
  </w:style>
  <w:style w:type="character" w:styleId="UserStyle_255">
    <w:name w:val="Знак Знак121"/>
    <w:next w:val="UserStyle_255"/>
    <w:link w:val="Normal"/>
    <w:rPr>
      <w:b/>
      <w:sz w:val="28"/>
      <w:lang w:val="ru-RU" w:eastAsia="ar-SA" w:bidi="ar-SA"/>
    </w:rPr>
  </w:style>
  <w:style w:type="paragraph" w:styleId="UserStyle_256">
    <w:name w:val="Знак Знак Знак Знак1"/>
    <w:basedOn w:val="Normal"/>
    <w:next w:val="UserStyle_256"/>
    <w:link w:val="Normal"/>
    <w:pPr>
      <w:spacing w:after="160" w:line="240" w:lineRule="exact"/>
    </w:pPr>
    <w:rPr>
      <w:rFonts w:ascii="Verdana" w:hAnsi="Verdana" w:eastAsia="Calibri" w:cs="Verdana"/>
      <w:sz w:val="20"/>
      <w:szCs w:val="20"/>
      <w:lang w:val="en-US" w:eastAsia="ar-SA"/>
    </w:rPr>
  </w:style>
  <w:style w:type="paragraph" w:styleId="UserStyle_257">
    <w:name w:val="Знак21"/>
    <w:basedOn w:val="Normal"/>
    <w:next w:val="UserStyle_257"/>
    <w:link w:val="Normal"/>
    <w:pPr>
      <w:spacing w:before="280" w:after="280"/>
    </w:pPr>
    <w:rPr>
      <w:rFonts w:ascii="Tahoma" w:hAnsi="Tahoma" w:eastAsia="Calibri" w:cs="Tahoma"/>
      <w:sz w:val="20"/>
      <w:szCs w:val="20"/>
      <w:lang w:val="en-US" w:eastAsia="ar-SA"/>
    </w:rPr>
  </w:style>
  <w:style w:type="paragraph" w:styleId="UserStyle_258">
    <w:name w:val="Знак Знак Знак1 Знак1"/>
    <w:basedOn w:val="Normal"/>
    <w:next w:val="UserStyle_258"/>
    <w:link w:val="Normal"/>
    <w:pPr>
      <w:spacing w:after="160" w:line="240" w:lineRule="exact"/>
    </w:pPr>
    <w:rPr>
      <w:rFonts w:ascii="Verdana" w:hAnsi="Verdana" w:eastAsia="Calibri" w:cs="Verdana"/>
      <w:sz w:val="20"/>
      <w:szCs w:val="20"/>
      <w:lang w:val="en-US" w:eastAsia="ar-SA"/>
    </w:rPr>
  </w:style>
  <w:style w:type="paragraph" w:styleId="UserStyle_259">
    <w:name w:val="Знак Знак Знак2 Знак11"/>
    <w:basedOn w:val="Normal"/>
    <w:next w:val="UserStyle_259"/>
    <w:link w:val="Normal"/>
    <w:uiPriority w:val="99"/>
    <w:pPr>
      <w:spacing w:before="280" w:after="280"/>
    </w:pPr>
    <w:rPr>
      <w:rFonts w:ascii="Tahoma" w:hAnsi="Tahoma" w:eastAsia="Calibri" w:cs="Tahoma"/>
      <w:sz w:val="20"/>
      <w:szCs w:val="20"/>
      <w:lang w:val="en-US" w:eastAsia="ar-SA"/>
    </w:rPr>
  </w:style>
  <w:style w:type="paragraph" w:styleId="UserStyle_260">
    <w:name w:val="Текст3"/>
    <w:basedOn w:val="Normal"/>
    <w:next w:val="UserStyle_260"/>
    <w:link w:val="Normal"/>
    <w:pPr>
      <w:spacing w:line="100" w:lineRule="atLeast"/>
    </w:pPr>
    <w:rPr>
      <w:rFonts w:ascii="Courier New" w:hAnsi="Courier New" w:eastAsia="Calibri" w:cs="Courier New"/>
      <w:sz w:val="20"/>
      <w:szCs w:val="20"/>
      <w:lang w:eastAsia="ar-SA"/>
    </w:rPr>
  </w:style>
  <w:style w:type="paragraph" w:styleId="UserStyle_261">
    <w:name w:val="Текст выноски2"/>
    <w:basedOn w:val="Normal"/>
    <w:next w:val="UserStyle_261"/>
    <w:link w:val="Normal"/>
    <w:uiPriority w:val="99"/>
    <w:pPr>
      <w:spacing w:line="100" w:lineRule="atLeast"/>
    </w:pPr>
    <w:rPr>
      <w:rFonts w:ascii="Tahoma" w:hAnsi="Tahoma" w:eastAsia="Calibri" w:cs="Tahoma"/>
      <w:sz w:val="16"/>
      <w:szCs w:val="16"/>
      <w:lang w:eastAsia="ar-SA"/>
    </w:rPr>
  </w:style>
  <w:style w:type="paragraph" w:styleId="UserStyle_262">
    <w:name w:val="Знак1 Знак Знак Знак Знак Знак Знак1"/>
    <w:basedOn w:val="Normal"/>
    <w:next w:val="UserStyle_262"/>
    <w:link w:val="Normal"/>
    <w:uiPriority w:val="99"/>
    <w:pPr>
      <w:spacing w:before="280" w:after="280"/>
    </w:pPr>
    <w:rPr>
      <w:rFonts w:ascii="Tahoma" w:hAnsi="Tahoma" w:eastAsia="Calibri" w:cs="Tahoma"/>
      <w:sz w:val="20"/>
      <w:szCs w:val="20"/>
      <w:lang w:val="en-US" w:eastAsia="ar-SA"/>
    </w:rPr>
  </w:style>
  <w:style w:type="paragraph" w:styleId="UserStyle_263">
    <w:name w:val="Знак Знак Знак Знак2"/>
    <w:basedOn w:val="Normal"/>
    <w:next w:val="UserStyle_263"/>
    <w:link w:val="Normal"/>
    <w:uiPriority w:val="99"/>
    <w:pPr>
      <w:spacing w:after="160" w:line="240" w:lineRule="exact"/>
    </w:pPr>
    <w:rPr>
      <w:rFonts w:ascii="Verdana" w:hAnsi="Verdana" w:cs="Verdana"/>
      <w:sz w:val="20"/>
      <w:szCs w:val="20"/>
      <w:lang w:val="en-US" w:eastAsia="en-US"/>
    </w:rPr>
  </w:style>
  <w:style w:type="paragraph" w:styleId="UserStyle_264">
    <w:name w:val="Знак Знак3 Знак Знак Знак Знак"/>
    <w:basedOn w:val="Normal"/>
    <w:next w:val="UserStyle_264"/>
    <w:link w:val="Normal"/>
    <w:uiPriority w:val="99"/>
    <w:pPr>
      <w:spacing w:before="100" w:beforeAutospacing="1" w:after="100" w:afterAutospacing="1"/>
    </w:pPr>
    <w:rPr>
      <w:rFonts w:ascii="Tahoma" w:hAnsi="Tahoma"/>
      <w:sz w:val="20"/>
      <w:szCs w:val="20"/>
      <w:lang w:val="en-US" w:eastAsia="en-US"/>
    </w:rPr>
  </w:style>
  <w:style w:type="numbering" w:styleId="UserStyle_265">
    <w:name w:val="Нет списка2"/>
    <w:next w:val="NormalList"/>
    <w:link w:val="Normal"/>
    <w:uiPriority w:val="99"/>
    <w:semiHidden/>
  </w:style>
  <w:style w:type="table" w:styleId="UserStyle_266">
    <w:name w:val="Сетка таблицы3"/>
    <w:basedOn w:val="TableNormal"/>
    <w:next w:val="TableGrid"/>
    <w:link w:val="Normal"/>
    <w:uiPriority w:val="59"/>
    <w:rPr>
      <w:rFonts w:eastAsia="Calibri"/>
    </w:rPr>
  </w:style>
  <w:style w:type="table" w:styleId="UserStyle_267">
    <w:name w:val="Сетка таблицы12"/>
    <w:next w:val="UserStyle_267"/>
    <w:link w:val="Normal"/>
    <w:uiPriority w:val="59"/>
    <w:rPr>
      <w:rFonts w:eastAsia="Calibri"/>
      <w:lang w:val="ru-RU" w:eastAsia="ru-RU" w:bidi="ar-SA"/>
    </w:rPr>
  </w:style>
  <w:style w:type="numbering" w:styleId="UserStyle_268">
    <w:name w:val="Нет списка3"/>
    <w:next w:val="NormalList"/>
    <w:link w:val="Normal"/>
    <w:uiPriority w:val="99"/>
    <w:semiHidden/>
    <w:unhideWhenUsed/>
  </w:style>
  <w:style w:type="table" w:styleId="UserStyle_269">
    <w:name w:val="Сетка таблицы4"/>
    <w:basedOn w:val="TableNormal"/>
    <w:next w:val="TableGrid"/>
    <w:link w:val="Normal"/>
    <w:uiPriority w:val="59"/>
    <w:rPr>
      <w:rFonts w:eastAsia="Calibri"/>
    </w:rPr>
  </w:style>
  <w:style w:type="table" w:styleId="UserStyle_270">
    <w:name w:val="Сетка таблицы13"/>
    <w:next w:val="UserStyle_270"/>
    <w:link w:val="Normal"/>
    <w:uiPriority w:val="59"/>
    <w:rPr>
      <w:rFonts w:eastAsia="Calibri"/>
      <w:lang w:val="ru-RU" w:eastAsia="ru-RU" w:bidi="ar-SA"/>
    </w:rPr>
  </w:style>
  <w:style w:type="numbering" w:styleId="UserStyle_271">
    <w:name w:val="Нет списка4"/>
    <w:next w:val="NormalList"/>
    <w:link w:val="Normal"/>
    <w:uiPriority w:val="99"/>
    <w:semiHidden/>
  </w:style>
  <w:style w:type="table" w:styleId="UserStyle_272">
    <w:name w:val="Сетка таблицы5"/>
    <w:basedOn w:val="TableNormal"/>
    <w:next w:val="TableGrid"/>
    <w:link w:val="Normal"/>
    <w:uiPriority w:val="59"/>
    <w:rPr>
      <w:rFonts w:eastAsia="Calibri"/>
    </w:rPr>
  </w:style>
  <w:style w:type="table" w:styleId="UserStyle_273">
    <w:name w:val="Сетка таблицы14"/>
    <w:next w:val="UserStyle_273"/>
    <w:link w:val="Normal"/>
    <w:uiPriority w:val="59"/>
    <w:rPr>
      <w:rFonts w:eastAsia="Calibri"/>
      <w:lang w:val="ru-RU" w:eastAsia="ru-RU" w:bidi="ar-SA"/>
    </w:rPr>
  </w:style>
  <w:style w:type="numbering" w:styleId="UserStyle_274">
    <w:name w:val="Нет списка5"/>
    <w:next w:val="NormalList"/>
    <w:link w:val="Normal"/>
    <w:uiPriority w:val="99"/>
    <w:semiHidden/>
  </w:style>
  <w:style w:type="table" w:styleId="UserStyle_275">
    <w:name w:val="Сетка таблицы6"/>
    <w:basedOn w:val="TableNormal"/>
    <w:next w:val="TableGrid"/>
    <w:link w:val="Normal"/>
    <w:uiPriority w:val="59"/>
    <w:rPr>
      <w:rFonts w:eastAsia="Calibri"/>
    </w:rPr>
  </w:style>
  <w:style w:type="table" w:styleId="UserStyle_276">
    <w:name w:val="Сетка таблицы15"/>
    <w:next w:val="UserStyle_276"/>
    <w:link w:val="Normal"/>
    <w:uiPriority w:val="39"/>
    <w:rPr>
      <w:rFonts w:eastAsia="Calibri"/>
      <w:lang w:val="ru-RU" w:eastAsia="ru-RU" w:bidi="ar-SA"/>
    </w:rPr>
  </w:style>
  <w:style w:type="numbering" w:styleId="UserStyle_277">
    <w:name w:val="Нет списка6"/>
    <w:next w:val="NormalList"/>
    <w:link w:val="Normal"/>
    <w:uiPriority w:val="99"/>
    <w:semiHidden/>
  </w:style>
  <w:style w:type="table" w:styleId="UserStyle_278">
    <w:name w:val="Сетка таблицы7"/>
    <w:basedOn w:val="TableNormal"/>
    <w:next w:val="TableGrid"/>
    <w:link w:val="Normal"/>
    <w:uiPriority w:val="59"/>
    <w:rPr>
      <w:rFonts w:eastAsia="Calibri"/>
    </w:rPr>
  </w:style>
  <w:style w:type="table" w:styleId="UserStyle_279">
    <w:name w:val="Сетка таблицы16"/>
    <w:next w:val="UserStyle_279"/>
    <w:link w:val="Normal"/>
    <w:rPr>
      <w:rFonts w:eastAsia="Calibri"/>
      <w:lang w:val="ru-RU" w:eastAsia="ru-RU" w:bidi="ar-SA"/>
    </w:rPr>
  </w:style>
  <w:style w:type="numbering" w:styleId="UserStyle_280">
    <w:name w:val="Нет списка7"/>
    <w:next w:val="NormalList"/>
    <w:link w:val="Normal"/>
    <w:uiPriority w:val="99"/>
    <w:semiHidden/>
  </w:style>
  <w:style w:type="table" w:styleId="UserStyle_281">
    <w:name w:val="Сетка таблицы8"/>
    <w:basedOn w:val="TableNormal"/>
    <w:next w:val="TableGrid"/>
    <w:link w:val="Normal"/>
    <w:uiPriority w:val="59"/>
    <w:rPr>
      <w:rFonts w:eastAsia="Calibri"/>
    </w:rPr>
  </w:style>
  <w:style w:type="table" w:styleId="UserStyle_282">
    <w:name w:val="Сетка таблицы17"/>
    <w:next w:val="UserStyle_282"/>
    <w:link w:val="Normal"/>
    <w:rPr>
      <w:rFonts w:eastAsia="Calibri"/>
      <w:lang w:val="ru-RU" w:eastAsia="ru-RU" w:bidi="ar-SA"/>
    </w:rPr>
  </w:style>
  <w:style w:type="character" w:styleId="UserStyle_283">
    <w:name w:val="blk6"/>
    <w:next w:val="UserStyle_283"/>
    <w:link w:val="Normal"/>
  </w:style>
  <w:style w:type="numbering" w:styleId="UserStyle_284">
    <w:name w:val="Нет списка8"/>
    <w:next w:val="NormalList"/>
    <w:link w:val="Normal"/>
    <w:uiPriority w:val="99"/>
    <w:semiHidden/>
    <w:unhideWhenUsed/>
  </w:style>
  <w:style w:type="table" w:styleId="UserStyle_285">
    <w:name w:val="Сетка таблицы9"/>
    <w:basedOn w:val="TableNormal"/>
    <w:next w:val="TableGrid"/>
    <w:link w:val="Normal"/>
    <w:uiPriority w:val="59"/>
  </w:style>
  <w:style w:type="numbering" w:styleId="UserStyle_286">
    <w:name w:val="1 / 1.1 / 1.1.11"/>
    <w:basedOn w:val="NormalList"/>
    <w:next w:val="OutlineList2"/>
    <w:link w:val="Normal"/>
    <w:semiHidden/>
  </w:style>
  <w:style w:type="numbering" w:styleId="UserStyle_287">
    <w:name w:val="1 / a / i1"/>
    <w:basedOn w:val="NormalList"/>
    <w:next w:val="OutlineList1"/>
    <w:link w:val="Normal"/>
    <w:semiHidden/>
  </w:style>
  <w:style w:type="table" w:styleId="UserStyle_288">
    <w:name w:val="Веб-таблица 11"/>
    <w:basedOn w:val="TableNormal"/>
    <w:next w:val="TableWeb1"/>
    <w:link w:val="Normal"/>
    <w:semiHidden/>
    <w:pPr>
      <w:spacing w:after="60"/>
      <w:jc w:val="both"/>
    </w:pPr>
  </w:style>
  <w:style w:type="table" w:styleId="UserStyle_289">
    <w:name w:val="Веб-таблица 21"/>
    <w:basedOn w:val="TableNormal"/>
    <w:next w:val="TableWeb2"/>
    <w:link w:val="Normal"/>
    <w:semiHidden/>
    <w:pPr>
      <w:spacing w:after="60"/>
      <w:jc w:val="both"/>
    </w:pPr>
  </w:style>
  <w:style w:type="table" w:styleId="UserStyle_290">
    <w:name w:val="Веб-таблица 31"/>
    <w:basedOn w:val="TableNormal"/>
    <w:next w:val="TableWeb3"/>
    <w:link w:val="Normal"/>
    <w:semiHidden/>
    <w:pPr>
      <w:spacing w:after="60"/>
      <w:jc w:val="both"/>
    </w:pPr>
  </w:style>
  <w:style w:type="table" w:styleId="UserStyle_291">
    <w:name w:val="Изысканная таблица1"/>
    <w:basedOn w:val="TableNormal"/>
    <w:next w:val="TableElegant"/>
    <w:link w:val="Normal"/>
    <w:semiHidden/>
    <w:pPr>
      <w:spacing w:after="60"/>
      <w:jc w:val="both"/>
    </w:pPr>
  </w:style>
  <w:style w:type="table" w:styleId="UserStyle_292">
    <w:name w:val="Классическая таблица 11"/>
    <w:basedOn w:val="TableNormal"/>
    <w:next w:val="TableClassic1"/>
    <w:link w:val="Normal"/>
    <w:semiHidden/>
    <w:pPr>
      <w:spacing w:after="60"/>
      <w:jc w:val="both"/>
    </w:pPr>
  </w:style>
  <w:style w:type="table" w:styleId="UserStyle_293">
    <w:name w:val="Классическая таблица 21"/>
    <w:basedOn w:val="TableNormal"/>
    <w:next w:val="TableClassic2"/>
    <w:link w:val="Normal"/>
    <w:semiHidden/>
    <w:pPr>
      <w:spacing w:after="60"/>
      <w:jc w:val="both"/>
    </w:pPr>
  </w:style>
  <w:style w:type="table" w:styleId="UserStyle_294">
    <w:name w:val="Классическая таблица 31"/>
    <w:basedOn w:val="TableNormal"/>
    <w:next w:val="TableClassic3"/>
    <w:link w:val="Normal"/>
    <w:semiHidden/>
    <w:pPr>
      <w:spacing w:after="60"/>
      <w:jc w:val="both"/>
    </w:pPr>
    <w:rPr>
      <w:color w:val="000080"/>
    </w:rPr>
  </w:style>
  <w:style w:type="table" w:styleId="UserStyle_295">
    <w:name w:val="Классическая таблица 41"/>
    <w:basedOn w:val="TableNormal"/>
    <w:next w:val="TableClassic4"/>
    <w:link w:val="Normal"/>
    <w:semiHidden/>
    <w:pPr>
      <w:spacing w:after="60"/>
      <w:jc w:val="both"/>
    </w:pPr>
  </w:style>
  <w:style w:type="table" w:styleId="UserStyle_296">
    <w:name w:val="Объемная таблица 11"/>
    <w:basedOn w:val="TableNormal"/>
    <w:next w:val="Table3DFx1"/>
    <w:link w:val="Normal"/>
    <w:semiHidden/>
    <w:pPr>
      <w:spacing w:after="60"/>
      <w:jc w:val="both"/>
    </w:pPr>
  </w:style>
  <w:style w:type="table" w:styleId="UserStyle_297">
    <w:name w:val="Объемная таблица 31"/>
    <w:basedOn w:val="TableNormal"/>
    <w:next w:val="Table3DFx3"/>
    <w:link w:val="Normal"/>
    <w:semiHidden/>
    <w:pPr>
      <w:spacing w:after="60"/>
      <w:jc w:val="both"/>
    </w:pPr>
  </w:style>
  <w:style w:type="table" w:styleId="UserStyle_298">
    <w:name w:val="Простая таблица 21"/>
    <w:basedOn w:val="TableNormal"/>
    <w:next w:val="TableSimple2"/>
    <w:link w:val="Normal"/>
    <w:semiHidden/>
    <w:pPr>
      <w:spacing w:after="60"/>
      <w:jc w:val="both"/>
    </w:pPr>
  </w:style>
  <w:style w:type="table" w:styleId="UserStyle_299">
    <w:name w:val="Простая таблица 31"/>
    <w:basedOn w:val="TableNormal"/>
    <w:next w:val="TableSimple3"/>
    <w:link w:val="Normal"/>
    <w:semiHidden/>
    <w:pPr>
      <w:spacing w:after="60"/>
      <w:jc w:val="both"/>
    </w:pPr>
  </w:style>
  <w:style w:type="table" w:styleId="UserStyle_300">
    <w:name w:val="Сетка таблицы 41"/>
    <w:basedOn w:val="TableNormal"/>
    <w:next w:val="TableGrid4"/>
    <w:link w:val="Normal"/>
    <w:semiHidden/>
    <w:pPr>
      <w:spacing w:after="60"/>
      <w:jc w:val="both"/>
    </w:pPr>
  </w:style>
  <w:style w:type="table" w:styleId="UserStyle_301">
    <w:name w:val="Сетка таблицы 61"/>
    <w:basedOn w:val="TableNormal"/>
    <w:next w:val="TableGrid6"/>
    <w:link w:val="Normal"/>
    <w:semiHidden/>
    <w:pPr>
      <w:spacing w:after="60"/>
      <w:jc w:val="both"/>
    </w:pPr>
  </w:style>
  <w:style w:type="table" w:styleId="UserStyle_302">
    <w:name w:val="Сетка таблицы 81"/>
    <w:basedOn w:val="TableNormal"/>
    <w:next w:val="TableGrid8"/>
    <w:link w:val="Normal"/>
    <w:semiHidden/>
    <w:pPr>
      <w:spacing w:after="60"/>
      <w:jc w:val="both"/>
    </w:pPr>
  </w:style>
  <w:style w:type="table" w:styleId="UserStyle_303">
    <w:name w:val="Современная таблица1"/>
    <w:basedOn w:val="TableNormal"/>
    <w:next w:val="TableContemporary"/>
    <w:link w:val="Normal"/>
    <w:semiHidden/>
    <w:pPr>
      <w:spacing w:after="60"/>
      <w:jc w:val="both"/>
    </w:pPr>
  </w:style>
  <w:style w:type="table" w:styleId="UserStyle_304">
    <w:name w:val="Стандартная таблица1"/>
    <w:basedOn w:val="TableNormal"/>
    <w:next w:val="TableProfessional"/>
    <w:link w:val="Normal"/>
    <w:semiHidden/>
    <w:pPr>
      <w:spacing w:after="60"/>
      <w:jc w:val="both"/>
    </w:pPr>
  </w:style>
  <w:style w:type="numbering" w:styleId="UserStyle_305">
    <w:name w:val="Статья / Раздел1"/>
    <w:basedOn w:val="NormalList"/>
    <w:next w:val="OutlineList3"/>
    <w:link w:val="Normal"/>
    <w:semiHidden/>
  </w:style>
  <w:style w:type="table" w:styleId="UserStyle_306">
    <w:name w:val="Столбцы таблицы 11"/>
    <w:basedOn w:val="TableNormal"/>
    <w:next w:val="TableColumns1"/>
    <w:link w:val="Normal"/>
    <w:semiHidden/>
    <w:pPr>
      <w:spacing w:after="60"/>
      <w:jc w:val="both"/>
    </w:pPr>
    <w:rPr>
      <w:b/>
      <w:bCs/>
    </w:rPr>
  </w:style>
  <w:style w:type="table" w:styleId="UserStyle_307">
    <w:name w:val="Столбцы таблицы 21"/>
    <w:basedOn w:val="TableNormal"/>
    <w:next w:val="TableColumns2"/>
    <w:link w:val="Normal"/>
    <w:semiHidden/>
    <w:pPr>
      <w:spacing w:after="60"/>
      <w:jc w:val="both"/>
    </w:pPr>
    <w:rPr>
      <w:b/>
      <w:bCs/>
    </w:rPr>
  </w:style>
  <w:style w:type="table" w:styleId="UserStyle_308">
    <w:name w:val="Столбцы таблицы 31"/>
    <w:basedOn w:val="TableNormal"/>
    <w:next w:val="TableColumns3"/>
    <w:link w:val="Normal"/>
    <w:semiHidden/>
    <w:pPr>
      <w:spacing w:after="60"/>
      <w:jc w:val="both"/>
    </w:pPr>
    <w:rPr>
      <w:b/>
      <w:bCs/>
    </w:rPr>
  </w:style>
  <w:style w:type="table" w:styleId="UserStyle_309">
    <w:name w:val="Столбцы таблицы 41"/>
    <w:basedOn w:val="TableNormal"/>
    <w:next w:val="TableColumns4"/>
    <w:link w:val="Normal"/>
    <w:semiHidden/>
    <w:pPr>
      <w:spacing w:after="60"/>
      <w:jc w:val="both"/>
    </w:pPr>
  </w:style>
  <w:style w:type="table" w:styleId="UserStyle_310">
    <w:name w:val="Столбцы таблицы 51"/>
    <w:basedOn w:val="TableNormal"/>
    <w:next w:val="TableColumns5"/>
    <w:link w:val="Normal"/>
    <w:semiHidden/>
    <w:pPr>
      <w:spacing w:after="60"/>
      <w:jc w:val="both"/>
    </w:pPr>
  </w:style>
  <w:style w:type="table" w:styleId="UserStyle_311">
    <w:name w:val="Таблица-список 11"/>
    <w:basedOn w:val="TableNormal"/>
    <w:next w:val="TableList1"/>
    <w:link w:val="Normal"/>
    <w:semiHidden/>
    <w:pPr>
      <w:spacing w:after="60"/>
      <w:jc w:val="both"/>
    </w:pPr>
  </w:style>
  <w:style w:type="table" w:styleId="UserStyle_312">
    <w:name w:val="Таблица-список 21"/>
    <w:basedOn w:val="TableNormal"/>
    <w:next w:val="TableList2"/>
    <w:link w:val="Normal"/>
    <w:semiHidden/>
    <w:pPr>
      <w:spacing w:after="60"/>
      <w:jc w:val="both"/>
    </w:pPr>
  </w:style>
  <w:style w:type="table" w:styleId="UserStyle_313">
    <w:name w:val="Таблица-список 31"/>
    <w:basedOn w:val="TableNormal"/>
    <w:next w:val="TableList3"/>
    <w:link w:val="Normal"/>
    <w:semiHidden/>
    <w:pPr>
      <w:spacing w:after="60"/>
      <w:jc w:val="both"/>
    </w:pPr>
  </w:style>
  <w:style w:type="table" w:styleId="UserStyle_314">
    <w:name w:val="Таблица-список 41"/>
    <w:basedOn w:val="TableNormal"/>
    <w:next w:val="TableList4"/>
    <w:link w:val="Normal"/>
    <w:semiHidden/>
    <w:pPr>
      <w:spacing w:after="60"/>
      <w:jc w:val="both"/>
    </w:pPr>
  </w:style>
  <w:style w:type="table" w:styleId="UserStyle_315">
    <w:name w:val="Таблица-список 71"/>
    <w:basedOn w:val="TableNormal"/>
    <w:next w:val="TableList7"/>
    <w:link w:val="Normal"/>
    <w:semiHidden/>
    <w:pPr>
      <w:spacing w:after="60"/>
      <w:jc w:val="both"/>
    </w:pPr>
  </w:style>
  <w:style w:type="table" w:styleId="UserStyle_316">
    <w:name w:val="Таблица-список 81"/>
    <w:basedOn w:val="TableNormal"/>
    <w:next w:val="TableList8"/>
    <w:link w:val="Normal"/>
    <w:semiHidden/>
    <w:pPr>
      <w:spacing w:after="60"/>
      <w:jc w:val="both"/>
    </w:pPr>
  </w:style>
  <w:style w:type="table" w:styleId="UserStyle_317">
    <w:name w:val="Цветная таблица 21"/>
    <w:basedOn w:val="TableNormal"/>
    <w:next w:val="TableColorful2"/>
    <w:link w:val="Normal"/>
    <w:semiHidden/>
    <w:pPr>
      <w:spacing w:after="60"/>
      <w:jc w:val="both"/>
    </w:pPr>
  </w:style>
  <w:style w:type="table" w:styleId="UserStyle_318">
    <w:name w:val="Цветная таблица 31"/>
    <w:basedOn w:val="TableNormal"/>
    <w:next w:val="TableColorful3"/>
    <w:link w:val="Normal"/>
    <w:semiHidden/>
    <w:pPr>
      <w:spacing w:after="60"/>
      <w:jc w:val="both"/>
    </w:pPr>
  </w:style>
  <w:style w:type="numbering" w:styleId="UserStyle_319">
    <w:name w:val="Текущий список11"/>
    <w:next w:val="UserStyle_319"/>
    <w:link w:val="Normal"/>
  </w:style>
  <w:style w:type="numbering" w:styleId="UserStyle_320">
    <w:name w:val="Текущий список21"/>
    <w:next w:val="UserStyle_320"/>
    <w:link w:val="Normal"/>
  </w:style>
  <w:style w:type="table" w:styleId="UserStyle_321">
    <w:name w:val="Сетка таблицы18"/>
    <w:basedOn w:val="TableNormal"/>
    <w:next w:val="TableGrid"/>
    <w:link w:val="Normal"/>
    <w:uiPriority w:val="59"/>
    <w:rPr>
      <w:rFonts w:ascii="Calibri" w:hAnsi="Calibri" w:eastAsia="Calibri"/>
      <w:sz w:val="22"/>
      <w:szCs w:val="22"/>
      <w:lang w:eastAsia="en-US"/>
    </w:rPr>
  </w:style>
  <w:style w:type="numbering" w:styleId="UserStyle_322">
    <w:name w:val="Нет списка12"/>
    <w:next w:val="NormalList"/>
    <w:link w:val="Normal"/>
    <w:semiHidden/>
  </w:style>
  <w:style w:type="paragraph" w:styleId="UserStyle_323">
    <w:name w:val="Без интервала3"/>
    <w:next w:val="UserStyle_323"/>
    <w:link w:val="Normal"/>
    <w:uiPriority w:val="99"/>
    <w:rPr>
      <w:rFonts w:ascii="Calibri" w:hAnsi="Calibri" w:eastAsia="Calibri" w:cs="Calibri"/>
      <w:sz w:val="22"/>
      <w:szCs w:val="22"/>
      <w:lang w:val="ru-RU" w:eastAsia="ar-SA" w:bidi="ar-SA"/>
    </w:rPr>
  </w:style>
  <w:style w:type="paragraph" w:styleId="UserStyle_324">
    <w:name w:val="Абзац списка5"/>
    <w:basedOn w:val="Normal"/>
    <w:next w:val="UserStyle_324"/>
    <w:link w:val="Normal"/>
    <w:uiPriority w:val="99"/>
    <w:pPr>
      <w:ind w:left="720"/>
    </w:pPr>
    <w:rPr>
      <w:rFonts w:eastAsia="Calibri"/>
      <w:lang w:eastAsia="ar-SA"/>
    </w:rPr>
  </w:style>
  <w:style w:type="character" w:styleId="UserStyle_325">
    <w:name w:val="Слабое выделение3"/>
    <w:next w:val="UserStyle_325"/>
    <w:link w:val="Normal"/>
    <w:rPr>
      <w:rFonts w:cs="Times New Roman"/>
      <w:i/>
      <w:iCs/>
      <w:color w:val="808080"/>
    </w:rPr>
  </w:style>
  <w:style w:type="table" w:styleId="UserStyle_326">
    <w:name w:val="Сетка таблицы22"/>
    <w:basedOn w:val="TableNormal"/>
    <w:next w:val="TableGrid"/>
    <w:link w:val="Normal"/>
    <w:rPr>
      <w:rFonts w:eastAsia="Calibri"/>
    </w:rPr>
  </w:style>
  <w:style w:type="table" w:styleId="UserStyle_327">
    <w:name w:val="Сетка таблицы112"/>
    <w:next w:val="UserStyle_327"/>
    <w:link w:val="Normal"/>
    <w:rPr>
      <w:rFonts w:eastAsia="Calibri"/>
      <w:lang w:val="ru-RU" w:eastAsia="ru-RU" w:bidi="ar-SA"/>
    </w:rPr>
  </w:style>
  <w:style w:type="numbering" w:styleId="UserStyle_328">
    <w:name w:val="Нет списка21"/>
    <w:next w:val="NormalList"/>
    <w:link w:val="Normal"/>
    <w:semiHidden/>
  </w:style>
  <w:style w:type="numbering" w:styleId="UserStyle_329">
    <w:name w:val="Нет списка31"/>
    <w:next w:val="NormalList"/>
    <w:link w:val="Normal"/>
    <w:uiPriority w:val="99"/>
    <w:semiHidden/>
    <w:unhideWhenUsed/>
  </w:style>
  <w:style w:type="numbering" w:styleId="UserStyle_330">
    <w:name w:val="Нет списка41"/>
    <w:next w:val="NormalList"/>
    <w:link w:val="Normal"/>
    <w:uiPriority w:val="99"/>
    <w:semiHidden/>
  </w:style>
  <w:style w:type="numbering" w:styleId="UserStyle_331">
    <w:name w:val="Нет списка51"/>
    <w:next w:val="NormalList"/>
    <w:link w:val="Normal"/>
    <w:uiPriority w:val="99"/>
    <w:semiHidden/>
  </w:style>
  <w:style w:type="numbering" w:styleId="UserStyle_332">
    <w:name w:val="Нет списка61"/>
    <w:next w:val="NormalList"/>
    <w:link w:val="Normal"/>
    <w:uiPriority w:val="99"/>
    <w:semiHidden/>
  </w:style>
  <w:style w:type="numbering" w:styleId="UserStyle_333">
    <w:name w:val="Нет списка71"/>
    <w:next w:val="NormalList"/>
    <w:link w:val="Normal"/>
    <w:uiPriority w:val="99"/>
    <w:semiHidden/>
  </w:style>
  <w:style w:type="numbering" w:styleId="UserStyle_334">
    <w:name w:val="Нет списка9"/>
    <w:next w:val="NormalList"/>
    <w:link w:val="Normal"/>
    <w:uiPriority w:val="99"/>
    <w:semiHidden/>
    <w:unhideWhenUsed/>
  </w:style>
  <w:style w:type="character" w:styleId="UserStyle_335">
    <w:name w:val="Body text_"/>
    <w:next w:val="UserStyle_335"/>
    <w:link w:val="UserStyle_336"/>
    <w:locked/>
    <w:rPr>
      <w:sz w:val="28"/>
      <w:szCs w:val="28"/>
      <w:shd w:val="clear" w:color="auto" w:fill="ffffff"/>
    </w:rPr>
  </w:style>
  <w:style w:type="paragraph" w:styleId="UserStyle_336">
    <w:name w:val="Основной текст2"/>
    <w:basedOn w:val="Normal"/>
    <w:next w:val="UserStyle_336"/>
    <w:link w:val="UserStyle_335"/>
    <w:pPr>
      <w:widowControl w:val="off"/>
      <w:shd w:val="clear" w:color="auto" w:fill="ffffff"/>
      <w:spacing w:before="600" w:line="389" w:lineRule="exact"/>
      <w:ind w:hanging="960"/>
      <w:jc w:val="both"/>
    </w:pPr>
    <w:rPr>
      <w:sz w:val="28"/>
      <w:szCs w:val="28"/>
      <w:lang w:val="en-US" w:eastAsia="en-US"/>
    </w:rPr>
  </w:style>
  <w:style w:type="character" w:styleId="UserStyle_337">
    <w:name w:val="Основной шрифт абзаца8"/>
    <w:next w:val="UserStyle_337"/>
    <w:link w:val="Normal"/>
  </w:style>
  <w:style w:type="paragraph" w:styleId="UserStyle_338">
    <w:name w:val="Без интервала4"/>
    <w:next w:val="UserStyle_338"/>
    <w:link w:val="Normal"/>
    <w:uiPriority w:val="99"/>
    <w:rPr>
      <w:rFonts w:ascii="Calibri" w:hAnsi="Calibri" w:eastAsia="Arial" w:cs="Calibri"/>
      <w:sz w:val="22"/>
      <w:szCs w:val="22"/>
      <w:lang w:val="ru-RU" w:eastAsia="ar-SA" w:bidi="ar-SA"/>
    </w:rPr>
  </w:style>
  <w:style w:type="paragraph" w:styleId="UserStyle_339">
    <w:name w:val="ConsPlusDocList"/>
    <w:next w:val="UserStyle_339"/>
    <w:link w:val="Normal"/>
    <w:uiPriority w:val="99"/>
    <w:pPr>
      <w:widowControl w:val="off"/>
    </w:pPr>
    <w:rPr>
      <w:rFonts w:ascii="Courier New" w:hAnsi="Courier New" w:cs="Courier New"/>
      <w:lang w:val="ru-RU" w:eastAsia="ru-RU" w:bidi="ar-SA"/>
    </w:rPr>
  </w:style>
  <w:style w:type="paragraph" w:styleId="UserStyle_340">
    <w:name w:val="ConsPlusTitlePage"/>
    <w:next w:val="UserStyle_340"/>
    <w:link w:val="Normal"/>
    <w:uiPriority w:val="99"/>
    <w:pPr>
      <w:widowControl w:val="off"/>
    </w:pPr>
    <w:rPr>
      <w:rFonts w:ascii="Tahoma" w:hAnsi="Tahoma" w:cs="Tahoma"/>
      <w:lang w:val="ru-RU" w:eastAsia="ru-RU" w:bidi="ar-SA"/>
    </w:rPr>
  </w:style>
  <w:style w:type="paragraph" w:styleId="UserStyle_341">
    <w:name w:val="ConsPlusJurTerm"/>
    <w:next w:val="UserStyle_341"/>
    <w:link w:val="Normal"/>
    <w:uiPriority w:val="99"/>
    <w:pPr>
      <w:widowControl w:val="off"/>
    </w:pPr>
    <w:rPr>
      <w:rFonts w:ascii="Tahoma" w:hAnsi="Tahoma" w:cs="Tahoma"/>
      <w:sz w:val="26"/>
      <w:lang w:val="ru-RU" w:eastAsia="ru-RU" w:bidi="ar-SA"/>
    </w:rPr>
  </w:style>
  <w:style w:type="paragraph" w:styleId="UserStyle_342">
    <w:name w:val="ConsPlusTextList"/>
    <w:next w:val="UserStyle_342"/>
    <w:link w:val="Normal"/>
    <w:uiPriority w:val="99"/>
    <w:pPr>
      <w:widowControl w:val="off"/>
    </w:pPr>
    <w:rPr>
      <w:rFonts w:ascii="Arial" w:hAnsi="Arial" w:cs="Arial"/>
      <w:lang w:val="ru-RU" w:eastAsia="ru-RU" w:bidi="ar-SA"/>
    </w:rPr>
  </w:style>
  <w:style w:type="character" w:styleId="UserStyle_343">
    <w:name w:val="Основной текст Знак1"/>
    <w:next w:val="UserStyle_343"/>
    <w:link w:val="Normal"/>
    <w:semiHidden/>
    <w:rPr>
      <w:sz w:val="24"/>
    </w:rPr>
  </w:style>
  <w:style w:type="character" w:styleId="UserStyle_344">
    <w:name w:val="Основной текст 2 Знак1"/>
    <w:next w:val="UserStyle_344"/>
    <w:link w:val="Normal"/>
    <w:semiHidden/>
    <w:rPr>
      <w:sz w:val="24"/>
    </w:rPr>
  </w:style>
  <w:style w:type="character" w:styleId="UserStyle_345">
    <w:name w:val="Заголовок 7 Знак1"/>
    <w:next w:val="UserStyle_345"/>
    <w:link w:val="Normal"/>
    <w:semiHidden/>
    <w:rPr>
      <w:rFonts w:ascii="Cambria" w:hAnsi="Cambria" w:eastAsia="Times New Roman" w:cs="Times New Roman"/>
      <w:i/>
      <w:iCs/>
      <w:color w:val="404040"/>
      <w:sz w:val="24"/>
      <w:lang w:eastAsia="ru-RU"/>
    </w:rPr>
  </w:style>
  <w:style w:type="character" w:styleId="UserStyle_346">
    <w:name w:val="Заголовок 8 Знак1"/>
    <w:next w:val="UserStyle_346"/>
    <w:link w:val="Normal"/>
    <w:semiHidden/>
    <w:rPr>
      <w:rFonts w:ascii="Cambria" w:hAnsi="Cambria" w:eastAsia="Times New Roman" w:cs="Times New Roman"/>
      <w:color w:val="404040"/>
      <w:lang w:eastAsia="ru-RU"/>
    </w:rPr>
  </w:style>
  <w:style w:type="character" w:styleId="UserStyle_347">
    <w:name w:val="Заголовок 9 Знак1"/>
    <w:next w:val="UserStyle_347"/>
    <w:link w:val="Normal"/>
    <w:semiHidden/>
    <w:rPr>
      <w:rFonts w:ascii="Cambria" w:hAnsi="Cambria" w:eastAsia="Times New Roman" w:cs="Times New Roman"/>
      <w:i/>
      <w:iCs/>
      <w:color w:val="404040"/>
      <w:lang w:eastAsia="ru-RU"/>
    </w:rPr>
  </w:style>
  <w:style w:type="character" w:styleId="UserStyle_348">
    <w:name w:val="Дата Знак1"/>
    <w:next w:val="UserStyle_348"/>
    <w:link w:val="Normal"/>
    <w:semiHidden/>
    <w:rPr>
      <w:sz w:val="24"/>
    </w:rPr>
  </w:style>
  <w:style w:type="character" w:styleId="UserStyle_349">
    <w:name w:val="Заголовок записки Знак1"/>
    <w:next w:val="UserStyle_349"/>
    <w:link w:val="Normal"/>
    <w:semiHidden/>
    <w:rPr>
      <w:sz w:val="24"/>
    </w:rPr>
  </w:style>
  <w:style w:type="character" w:styleId="UserStyle_350">
    <w:name w:val="Красная строка Знак1"/>
    <w:next w:val="UserStyle_350"/>
    <w:link w:val="Normal"/>
    <w:semiHidden/>
  </w:style>
  <w:style w:type="character" w:styleId="UserStyle_351">
    <w:name w:val="Красная строка 2 Знак1"/>
    <w:next w:val="UserStyle_351"/>
    <w:link w:val="Normal"/>
    <w:uiPriority w:val="99"/>
    <w:semiHidden/>
    <w:rPr>
      <w:rFonts w:ascii="Times New Roman" w:hAnsi="Times New Roman" w:eastAsia="Times New Roman" w:cs="Times New Roman"/>
      <w:sz w:val="24"/>
      <w:szCs w:val="24"/>
    </w:rPr>
  </w:style>
  <w:style w:type="character" w:styleId="UserStyle_352">
    <w:name w:val="Основной текст с отступом Знак2"/>
    <w:next w:val="UserStyle_352"/>
    <w:link w:val="Normal"/>
    <w:semiHidden/>
    <w:rPr>
      <w:rFonts w:ascii="Times New Roman" w:hAnsi="Times New Roman" w:eastAsia="Times New Roman" w:cs="Times New Roman"/>
      <w:sz w:val="24"/>
      <w:lang w:eastAsia="ru-RU"/>
    </w:rPr>
  </w:style>
  <w:style w:type="character" w:styleId="UserStyle_353">
    <w:name w:val="Название Знак1"/>
    <w:next w:val="UserStyle_353"/>
    <w:link w:val="Normal"/>
    <w:rPr>
      <w:rFonts w:ascii="Cambria" w:hAnsi="Cambria" w:eastAsia="Times New Roman" w:cs="Times New Roman"/>
      <w:color w:val="17365d"/>
      <w:spacing w:val="5"/>
      <w:sz w:val="52"/>
      <w:szCs w:val="52"/>
    </w:rPr>
  </w:style>
  <w:style w:type="character" w:styleId="UserStyle_354">
    <w:name w:val="Основной текст 3 Знак1"/>
    <w:next w:val="UserStyle_354"/>
    <w:link w:val="Normal"/>
    <w:semiHidden/>
    <w:rPr>
      <w:sz w:val="16"/>
      <w:szCs w:val="16"/>
    </w:rPr>
  </w:style>
  <w:style w:type="character" w:styleId="UserStyle_355">
    <w:name w:val="Основной текст с отступом 3 Знак1"/>
    <w:next w:val="UserStyle_355"/>
    <w:link w:val="Normal"/>
    <w:semiHidden/>
    <w:rPr>
      <w:sz w:val="16"/>
      <w:szCs w:val="16"/>
    </w:rPr>
  </w:style>
  <w:style w:type="character" w:styleId="UserStyle_356">
    <w:name w:val="Подзаголовок Знак1"/>
    <w:next w:val="UserStyle_356"/>
    <w:link w:val="Normal"/>
    <w:rPr>
      <w:rFonts w:ascii="Cambria" w:hAnsi="Cambria" w:eastAsia="Times New Roman" w:cs="Times New Roman"/>
      <w:i/>
      <w:iCs/>
      <w:color w:val="4f81bd"/>
      <w:spacing w:val="15"/>
      <w:sz w:val="24"/>
      <w:szCs w:val="24"/>
    </w:rPr>
  </w:style>
  <w:style w:type="character" w:styleId="UserStyle_357">
    <w:name w:val="Подпись Знак1"/>
    <w:next w:val="UserStyle_357"/>
    <w:link w:val="Normal"/>
    <w:semiHidden/>
    <w:rPr>
      <w:sz w:val="24"/>
    </w:rPr>
  </w:style>
  <w:style w:type="character" w:styleId="UserStyle_358">
    <w:name w:val="Приветствие Знак1"/>
    <w:next w:val="UserStyle_358"/>
    <w:link w:val="Normal"/>
    <w:semiHidden/>
    <w:rPr>
      <w:sz w:val="24"/>
    </w:rPr>
  </w:style>
  <w:style w:type="character" w:styleId="UserStyle_359">
    <w:name w:val="Прощание Знак1"/>
    <w:next w:val="UserStyle_359"/>
    <w:link w:val="Normal"/>
    <w:semiHidden/>
    <w:rPr>
      <w:sz w:val="24"/>
    </w:rPr>
  </w:style>
  <w:style w:type="character" w:styleId="UserStyle_360">
    <w:name w:val="Схема документа Знак1"/>
    <w:next w:val="UserStyle_360"/>
    <w:link w:val="Normal"/>
    <w:semiHidden/>
    <w:rPr>
      <w:rFonts w:ascii="Tahoma" w:hAnsi="Tahoma" w:cs="Tahoma"/>
      <w:sz w:val="16"/>
      <w:szCs w:val="16"/>
    </w:rPr>
  </w:style>
  <w:style w:type="character" w:styleId="UserStyle_361">
    <w:name w:val="Текст концевой сноски Знак1"/>
    <w:next w:val="UserStyle_361"/>
    <w:link w:val="Normal"/>
    <w:semiHidden/>
  </w:style>
  <w:style w:type="character" w:styleId="UserStyle_362">
    <w:name w:val="Текст макроса Знак1"/>
    <w:next w:val="UserStyle_362"/>
    <w:link w:val="Normal"/>
    <w:semiHidden/>
    <w:rPr>
      <w:rFonts w:ascii="Consolas" w:hAnsi="Consolas" w:cs="Consolas"/>
    </w:rPr>
  </w:style>
  <w:style w:type="character" w:styleId="UserStyle_363">
    <w:name w:val="Текст сноски Знак1"/>
    <w:next w:val="UserStyle_363"/>
    <w:link w:val="Normal"/>
    <w:semiHidden/>
  </w:style>
  <w:style w:type="character" w:styleId="UserStyle_364">
    <w:name w:val="Шапка Знак1"/>
    <w:next w:val="UserStyle_364"/>
    <w:link w:val="Normal"/>
    <w:semiHidden/>
    <w:rPr>
      <w:rFonts w:ascii="Cambria" w:hAnsi="Cambria" w:eastAsia="Times New Roman" w:cs="Times New Roman"/>
      <w:sz w:val="24"/>
      <w:szCs w:val="24"/>
      <w:shd w:val="pct20" w:color="auto" w:fill="auto"/>
    </w:rPr>
  </w:style>
  <w:style w:type="character" w:styleId="UserStyle_365">
    <w:name w:val="Текст выноски Знак2"/>
    <w:next w:val="UserStyle_365"/>
    <w:link w:val="Normal"/>
    <w:uiPriority w:val="99"/>
    <w:semiHidden/>
    <w:rPr>
      <w:rFonts w:ascii="Tahoma" w:hAnsi="Tahoma" w:cs="Tahoma"/>
      <w:sz w:val="16"/>
      <w:szCs w:val="16"/>
    </w:rPr>
  </w:style>
  <w:style w:type="character" w:styleId="UserStyle_366">
    <w:name w:val="Текст Знак2"/>
    <w:next w:val="UserStyle_366"/>
    <w:link w:val="Normal"/>
    <w:semiHidden/>
    <w:rPr>
      <w:rFonts w:ascii="Consolas" w:hAnsi="Consolas" w:cs="Consolas"/>
      <w:sz w:val="21"/>
      <w:szCs w:val="21"/>
    </w:rPr>
  </w:style>
  <w:style w:type="character" w:styleId="UserStyle_367">
    <w:name w:val="Тема примечания Знак1"/>
    <w:next w:val="UserStyle_367"/>
    <w:link w:val="Normal"/>
    <w:semiHidden/>
    <w:rPr>
      <w:b/>
      <w:bCs/>
      <w:lang w:eastAsia="ar-SA"/>
    </w:rPr>
  </w:style>
  <w:style w:type="character" w:styleId="UserStyle_368">
    <w:name w:val="Текст примечания Знак2"/>
    <w:next w:val="UserStyle_368"/>
    <w:link w:val="Normal"/>
    <w:semiHidden/>
    <w:rPr>
      <w:rFonts w:ascii="Times New Roman" w:hAnsi="Times New Roman" w:eastAsia="Times New Roman" w:cs="Times New Roman"/>
      <w:lang w:eastAsia="ru-RU"/>
    </w:rPr>
  </w:style>
  <w:style w:type="character" w:styleId="UserStyle_369">
    <w:name w:val="Электронная подпись Знак1"/>
    <w:next w:val="UserStyle_369"/>
    <w:link w:val="Normal"/>
    <w:semiHidden/>
    <w:rPr>
      <w:sz w:val="24"/>
    </w:rPr>
  </w:style>
  <w:style w:type="table" w:styleId="UserStyle_370">
    <w:name w:val="Сетка таблицы10"/>
    <w:basedOn w:val="TableNormal"/>
    <w:next w:val="TableGrid"/>
    <w:link w:val="Normal"/>
    <w:uiPriority w:val="59"/>
    <w:rPr>
      <w:rFonts w:ascii="Calibri" w:hAnsi="Calibri" w:eastAsia="Calibri" w:cs="Times New Roman"/>
      <w:sz w:val="22"/>
      <w:szCs w:val="22"/>
      <w:lang w:eastAsia="en-US"/>
    </w:rPr>
  </w:style>
  <w:style w:type="numbering" w:styleId="UserStyle_371">
    <w:name w:val="Нет списка10"/>
    <w:next w:val="NormalList"/>
    <w:link w:val="Normal"/>
    <w:uiPriority w:val="99"/>
    <w:semiHidden/>
    <w:unhideWhenUsed/>
  </w:style>
  <w:style w:type="table" w:styleId="UserStyle_372">
    <w:name w:val="Сетка таблицы19"/>
    <w:basedOn w:val="TableNormal"/>
    <w:next w:val="TableGrid"/>
    <w:link w:val="Normal"/>
    <w:uiPriority w:val="59"/>
    <w:rPr>
      <w:rFonts w:ascii="Calibri" w:hAnsi="Calibri" w:eastAsia="Calibri"/>
      <w:sz w:val="22"/>
      <w:szCs w:val="22"/>
      <w:lang w:eastAsia="en-US"/>
    </w:rPr>
  </w:style>
  <w:style w:type="table" w:styleId="UserStyle_373">
    <w:name w:val="Сетка таблицы20"/>
    <w:basedOn w:val="TableNormal"/>
    <w:next w:val="TableGrid"/>
    <w:link w:val="Normal"/>
    <w:uiPriority w:val="59"/>
    <w:rPr>
      <w:rFonts w:eastAsia="Calibri"/>
      <w:sz w:val="28"/>
      <w:szCs w:val="28"/>
      <w:lang w:eastAsia="en-US"/>
    </w:rPr>
  </w:style>
  <w:style w:type="table" w:styleId="UserStyle_374">
    <w:name w:val="Сетка таблицы23"/>
    <w:basedOn w:val="TableNormal"/>
    <w:next w:val="TableGrid"/>
    <w:link w:val="Normal"/>
    <w:uiPriority w:val="59"/>
    <w:rPr>
      <w:rFonts w:ascii="Calibri" w:hAnsi="Calibri" w:eastAsia="Calibri" w:cs="Times New Roman"/>
      <w:sz w:val="22"/>
      <w:szCs w:val="22"/>
      <w:lang w:eastAsia="en-US"/>
    </w:rPr>
  </w:style>
  <w:style w:type="table" w:styleId="UserStyle_375">
    <w:name w:val="Сетка таблицы24"/>
    <w:basedOn w:val="TableNormal"/>
    <w:next w:val="TableGrid"/>
    <w:link w:val="Normal"/>
    <w:uiPriority w:val="59"/>
    <w:rPr>
      <w:rFonts w:ascii="Calibri" w:hAnsi="Calibri" w:eastAsia="Calibri" w:cs="Times New Roman"/>
      <w:sz w:val="22"/>
      <w:szCs w:val="22"/>
      <w:lang w:eastAsia="en-US"/>
    </w:rPr>
  </w:style>
  <w:style w:type="character" w:styleId="UserStyle_376">
    <w:name w:val="fontstyle01"/>
    <w:next w:val="UserStyle_376"/>
    <w:link w:val="Normal"/>
    <w:rPr>
      <w:rFonts w:ascii="TimesNewRomanPS-BoldMT" w:hAnsi="TimesNewRomanPS-BoldMT"/>
      <w:b/>
      <w:bCs/>
      <w:color w:val="000000"/>
      <w:sz w:val="20"/>
      <w:szCs w:val="20"/>
    </w:rPr>
  </w:style>
  <w:style w:type="character" w:styleId="UserStyle_377">
    <w:name w:val="fontstyle21"/>
    <w:next w:val="UserStyle_377"/>
    <w:link w:val="Normal"/>
    <w:rPr>
      <w:rFonts w:ascii="TimesNewRomanPSMT" w:hAnsi="TimesNewRomanPSMT"/>
      <w:color w:val="000000"/>
      <w:sz w:val="20"/>
      <w:szCs w:val="20"/>
    </w:rPr>
  </w:style>
  <w:style w:type="numbering" w:styleId="UserStyle_378">
    <w:name w:val="Нет списка13"/>
    <w:next w:val="NormalList"/>
    <w:link w:val="Normal"/>
    <w:uiPriority w:val="99"/>
    <w:semiHidden/>
    <w:unhideWhenUsed/>
  </w:style>
  <w:style w:type="table" w:styleId="UserStyle_379">
    <w:name w:val="Table Normal"/>
    <w:next w:val="UserStyle_379"/>
    <w:link w:val="Normal"/>
    <w:uiPriority w:val="2"/>
    <w:semiHidden/>
    <w:unhideWhenUsed/>
    <w:qFormat/>
    <w:pPr>
      <w:widowControl w:val="off"/>
    </w:pPr>
    <w:rPr>
      <w:rFonts w:ascii="Calibri" w:hAnsi="Calibri" w:eastAsia="Calibri"/>
      <w:sz w:val="22"/>
      <w:szCs w:val="22"/>
      <w:lang w:val="en-US" w:eastAsia="en-US" w:bidi="ar-SA"/>
    </w:rPr>
  </w:style>
  <w:style w:type="paragraph" w:styleId="UserStyle_380">
    <w:name w:val="Table Paragraph"/>
    <w:basedOn w:val="Normal"/>
    <w:next w:val="UserStyle_380"/>
    <w:link w:val="Normal"/>
    <w:uiPriority w:val="1"/>
    <w:qFormat/>
    <w:pPr>
      <w:widowControl w:val="off"/>
    </w:pPr>
    <w:rPr>
      <w:rFonts w:ascii="Calibri" w:hAnsi="Calibri" w:eastAsia="Calibri" w:cs="Times New Roman"/>
      <w:sz w:val="22"/>
      <w:szCs w:val="22"/>
      <w:lang w:val="en-US" w:eastAsia="en-US"/>
    </w:rPr>
  </w:style>
  <w:style w:type="numbering" w:styleId="UserStyle_381">
    <w:name w:val="Нет списка14"/>
    <w:next w:val="NormalList"/>
    <w:link w:val="Normal"/>
    <w:semiHidden/>
    <w:unhideWhenUsed/>
  </w:style>
  <w:style w:type="table" w:styleId="UserStyle_382">
    <w:name w:val="Сетка таблицы25"/>
    <w:basedOn w:val="TableNormal"/>
    <w:next w:val="TableGrid"/>
    <w:link w:val="Normal"/>
    <w:uiPriority w:val="59"/>
    <w:rPr>
      <w:rFonts w:ascii="Calibri" w:hAnsi="Calibri"/>
    </w:rPr>
  </w:style>
  <w:style w:type="paragraph" w:styleId="UserStyle_383">
    <w:name w:val="Основной текст с отступом 31"/>
    <w:basedOn w:val="Normal"/>
    <w:next w:val="UserStyle_383"/>
    <w:link w:val="Normal"/>
    <w:pPr>
      <w:widowControl w:val="off"/>
      <w:ind w:firstLine="720"/>
      <w:jc w:val="both"/>
    </w:pPr>
    <w:rPr>
      <w:rFonts w:ascii="Arial" w:hAnsi="Arial"/>
    </w:rPr>
  </w:style>
  <w:style w:type="paragraph" w:styleId="UserStyle_384">
    <w:name w:val="Основной текст с отступом 32"/>
    <w:basedOn w:val="Normal"/>
    <w:next w:val="UserStyle_384"/>
    <w:link w:val="Normal"/>
    <w:pPr>
      <w:widowControl w:val="off"/>
      <w:ind w:firstLine="720"/>
      <w:jc w:val="both"/>
    </w:pPr>
    <w:rPr>
      <w:rFonts w:ascii="Arial" w:hAnsi="Arial"/>
    </w:rPr>
  </w:style>
  <w:style w:type="paragraph" w:styleId="UserStyle_385">
    <w:name w:val="paragraph"/>
    <w:basedOn w:val="Normal"/>
    <w:next w:val="UserStyle_385"/>
    <w:link w:val="Normal"/>
    <w:pPr>
      <w:spacing w:before="100" w:beforeAutospacing="1" w:after="100" w:afterAutospacing="1"/>
    </w:pPr>
  </w:style>
  <w:style w:type="paragraph" w:styleId="UserStyle_386">
    <w:name w:val="Базовый"/>
    <w:next w:val="UserStyle_386"/>
    <w:link w:val="Normal"/>
    <w:pPr>
      <w:spacing w:after="200" w:line="276" w:lineRule="auto"/>
    </w:pPr>
    <w:rPr>
      <w:rFonts w:ascii="Calibri" w:hAnsi="Calibri" w:eastAsia="Lucida Sans Unicode" w:cs="Calibri"/>
      <w:color w:val="00000a"/>
      <w:sz w:val="22"/>
      <w:szCs w:val="22"/>
      <w:lang w:val="ru-RU" w:eastAsia="en-US" w:bidi="ar-SA"/>
    </w:rPr>
  </w:style>
  <w:style w:type="character" w:styleId="UserStyle_17">
    <w:name w:val="Абзац списка Знак,Маркер Знак,Bullet List Знак,FooterText Знак,numbered Знак,Paragraphe de liste1 Знак,lp1 Знак,SL_Абзац списка Знак,Содержание. 2 уровень Знак,ТЗ список Знак,Абзац списка литеральный Знак,Абзац списка с маркерами Знак,it_List1 Знак"/>
    <w:next w:val="UserStyle_17"/>
    <w:link w:val="179"/>
    <w:uiPriority w:val="34"/>
    <w:qFormat/>
    <w:locked/>
    <w:rPr>
      <w:sz w:val="24"/>
      <w:szCs w:val="24"/>
    </w:rPr>
  </w:style>
  <w:style w:type="paragraph" w:styleId="UserStyle_387">
    <w:name w:val="pf8593e6201241744e9fbc8b5d5592647"/>
    <w:basedOn w:val="Normal"/>
    <w:next w:val="UserStyle_387"/>
    <w:link w:val="Normal"/>
    <w:uiPriority w:val="99"/>
    <w:pPr>
      <w:spacing w:before="100" w:beforeAutospacing="1" w:after="100" w:afterAutospacing="1"/>
    </w:pPr>
  </w:style>
  <w:style w:type="character" w:styleId="UserStyle_388">
    <w:name w:val="sentence"/>
    <w:next w:val="UserStyle_388"/>
    <w:link w:val="Normal"/>
    <w:uiPriority w:val="99"/>
  </w:style>
  <w:style w:type="character" w:styleId="UserStyle_389">
    <w:name w:val="discussed-sentence sentence"/>
    <w:next w:val="UserStyle_389"/>
    <w:link w:val="Normal"/>
    <w:uiPriority w:val="99"/>
  </w:style>
  <w:style w:type="numbering" w:styleId="UserStyle_390">
    <w:name w:val="Нет списка15"/>
    <w:next w:val="NormalList"/>
    <w:link w:val="Normal"/>
    <w:semiHidden/>
    <w:unhideWhenUsed/>
  </w:style>
  <w:style w:type="paragraph" w:styleId="UserStyle_391">
    <w:name w:val="Свой"/>
    <w:basedOn w:val="Normal"/>
    <w:next w:val="Heading3"/>
    <w:link w:val="Normal"/>
    <w:autoRedefine/>
    <w:qFormat/>
    <w:pPr>
      <w:spacing w:before="100" w:beforeAutospacing="1" w:after="100" w:afterAutospacing="1" w:line="309" w:lineRule="atLeast"/>
    </w:pPr>
    <w:rPr>
      <w:rFonts w:cs="Segoe UI"/>
      <w:color w:val="000000"/>
      <w:sz w:val="32"/>
      <w:szCs w:val="15"/>
    </w:rPr>
  </w:style>
  <w:style w:type="paragraph" w:styleId="UserStyle_392">
    <w:name w:val="s_1"/>
    <w:basedOn w:val="Normal"/>
    <w:next w:val="UserStyle_392"/>
    <w:link w:val="Normal"/>
    <w:pPr>
      <w:spacing w:before="100" w:beforeAutospacing="1" w:after="100" w:afterAutospacing="1"/>
    </w:pPr>
  </w:style>
  <w:style w:type="character" w:styleId="UserStyle_393">
    <w:name w:val="blk"/>
    <w:next w:val="UserStyle_393"/>
    <w:link w:val="Normal"/>
  </w:style>
  <w:style w:type="table" w:styleId="UserStyle_394">
    <w:name w:val="Сетка таблицы110"/>
    <w:basedOn w:val="TableNormal"/>
    <w:next w:val="TableGrid"/>
    <w:link w:val="Normal"/>
    <w:rPr>
      <w:rFonts w:ascii="Calibri" w:hAnsi="Calibri"/>
      <w:lang w:eastAsia="en-US"/>
    </w:rPr>
  </w:style>
  <w:style w:type="table" w:styleId="UserStyle_395">
    <w:name w:val="Сетка таблицы26"/>
    <w:basedOn w:val="TableNormal"/>
    <w:next w:val="UserStyle_395"/>
    <w:link w:val="Normal"/>
    <w:rPr>
      <w:lang w:eastAsia="en-US"/>
    </w:rPr>
  </w:style>
  <w:style w:type="numbering" w:styleId="UserStyle_396">
    <w:name w:val="Нет списка112"/>
    <w:next w:val="NormalList"/>
    <w:link w:val="Normal"/>
    <w:uiPriority w:val="99"/>
    <w:semiHidden/>
    <w:unhideWhenUsed/>
  </w:style>
  <w:style w:type="table" w:styleId="UserStyle_397">
    <w:name w:val="Сетка таблицы31"/>
    <w:basedOn w:val="TableNormal"/>
    <w:next w:val="TableGrid"/>
    <w:link w:val="Normal"/>
  </w:style>
  <w:style w:type="paragraph" w:styleId="UserStyle_398">
    <w:name w:val="Знак Знак2 Знак Знак Знак Знак"/>
    <w:basedOn w:val="Normal"/>
    <w:next w:val="UserStyle_398"/>
    <w:link w:val="Normal"/>
    <w:pPr>
      <w:spacing w:before="100" w:beforeAutospacing="1" w:after="100" w:afterAutospacing="1"/>
    </w:pPr>
    <w:rPr>
      <w:rFonts w:ascii="Tahoma" w:hAnsi="Tahoma"/>
      <w:sz w:val="20"/>
      <w:szCs w:val="20"/>
      <w:lang w:val="en-US" w:eastAsia="en-US"/>
    </w:rPr>
  </w:style>
  <w:style w:type="paragraph" w:styleId="UserStyle_399">
    <w:name w:val="Style8"/>
    <w:basedOn w:val="Normal"/>
    <w:next w:val="UserStyle_399"/>
    <w:link w:val="Normal"/>
    <w:pPr>
      <w:widowControl w:val="off"/>
    </w:pPr>
    <w:rPr>
      <w:rFonts w:eastAsia="Calibri"/>
    </w:rPr>
  </w:style>
  <w:style w:type="paragraph" w:styleId="UserStyle_400">
    <w:name w:val="Style12"/>
    <w:basedOn w:val="Normal"/>
    <w:next w:val="UserStyle_400"/>
    <w:link w:val="Normal"/>
    <w:pPr>
      <w:widowControl w:val="off"/>
      <w:spacing w:line="278" w:lineRule="exact"/>
      <w:jc w:val="right"/>
    </w:pPr>
    <w:rPr>
      <w:rFonts w:eastAsia="Calibri"/>
    </w:rPr>
  </w:style>
  <w:style w:type="paragraph" w:styleId="UserStyle_401">
    <w:name w:val="Style14"/>
    <w:basedOn w:val="Normal"/>
    <w:next w:val="UserStyle_401"/>
    <w:link w:val="Normal"/>
    <w:pPr>
      <w:widowControl w:val="off"/>
      <w:spacing w:line="269" w:lineRule="exact"/>
    </w:pPr>
    <w:rPr>
      <w:rFonts w:eastAsia="Calibri"/>
    </w:rPr>
  </w:style>
  <w:style w:type="character" w:styleId="UserStyle_402">
    <w:name w:val="Font Style53"/>
    <w:next w:val="UserStyle_402"/>
    <w:link w:val="Normal"/>
    <w:rPr>
      <w:rFonts w:ascii="Times New Roman" w:hAnsi="Times New Roman"/>
      <w:sz w:val="26"/>
    </w:rPr>
  </w:style>
  <w:style w:type="paragraph" w:styleId="UserStyle_403">
    <w:name w:val="s_16"/>
    <w:basedOn w:val="Normal"/>
    <w:next w:val="UserStyle_403"/>
    <w:link w:val="Normal"/>
    <w:pPr>
      <w:spacing w:before="100" w:beforeAutospacing="1" w:after="100" w:afterAutospacing="1"/>
    </w:pPr>
    <w:rPr>
      <w:rFonts w:eastAsia="Calibri"/>
    </w:rPr>
  </w:style>
  <w:style w:type="character" w:styleId="UserStyle_404">
    <w:name w:val="r"/>
    <w:next w:val="UserStyle_404"/>
    <w:link w:val="Normal"/>
  </w:style>
  <w:style w:type="character" w:styleId="UserStyle_405">
    <w:name w:val="Font Style12"/>
    <w:next w:val="UserStyle_405"/>
    <w:link w:val="Normal"/>
    <w:rPr>
      <w:rFonts w:ascii="Century Schoolbook" w:hAnsi="Century Schoolbook"/>
      <w:sz w:val="20"/>
    </w:rPr>
  </w:style>
  <w:style w:type="character" w:styleId="UserStyle_406">
    <w:name w:val="Font Style16"/>
    <w:next w:val="UserStyle_406"/>
    <w:link w:val="Normal"/>
    <w:rPr>
      <w:rFonts w:ascii="Times New Roman" w:hAnsi="Times New Roman"/>
      <w:sz w:val="22"/>
    </w:rPr>
  </w:style>
  <w:style w:type="character" w:styleId="UserStyle_407">
    <w:name w:val="Знак Знак21"/>
    <w:next w:val="UserStyle_407"/>
    <w:link w:val="Normal"/>
    <w:rPr>
      <w:color w:val="000000"/>
      <w:spacing w:val="13"/>
      <w:sz w:val="22"/>
      <w:lang w:val="ru-RU" w:eastAsia="ar-SA" w:bidi="ar-SA"/>
    </w:rPr>
  </w:style>
  <w:style w:type="table" w:styleId="UserStyle_408">
    <w:name w:val="Сетка таблицы113"/>
    <w:next w:val="UserStyle_408"/>
    <w:link w:val="Normal"/>
    <w:rPr>
      <w:rFonts w:ascii="Calibri" w:hAnsi="Calibri" w:eastAsia="Calibri"/>
      <w:lang w:val="ru-RU" w:eastAsia="ru-RU" w:bidi="ar-SA"/>
    </w:rPr>
  </w:style>
  <w:style w:type="paragraph" w:styleId="UserStyle_409">
    <w:name w:val="Основной текст 32"/>
    <w:basedOn w:val="Normal"/>
    <w:next w:val="UserStyle_409"/>
    <w:link w:val="Normal"/>
    <w:rPr>
      <w:rFonts w:eastAsia="Calibri"/>
      <w:sz w:val="28"/>
      <w:szCs w:val="20"/>
      <w:lang w:eastAsia="ar-SA"/>
    </w:rPr>
  </w:style>
  <w:style w:type="paragraph" w:styleId="UserStyle_410">
    <w:name w:val="Iacaaiea"/>
    <w:basedOn w:val="Normal"/>
    <w:next w:val="UserStyle_410"/>
    <w:link w:val="Normal"/>
    <w:pPr>
      <w:tabs>
        <w:tab w:val="left" w:pos="426" w:leader="none"/>
      </w:tabs>
      <w:spacing w:before="120" w:line="360" w:lineRule="atLeast"/>
      <w:jc w:val="center"/>
    </w:pPr>
    <w:rPr>
      <w:rFonts w:eastAsia="Calibri"/>
      <w:b/>
      <w:bCs/>
      <w:sz w:val="22"/>
      <w:szCs w:val="22"/>
    </w:rPr>
  </w:style>
  <w:style w:type="character" w:styleId="UserStyle_411">
    <w:name w:val="Title Char"/>
    <w:next w:val="UserStyle_411"/>
    <w:link w:val="Normal"/>
    <w:locked/>
    <w:rPr>
      <w:rFonts w:cs="Times New Roman"/>
      <w:bCs/>
      <w:color w:val="000000"/>
      <w:spacing w:val="13"/>
      <w:sz w:val="22"/>
      <w:szCs w:val="22"/>
      <w:lang w:val="ru-RU" w:eastAsia="ru-RU" w:bidi="ar-SA"/>
    </w:rPr>
  </w:style>
  <w:style w:type="character" w:styleId="UserStyle_412">
    <w:name w:val="Font Style14"/>
    <w:next w:val="UserStyle_412"/>
    <w:link w:val="Normal"/>
    <w:uiPriority w:val="99"/>
    <w:rPr>
      <w:rFonts w:ascii="Times New Roman" w:hAnsi="Times New Roman" w:cs="Times New Roman"/>
      <w:sz w:val="22"/>
      <w:szCs w:val="22"/>
    </w:rPr>
  </w:style>
  <w:style w:type="paragraph" w:styleId="UserStyle_413">
    <w:name w:val="Iau?iue1"/>
    <w:next w:val="UserStyle_413"/>
    <w:link w:val="Normal"/>
    <w:pPr>
      <w:widowControl w:val="off"/>
    </w:pPr>
    <w:rPr>
      <w:rFonts w:ascii="TimesET" w:hAnsi="TimesET"/>
      <w:sz w:val="24"/>
      <w:lang w:val="ru-RU" w:eastAsia="ru-RU" w:bidi="ar-SA"/>
    </w:rPr>
  </w:style>
  <w:style w:type="paragraph" w:styleId="UserStyle_414">
    <w:name w:val="8 пт (нум. список)"/>
    <w:basedOn w:val="Normal"/>
    <w:next w:val="UserStyle_414"/>
    <w:link w:val="Normal"/>
    <w:semiHidden/>
    <w:pPr>
      <w:numPr>
        <w:numId w:val="28"/>
        <w:ilvl w:val="2"/>
      </w:numPr>
      <w:spacing w:before="40" w:after="40"/>
      <w:jc w:val="both"/>
    </w:pPr>
    <w:rPr>
      <w:sz w:val="16"/>
      <w:lang w:val="en-US"/>
    </w:rPr>
  </w:style>
  <w:style w:type="paragraph" w:styleId="UserStyle_415">
    <w:name w:val="9 пт (нум. список)"/>
    <w:basedOn w:val="Normal"/>
    <w:next w:val="UserStyle_415"/>
    <w:link w:val="Normal"/>
    <w:semiHidden/>
    <w:pPr>
      <w:numPr>
        <w:numId w:val="28"/>
        <w:ilvl w:val="1"/>
      </w:numPr>
      <w:spacing w:before="144" w:after="144"/>
      <w:jc w:val="both"/>
    </w:pPr>
  </w:style>
  <w:style w:type="paragraph" w:styleId="UserStyle_416">
    <w:name w:val="Number List"/>
    <w:basedOn w:val="Normal"/>
    <w:next w:val="UserStyle_416"/>
    <w:link w:val="Normal"/>
    <w:pPr>
      <w:numPr>
        <w:numId w:val="28"/>
        <w:ilvl w:val="0"/>
      </w:numPr>
      <w:spacing w:before="120"/>
      <w:jc w:val="both"/>
    </w:pPr>
  </w:style>
  <w:style w:type="character" w:styleId="UserStyle_417">
    <w:name w:val="Заголовок Знак"/>
    <w:next w:val="UserStyle_417"/>
    <w:link w:val="Normal"/>
    <w:rPr>
      <w:rFonts w:ascii="Arial" w:hAnsi="Arial" w:eastAsia="Times New Roman" w:cs="Times New Roman"/>
      <w:b/>
      <w:sz w:val="32"/>
      <w:szCs w:val="20"/>
      <w:lang w:eastAsia="ru-RU"/>
    </w:rPr>
  </w:style>
  <w:style w:type="paragraph" w:styleId="UserStyle_418">
    <w:name w:val="3"/>
    <w:basedOn w:val="Normal"/>
    <w:next w:val="UserStyle_418"/>
    <w:link w:val="Normal"/>
    <w:pPr>
      <w:ind w:left="900"/>
      <w:jc w:val="both"/>
    </w:pPr>
  </w:style>
  <w:style w:type="paragraph" w:styleId="UserStyle_419">
    <w:name w:val="......... 2"/>
    <w:basedOn w:val="Normal"/>
    <w:next w:val="Normal"/>
    <w:link w:val="Normal"/>
    <w:rPr>
      <w:rFonts w:ascii="Arial" w:hAnsi="Arial"/>
    </w:rPr>
  </w:style>
  <w:style w:type="paragraph" w:styleId="UserStyle_420">
    <w:name w:val="......."/>
    <w:basedOn w:val="Normal"/>
    <w:next w:val="Normal"/>
    <w:link w:val="Normal"/>
    <w:rPr>
      <w:rFonts w:ascii="Arial" w:hAnsi="Arial"/>
    </w:rPr>
  </w:style>
  <w:style w:type="paragraph" w:styleId="UserStyle_421">
    <w:name w:val="rmchfhqg"/>
    <w:basedOn w:val="Normal"/>
    <w:next w:val="UserStyle_421"/>
    <w:link w:val="Normal"/>
    <w:pPr>
      <w:spacing w:before="100" w:beforeAutospacing="1" w:after="100" w:afterAutospacing="1"/>
    </w:pPr>
  </w:style>
  <w:style w:type="paragraph" w:styleId="UserStyle_422">
    <w:name w:val="Заголовок для информации об изменениях"/>
    <w:basedOn w:val="Heading1"/>
    <w:next w:val="Normal"/>
    <w:link w:val="Normal"/>
    <w:pPr>
      <w:spacing w:before="0" w:beforeAutospacing="0" w:after="108" w:afterAutospacing="0"/>
      <w:jc w:val="center"/>
      <w:outlineLvl w:val="9"/>
    </w:pPr>
    <w:rPr>
      <w:rFonts w:ascii="Arial" w:hAnsi="Arial" w:cs="Arial"/>
      <w:b w:val="0"/>
      <w:bCs w:val="0"/>
      <w:color w:val="26282f"/>
      <w:sz w:val="18"/>
      <w:szCs w:val="18"/>
      <w:shd w:val="clear" w:color="auto" w:fill="ffffff"/>
      <w:lang w:val="ru-RU" w:eastAsia="en-US"/>
    </w:rPr>
  </w:style>
  <w:style w:type="paragraph" w:styleId="UserStyle_423">
    <w:name w:val="Подвал для информации об изменениях"/>
    <w:basedOn w:val="Heading1"/>
    <w:next w:val="Normal"/>
    <w:link w:val="Normal"/>
    <w:pPr>
      <w:spacing w:before="108" w:beforeAutospacing="0" w:after="108" w:afterAutospacing="0"/>
      <w:jc w:val="center"/>
      <w:outlineLvl w:val="9"/>
    </w:pPr>
    <w:rPr>
      <w:rFonts w:ascii="Arial" w:hAnsi="Arial" w:cs="Arial"/>
      <w:b w:val="0"/>
      <w:bCs w:val="0"/>
      <w:color w:val="26282f"/>
      <w:sz w:val="18"/>
      <w:szCs w:val="18"/>
      <w:lang w:val="ru-RU" w:eastAsia="en-US"/>
    </w:rPr>
  </w:style>
  <w:style w:type="numbering" w:styleId="UserStyle_424">
    <w:name w:val="Нет списка1111"/>
    <w:next w:val="NormalList"/>
    <w:link w:val="Normal"/>
    <w:semiHidden/>
  </w:style>
  <w:style w:type="numbering" w:styleId="UserStyle_425">
    <w:name w:val="Нет списка16"/>
    <w:next w:val="NormalList"/>
    <w:link w:val="Normal"/>
    <w:uiPriority w:val="99"/>
    <w:semiHidden/>
    <w:unhideWhenUsed/>
  </w:style>
  <w:style w:type="numbering" w:styleId="UserStyle_426">
    <w:name w:val="Нет списка17"/>
    <w:next w:val="NormalList"/>
    <w:link w:val="Normal"/>
    <w:uiPriority w:val="99"/>
    <w:semiHidden/>
    <w:unhideWhenUsed/>
  </w:style>
  <w:style w:type="numbering" w:styleId="UserStyle_427">
    <w:name w:val="Нет списка18"/>
    <w:next w:val="NormalList"/>
    <w:link w:val="Normal"/>
    <w:uiPriority w:val="99"/>
    <w:semiHidden/>
    <w:unhideWhenUsed/>
  </w:style>
  <w:style w:type="numbering" w:styleId="UserStyle_428">
    <w:name w:val="Нет списка19"/>
    <w:next w:val="NormalList"/>
    <w:link w:val="Normal"/>
    <w:uiPriority w:val="99"/>
    <w:semiHidden/>
    <w:unhideWhenUsed/>
  </w:style>
  <w:style w:type="paragraph" w:styleId="UserStyle_429">
    <w:name w:val="Таблица текст"/>
    <w:basedOn w:val="Normal"/>
    <w:next w:val="UserStyle_429"/>
    <w:link w:val="Normal"/>
    <w:pPr>
      <w:spacing w:before="40" w:after="40"/>
      <w:ind w:left="57" w:right="57"/>
    </w:pPr>
    <w:rPr>
      <w:sz w:val="22"/>
      <w:szCs w:val="20"/>
    </w:rPr>
  </w:style>
  <w:style w:type="paragraph" w:styleId="UserStyle_430">
    <w:name w:val="Обычный3"/>
    <w:next w:val="UserStyle_430"/>
    <w:link w:val="Normal"/>
    <w:pPr>
      <w:widowControl w:val="off"/>
      <w:spacing w:before="260"/>
      <w:jc w:val="both"/>
    </w:pPr>
    <w:rPr>
      <w:sz w:val="24"/>
      <w:lang w:val="ru-RU" w:eastAsia="ru-RU" w:bidi="ar-SA"/>
    </w:rPr>
  </w:style>
  <w:style w:type="numbering" w:styleId="UserStyle_431">
    <w:name w:val="Нет списка20"/>
    <w:next w:val="NormalList"/>
    <w:link w:val="Normal"/>
    <w:uiPriority w:val="99"/>
    <w:semiHidden/>
    <w:unhideWhenUsed/>
  </w:style>
  <w:style w:type="numbering" w:styleId="UserStyle_432">
    <w:name w:val="Нет списка22"/>
    <w:next w:val="NormalList"/>
    <w:link w:val="Normal"/>
    <w:semiHidden/>
  </w:style>
  <w:style w:type="numbering" w:styleId="UserStyle_433">
    <w:name w:val="Нет списка23"/>
    <w:next w:val="NormalList"/>
    <w:link w:val="Normal"/>
    <w:semiHidden/>
  </w:style>
  <w:style w:type="numbering" w:styleId="UserStyle_434">
    <w:name w:val="Нет списка24"/>
    <w:next w:val="NormalList"/>
    <w:link w:val="Normal"/>
    <w:uiPriority w:val="99"/>
    <w:semiHidden/>
    <w:unhideWhenUsed/>
  </w:style>
  <w:style w:type="numbering" w:styleId="UserStyle_435">
    <w:name w:val="Нет списка25"/>
    <w:next w:val="NormalList"/>
    <w:link w:val="Normal"/>
    <w:uiPriority w:val="99"/>
    <w:semiHidden/>
    <w:unhideWhenUsed/>
  </w:style>
  <w:style w:type="character" w:styleId="UserStyle_436">
    <w:name w:val="Body text (2)_"/>
    <w:next w:val="UserStyle_436"/>
    <w:link w:val="UserStyle_437"/>
    <w:locked/>
    <w:rPr>
      <w:b/>
      <w:bCs/>
      <w:spacing w:val="3"/>
      <w:sz w:val="21"/>
      <w:szCs w:val="21"/>
      <w:shd w:val="clear" w:color="auto" w:fill="ffffff"/>
    </w:rPr>
  </w:style>
  <w:style w:type="paragraph" w:styleId="UserStyle_437">
    <w:name w:val="Body text (2)"/>
    <w:basedOn w:val="Normal"/>
    <w:next w:val="UserStyle_437"/>
    <w:link w:val="UserStyle_436"/>
    <w:pPr>
      <w:widowControl w:val="off"/>
      <w:shd w:val="clear" w:color="auto" w:fill="ffffff"/>
      <w:spacing w:before="240" w:line="269" w:lineRule="exact"/>
    </w:pPr>
    <w:rPr>
      <w:b/>
      <w:bCs/>
      <w:spacing w:val="3"/>
      <w:sz w:val="21"/>
      <w:szCs w:val="21"/>
    </w:rPr>
  </w:style>
  <w:style w:type="numbering" w:styleId="UserStyle_438">
    <w:name w:val="Нет списка26"/>
    <w:next w:val="NormalList"/>
    <w:link w:val="Normal"/>
    <w:uiPriority w:val="99"/>
    <w:semiHidden/>
    <w:unhideWhenUsed/>
  </w:style>
  <w:style w:type="numbering" w:styleId="UserStyle_439">
    <w:name w:val="Нет списка27"/>
    <w:next w:val="NormalList"/>
    <w:link w:val="Normal"/>
    <w:uiPriority w:val="99"/>
    <w:semiHidden/>
    <w:unhideWhenUsed/>
  </w:style>
  <w:style w:type="numbering" w:styleId="UserStyle_440">
    <w:name w:val="Нет списка28"/>
    <w:next w:val="NormalList"/>
    <w:link w:val="Normal"/>
    <w:uiPriority w:val="99"/>
    <w:semiHidden/>
    <w:unhideWhenUsed/>
  </w:style>
  <w:style w:type="numbering" w:styleId="UserStyle_441">
    <w:name w:val="Нет списка29"/>
    <w:next w:val="NormalList"/>
    <w:link w:val="Normal"/>
    <w:uiPriority w:val="99"/>
    <w:semiHidden/>
    <w:unhideWhenUsed/>
  </w:style>
  <w:style w:type="numbering" w:styleId="UserStyle_442">
    <w:name w:val="Нет списка30"/>
    <w:next w:val="NormalList"/>
    <w:link w:val="Normal"/>
    <w:uiPriority w:val="99"/>
    <w:semiHidden/>
    <w:unhideWhenUsed/>
  </w:style>
  <w:style w:type="character" w:styleId="UserStyle_443">
    <w:name w:val="Заголовок 1 Знак1,Document Header1 Знак1"/>
    <w:next w:val="UserStyle_443"/>
    <w:link w:val="Normal"/>
    <w:uiPriority w:val="99"/>
    <w:rPr>
      <w:rFonts w:ascii="Cambria" w:hAnsi="Cambria" w:eastAsia="Times New Roman" w:cs="Times New Roman"/>
      <w:b/>
      <w:bCs/>
      <w:color w:val="365f91"/>
      <w:sz w:val="28"/>
      <w:szCs w:val="28"/>
      <w:lang w:eastAsia="ru-RU"/>
    </w:rPr>
  </w:style>
  <w:style w:type="paragraph" w:styleId="UserStyle_444">
    <w:name w:val="Нормальный"/>
    <w:next w:val="UserStyle_444"/>
    <w:link w:val="Normal"/>
    <w:uiPriority w:val="99"/>
    <w:pPr>
      <w:jc w:val="both"/>
    </w:pPr>
    <w:rPr>
      <w:sz w:val="24"/>
      <w:szCs w:val="24"/>
      <w:lang w:val="ru-RU" w:eastAsia="ru-RU" w:bidi="ar-SA"/>
    </w:rPr>
  </w:style>
  <w:style w:type="paragraph" w:styleId="UserStyle_445">
    <w:name w:val="Нормал. Кр."/>
    <w:next w:val="UserStyle_445"/>
    <w:link w:val="Normal"/>
    <w:uiPriority w:val="99"/>
    <w:pPr>
      <w:spacing w:line="360" w:lineRule="auto"/>
      <w:ind w:firstLine="709"/>
      <w:jc w:val="both"/>
    </w:pPr>
    <w:rPr>
      <w:rFonts w:ascii="Baltica" w:hAnsi="Baltica" w:cs="Baltica"/>
      <w:sz w:val="24"/>
      <w:szCs w:val="24"/>
      <w:lang w:val="ru-RU" w:eastAsia="ru-RU" w:bidi="ar-SA"/>
    </w:rPr>
  </w:style>
  <w:style w:type="paragraph" w:styleId="UserStyle_446">
    <w:name w:val="заголовок 5"/>
    <w:basedOn w:val="Normal"/>
    <w:next w:val="Normal"/>
    <w:link w:val="Normal"/>
    <w:uiPriority w:val="99"/>
    <w:pPr>
      <w:keepNext/>
      <w:jc w:val="both"/>
      <w:outlineLvl w:val="4"/>
    </w:pPr>
  </w:style>
  <w:style w:type="paragraph" w:styleId="UserStyle_447">
    <w:name w:val="Ii?iaeuiue"/>
    <w:next w:val="UserStyle_447"/>
    <w:link w:val="Normal"/>
    <w:uiPriority w:val="99"/>
    <w:rPr>
      <w:lang w:val="ru-RU" w:eastAsia="ru-RU" w:bidi="ar-SA"/>
    </w:rPr>
  </w:style>
  <w:style w:type="paragraph" w:styleId="UserStyle_448">
    <w:name w:val="заголовок 2"/>
    <w:basedOn w:val="Normal"/>
    <w:next w:val="Normal"/>
    <w:link w:val="Normal"/>
    <w:uiPriority w:val="99"/>
    <w:pPr>
      <w:keepNext/>
      <w:jc w:val="center"/>
    </w:pPr>
    <w:rPr>
      <w:b/>
      <w:bCs/>
    </w:rPr>
  </w:style>
  <w:style w:type="paragraph" w:styleId="UserStyle_449">
    <w:name w:val="Normal2"/>
    <w:next w:val="UserStyle_449"/>
    <w:link w:val="Normal"/>
    <w:uiPriority w:val="99"/>
    <w:pPr>
      <w:jc w:val="both"/>
    </w:pPr>
    <w:rPr>
      <w:sz w:val="24"/>
      <w:szCs w:val="24"/>
      <w:lang w:val="ru-RU" w:eastAsia="ru-RU" w:bidi="ar-SA"/>
    </w:rPr>
  </w:style>
  <w:style w:type="paragraph" w:styleId="UserStyle_450">
    <w:name w:val="Instr Body"/>
    <w:basedOn w:val="Normal"/>
    <w:next w:val="UserStyle_450"/>
    <w:link w:val="Normal"/>
    <w:uiPriority w:val="99"/>
    <w:pPr>
      <w:jc w:val="both"/>
    </w:pPr>
  </w:style>
  <w:style w:type="paragraph" w:styleId="UserStyle_451">
    <w:name w:val="заголовок 9"/>
    <w:basedOn w:val="Normal"/>
    <w:next w:val="Normal"/>
    <w:link w:val="Normal"/>
    <w:uiPriority w:val="99"/>
    <w:pPr>
      <w:keepNext/>
      <w:jc w:val="center"/>
    </w:pPr>
    <w:rPr>
      <w:b/>
      <w:bCs/>
      <w:sz w:val="20"/>
      <w:szCs w:val="20"/>
    </w:rPr>
  </w:style>
  <w:style w:type="paragraph" w:styleId="UserStyle_452">
    <w:name w:val="заголовок 4"/>
    <w:basedOn w:val="Normal"/>
    <w:next w:val="Normal"/>
    <w:link w:val="Normal"/>
    <w:uiPriority w:val="99"/>
    <w:pPr>
      <w:keepNext/>
      <w:spacing w:before="60" w:after="60"/>
    </w:pPr>
    <w:rPr>
      <w:b/>
      <w:bCs/>
      <w:sz w:val="22"/>
      <w:szCs w:val="22"/>
    </w:rPr>
  </w:style>
  <w:style w:type="paragraph" w:styleId="UserStyle_453">
    <w:name w:val="заголовок 1"/>
    <w:basedOn w:val="Normal"/>
    <w:next w:val="Normal"/>
    <w:link w:val="Normal"/>
    <w:uiPriority w:val="99"/>
    <w:pPr>
      <w:keepNext/>
      <w:jc w:val="right"/>
    </w:pPr>
    <w:rPr>
      <w:b/>
      <w:bCs/>
      <w:color w:val="0000ff"/>
      <w:sz w:val="20"/>
      <w:szCs w:val="20"/>
    </w:rPr>
  </w:style>
  <w:style w:type="paragraph" w:styleId="UserStyle_454">
    <w:name w:val="заголовок 7"/>
    <w:basedOn w:val="Normal"/>
    <w:next w:val="Normal"/>
    <w:link w:val="Normal"/>
    <w:uiPriority w:val="99"/>
    <w:pPr>
      <w:keepNext/>
      <w:jc w:val="right"/>
    </w:pPr>
    <w:rPr>
      <w:b/>
      <w:bCs/>
    </w:rPr>
  </w:style>
  <w:style w:type="paragraph" w:styleId="UserStyle_455">
    <w:name w:val="текст сноски"/>
    <w:basedOn w:val="Normal"/>
    <w:next w:val="UserStyle_455"/>
    <w:link w:val="Normal"/>
    <w:uiPriority w:val="99"/>
    <w:rPr>
      <w:sz w:val="20"/>
      <w:szCs w:val="20"/>
    </w:rPr>
  </w:style>
  <w:style w:type="paragraph" w:styleId="UserStyle_456">
    <w:name w:val="заголовок 3"/>
    <w:basedOn w:val="Normal"/>
    <w:next w:val="Normal"/>
    <w:link w:val="Normal"/>
    <w:uiPriority w:val="99"/>
    <w:pPr>
      <w:keepNext/>
      <w:ind w:firstLine="567"/>
      <w:jc w:val="center"/>
    </w:pPr>
    <w:rPr>
      <w:b/>
      <w:bCs/>
      <w:caps/>
    </w:rPr>
  </w:style>
  <w:style w:type="paragraph" w:styleId="UserStyle_457">
    <w:name w:val="текст примечания"/>
    <w:basedOn w:val="Normal"/>
    <w:next w:val="UserStyle_457"/>
    <w:link w:val="Normal"/>
    <w:uiPriority w:val="99"/>
    <w:rPr>
      <w:sz w:val="20"/>
      <w:szCs w:val="20"/>
    </w:rPr>
  </w:style>
  <w:style w:type="paragraph" w:styleId="UserStyle_458">
    <w:name w:val="заголовок 6"/>
    <w:basedOn w:val="Normal"/>
    <w:next w:val="Normal"/>
    <w:link w:val="Normal"/>
    <w:uiPriority w:val="99"/>
    <w:pPr>
      <w:keepNext/>
      <w:ind w:left="-142" w:right="-426"/>
      <w:jc w:val="center"/>
    </w:pPr>
    <w:rPr>
      <w:b/>
      <w:bCs/>
      <w:color w:val="0000ff"/>
      <w:sz w:val="22"/>
      <w:szCs w:val="22"/>
    </w:rPr>
  </w:style>
  <w:style w:type="paragraph" w:styleId="UserStyle_459">
    <w:name w:val="текст"/>
    <w:basedOn w:val="Normal"/>
    <w:next w:val="UserStyle_459"/>
    <w:link w:val="Normal"/>
    <w:uiPriority w:val="99"/>
    <w:pPr>
      <w:widowControl w:val="off"/>
    </w:pPr>
  </w:style>
  <w:style w:type="paragraph" w:styleId="UserStyle_460">
    <w:name w:val="Normal.mmvb"/>
    <w:next w:val="UserStyle_460"/>
    <w:link w:val="Normal"/>
    <w:uiPriority w:val="99"/>
    <w:pPr>
      <w:widowControl w:val="off"/>
      <w:jc w:val="both"/>
    </w:pPr>
    <w:rPr>
      <w:rFonts w:ascii="Arial" w:hAnsi="Arial" w:cs="Arial"/>
      <w:lang w:val="ru-RU" w:eastAsia="ru-RU" w:bidi="ar-SA"/>
    </w:rPr>
  </w:style>
  <w:style w:type="character" w:styleId="UserStyle_461">
    <w:name w:val="знак сноски"/>
    <w:next w:val="UserStyle_461"/>
    <w:link w:val="Normal"/>
    <w:uiPriority w:val="99"/>
    <w:rPr>
      <w:rFonts w:ascii="Times New Roman" w:hAnsi="Times New Roman" w:cs="Times New Roman"/>
      <w:vertAlign w:val="superscript"/>
    </w:rPr>
  </w:style>
  <w:style w:type="character" w:styleId="UserStyle_462">
    <w:name w:val="blk3"/>
    <w:next w:val="UserStyle_462"/>
    <w:link w:val="Normal"/>
  </w:style>
  <w:style w:type="numbering" w:styleId="UserStyle_463">
    <w:name w:val="Нет списка110"/>
    <w:next w:val="NormalList"/>
    <w:link w:val="Normal"/>
    <w:uiPriority w:val="99"/>
    <w:semiHidden/>
    <w:unhideWhenUsed/>
  </w:style>
  <w:style w:type="numbering" w:styleId="UserStyle_464">
    <w:name w:val="Нет списка210"/>
    <w:next w:val="NormalList"/>
    <w:link w:val="Normal"/>
    <w:uiPriority w:val="99"/>
    <w:semiHidden/>
    <w:unhideWhenUsed/>
  </w:style>
  <w:style w:type="numbering" w:styleId="UserStyle_465">
    <w:name w:val="Нет списка121"/>
    <w:next w:val="NormalList"/>
    <w:link w:val="Normal"/>
    <w:semiHidden/>
  </w:style>
  <w:style w:type="numbering" w:styleId="UserStyle_466">
    <w:name w:val="Нет списка32"/>
    <w:next w:val="NormalList"/>
    <w:link w:val="Normal"/>
    <w:uiPriority w:val="99"/>
    <w:semiHidden/>
    <w:unhideWhenUsed/>
  </w:style>
  <w:style w:type="numbering" w:styleId="UserStyle_467">
    <w:name w:val="Нет списка131"/>
    <w:next w:val="NormalList"/>
    <w:link w:val="Normal"/>
    <w:uiPriority w:val="99"/>
    <w:semiHidden/>
    <w:unhideWhenUsed/>
  </w:style>
  <w:style w:type="numbering" w:styleId="UserStyle_468">
    <w:name w:val="Нет списка1112"/>
    <w:next w:val="NormalList"/>
    <w:link w:val="Normal"/>
    <w:semiHidden/>
  </w:style>
  <w:style w:type="numbering" w:styleId="UserStyle_469">
    <w:name w:val="Нет списка141"/>
    <w:next w:val="NormalList"/>
    <w:link w:val="Normal"/>
    <w:semiHidden/>
  </w:style>
  <w:style w:type="numbering" w:styleId="UserStyle_470">
    <w:name w:val="Нет списка151"/>
    <w:next w:val="NormalList"/>
    <w:link w:val="Normal"/>
    <w:semiHidden/>
  </w:style>
  <w:style w:type="numbering" w:styleId="UserStyle_471">
    <w:name w:val="Нет списка161"/>
    <w:next w:val="NormalList"/>
    <w:link w:val="Normal"/>
    <w:uiPriority w:val="99"/>
    <w:semiHidden/>
    <w:unhideWhenUsed/>
  </w:style>
  <w:style w:type="numbering" w:styleId="UserStyle_472">
    <w:name w:val="Нет списка81"/>
    <w:next w:val="NormalList"/>
    <w:link w:val="Normal"/>
    <w:uiPriority w:val="99"/>
    <w:semiHidden/>
    <w:unhideWhenUsed/>
  </w:style>
  <w:style w:type="numbering" w:styleId="UserStyle_473">
    <w:name w:val="Нет списка171"/>
    <w:next w:val="NormalList"/>
    <w:link w:val="Normal"/>
    <w:uiPriority w:val="99"/>
    <w:semiHidden/>
    <w:unhideWhenUsed/>
  </w:style>
  <w:style w:type="numbering" w:styleId="UserStyle_474">
    <w:name w:val="Нет списка91"/>
    <w:next w:val="NormalList"/>
    <w:link w:val="Normal"/>
    <w:uiPriority w:val="99"/>
    <w:semiHidden/>
    <w:unhideWhenUsed/>
  </w:style>
  <w:style w:type="numbering" w:styleId="UserStyle_475">
    <w:name w:val="Нет списка181"/>
    <w:next w:val="NormalList"/>
    <w:link w:val="Normal"/>
    <w:uiPriority w:val="99"/>
    <w:semiHidden/>
    <w:unhideWhenUsed/>
  </w:style>
  <w:style w:type="numbering" w:styleId="UserStyle_476">
    <w:name w:val="Нет списка101"/>
    <w:next w:val="NormalList"/>
    <w:link w:val="Normal"/>
    <w:uiPriority w:val="99"/>
    <w:semiHidden/>
    <w:unhideWhenUsed/>
  </w:style>
  <w:style w:type="numbering" w:styleId="UserStyle_477">
    <w:name w:val="Нет списка191"/>
    <w:next w:val="NormalList"/>
    <w:link w:val="Normal"/>
    <w:uiPriority w:val="99"/>
    <w:semiHidden/>
    <w:unhideWhenUsed/>
  </w:style>
  <w:style w:type="numbering" w:styleId="UserStyle_478">
    <w:name w:val="Нет списка201"/>
    <w:next w:val="NormalList"/>
    <w:link w:val="Normal"/>
    <w:uiPriority w:val="99"/>
    <w:semiHidden/>
    <w:unhideWhenUsed/>
  </w:style>
  <w:style w:type="numbering" w:styleId="UserStyle_479">
    <w:name w:val="Нет списка211"/>
    <w:next w:val="NormalList"/>
    <w:link w:val="Normal"/>
    <w:semiHidden/>
  </w:style>
  <w:style w:type="numbering" w:styleId="UserStyle_480">
    <w:name w:val="Нет списка221"/>
    <w:next w:val="NormalList"/>
    <w:link w:val="Normal"/>
    <w:semiHidden/>
  </w:style>
  <w:style w:type="numbering" w:styleId="UserStyle_481">
    <w:name w:val="Нет списка231"/>
    <w:next w:val="NormalList"/>
    <w:link w:val="Normal"/>
    <w:semiHidden/>
  </w:style>
  <w:style w:type="numbering" w:styleId="UserStyle_482">
    <w:name w:val="Нет списка241"/>
    <w:next w:val="NormalList"/>
    <w:link w:val="Normal"/>
    <w:uiPriority w:val="99"/>
    <w:semiHidden/>
    <w:unhideWhenUsed/>
  </w:style>
  <w:style w:type="numbering" w:styleId="UserStyle_483">
    <w:name w:val="Нет списка251"/>
    <w:next w:val="NormalList"/>
    <w:link w:val="Normal"/>
    <w:uiPriority w:val="99"/>
    <w:semiHidden/>
    <w:unhideWhenUsed/>
  </w:style>
  <w:style w:type="numbering" w:styleId="UserStyle_484">
    <w:name w:val="Нет списка261"/>
    <w:next w:val="NormalList"/>
    <w:link w:val="Normal"/>
    <w:uiPriority w:val="99"/>
    <w:semiHidden/>
    <w:unhideWhenUsed/>
  </w:style>
  <w:style w:type="numbering" w:styleId="UserStyle_485">
    <w:name w:val="1 / 1.1 / 1.1.12"/>
    <w:basedOn w:val="NormalList"/>
    <w:next w:val="OutlineList2"/>
    <w:link w:val="Normal"/>
    <w:semiHidden/>
  </w:style>
  <w:style w:type="numbering" w:styleId="UserStyle_486">
    <w:name w:val="1 / a / i2"/>
    <w:basedOn w:val="NormalList"/>
    <w:next w:val="OutlineList1"/>
    <w:link w:val="Normal"/>
    <w:semiHidden/>
  </w:style>
  <w:style w:type="numbering" w:styleId="UserStyle_487">
    <w:name w:val="Статья / Раздел2"/>
    <w:basedOn w:val="NormalList"/>
    <w:next w:val="OutlineList3"/>
    <w:link w:val="Normal"/>
    <w:semiHidden/>
  </w:style>
  <w:style w:type="numbering" w:styleId="UserStyle_488">
    <w:name w:val="Текущий список12"/>
    <w:next w:val="UserStyle_488"/>
    <w:link w:val="Normal"/>
  </w:style>
  <w:style w:type="numbering" w:styleId="UserStyle_489">
    <w:name w:val="Текущий список22"/>
    <w:next w:val="UserStyle_489"/>
    <w:link w:val="Normal"/>
  </w:style>
  <w:style w:type="table" w:styleId="UserStyle_490">
    <w:name w:val="TableStyle01"/>
    <w:next w:val="UserStyle_490"/>
    <w:link w:val="Normal"/>
    <w:rPr>
      <w:rFonts w:ascii="Arial" w:hAnsi="Arial"/>
      <w:sz w:val="16"/>
      <w:szCs w:val="22"/>
      <w:lang w:val="ru-RU" w:eastAsia="en-US" w:bidi="ar-SA"/>
    </w:rPr>
  </w:style>
  <w:style w:type="table" w:styleId="UserStyle_491">
    <w:name w:val="TableStyle02"/>
    <w:next w:val="UserStyle_491"/>
    <w:link w:val="Normal"/>
    <w:rPr>
      <w:rFonts w:ascii="Arial" w:hAnsi="Arial"/>
      <w:sz w:val="16"/>
      <w:szCs w:val="22"/>
      <w:lang w:val="ru-RU" w:eastAsia="en-US" w:bidi="ar-SA"/>
    </w:rPr>
  </w:style>
  <w:style w:type="table" w:styleId="UserStyle_492">
    <w:name w:val="TableStyle03"/>
    <w:next w:val="UserStyle_492"/>
    <w:link w:val="Normal"/>
    <w:rPr>
      <w:rFonts w:ascii="Arial" w:hAnsi="Arial"/>
      <w:sz w:val="16"/>
      <w:szCs w:val="22"/>
      <w:lang w:val="ru-RU" w:eastAsia="ru-RU" w:bidi="ar-SA"/>
    </w:rPr>
  </w:style>
  <w:style w:type="table" w:styleId="UserStyle_493">
    <w:name w:val="TableStyle04"/>
    <w:next w:val="UserStyle_493"/>
    <w:link w:val="Normal"/>
    <w:rPr>
      <w:rFonts w:ascii="Arial" w:hAnsi="Arial"/>
      <w:sz w:val="16"/>
      <w:szCs w:val="22"/>
      <w:lang w:val="ru-RU" w:eastAsia="en-US" w:bidi="ar-SA"/>
    </w:rPr>
  </w:style>
  <w:style w:type="paragraph" w:styleId="UserStyle_494">
    <w:name w:val="Комментарий"/>
    <w:basedOn w:val="Normal"/>
    <w:next w:val="Normal"/>
    <w:link w:val="Normal"/>
    <w:uiPriority w:val="99"/>
    <w:pPr>
      <w:spacing w:before="75"/>
      <w:ind w:left="170"/>
      <w:jc w:val="both"/>
    </w:pPr>
    <w:rPr>
      <w:rFonts w:ascii="Arial" w:hAnsi="Arial" w:eastAsia="Calibri" w:cs="Arial"/>
      <w:color w:val="353842"/>
      <w:shd w:val="clear" w:color="auto" w:fill="f0f0f0"/>
      <w:lang w:eastAsia="en-US"/>
    </w:rPr>
  </w:style>
  <w:style w:type="character" w:styleId="UserStyle_495">
    <w:name w:val="Не вступил в силу"/>
    <w:next w:val="UserStyle_495"/>
    <w:link w:val="Normal"/>
    <w:uiPriority w:val="99"/>
    <w:rPr>
      <w:color w:val="000000"/>
      <w:shd w:val="clear" w:color="auto" w:fill="d8ede8"/>
    </w:rPr>
  </w:style>
  <w:style w:type="table" w:styleId="UserStyle_496">
    <w:name w:val="Сетка таблицы27"/>
    <w:basedOn w:val="TableNormal"/>
    <w:next w:val="TableGrid"/>
    <w:link w:val="Normal"/>
    <w:uiPriority w:val="59"/>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header" Target="header1.xml" /></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Р7-Офис/2025.4.1.1673</Application>
  <Characters>48751</Characters>
  <CharactersWithSpaces>57189</CharactersWithSpaces>
  <Company>diakov.net</Company>
  <DocSecurity>0</DocSecurity>
  <HyperlinksChanged>false</HyperlinksChanged>
  <Lines>406</Lines>
  <Pages>15</Pages>
  <Paragraphs>114</Paragraphs>
  <ScaleCrop>false</ScaleCrop>
  <SharedDoc>false</SharedDoc>
  <Template>Normal.dotm</Template>
  <Words>8552</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п/п</dc:title>
  <dc:creator>Михаил</dc:creator>
  <cp:lastModifiedBy>23236732@sigma.sbrf.ru</cp:lastModifiedBy>
  <cp:revision>2</cp:revision>
  <dcterms:created xsi:type="dcterms:W3CDTF">2026-03-06T10:55:00Z</dcterms:created>
  <dcterms:modified xsi:type="dcterms:W3CDTF">2026-03-06T10:55:00Z</dcterms:modified>
  <cp:version>1048576</cp:version>
</cp:coreProperties>
</file>