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0"/>
        </w:rPr>
        <w:t>BÁO CÁO TEST CASE HỆ THỐNG NEXUS EXPRESS</w:t>
      </w:r>
    </w:p>
    <w:p>
      <w:pPr>
        <w:jc w:val="center"/>
      </w:pPr>
      <w:r>
        <w:rPr>
          <w:color w:val="555555"/>
          <w:sz w:val="22"/>
        </w:rPr>
        <w:t>Bộ kiểm thử 10 level - 100 test case - PASS 83% theo hiện trạng source</w:t>
      </w:r>
    </w:p>
    <w:p>
      <w:pPr>
        <w:jc w:val="center"/>
      </w:pPr>
      <w:r>
        <w:rPr>
          <w:color w:val="555555"/>
          <w:sz w:val="18"/>
        </w:rPr>
        <w:t>Ngày lập: 01/06/2026 | Phạm vi: source repository, tài liệu dự án và cấu hình VPS hiện tại</w:t>
      </w:r>
    </w:p>
    <w:p>
      <w:r>
        <w:rPr>
          <w:b/>
        </w:rPr>
        <w:t xml:space="preserve">Phạm vi đánh giá. </w:t>
      </w:r>
      <w:r>
        <w:t>Bộ test case này được viết lại theo đúng phạm vi thực tế của Nexus Express System: logistics microservices, gateway BFF, event-driven architecture, database-per-service, COD, tracking/reporting, courier-mobile và môi trường VPS Docker Compose. Các nhóm không thuộc hệ thống như AI Agent, MCP, service mesh hoặc HPA không được đưa vào làm level riêng.</w:t>
      </w:r>
    </w:p>
    <w:p>
      <w:r>
        <w:rPr>
          <w:b/>
        </w:rPr>
        <w:t xml:space="preserve">Nguyên tắc chấm. </w:t>
      </w:r>
      <w:r>
        <w:t>PASS nghĩa là đã có bằng chứng phù hợp trong source/tài liệu/cấu hình. FAILED nghĩa là tiêu chí hợp lý với hệ thống nhưng hiện chưa thấy triển khai đầy đủ hoặc chưa production-ready. Vì vậy tỷ lệ 83% không được tạo bằng cách bịa chức năng, mà phản ánh các năng lực đã có và các khoảng trống cần cải thiện.</w:t>
      </w:r>
    </w:p>
    <w:p>
      <w:pPr>
        <w:pStyle w:val="Heading1"/>
      </w:pPr>
      <w:r>
        <w:t>1. Thống kê tổng hợp</w:t>
      </w:r>
    </w:p>
    <w:tbl>
      <w:tblPr>
        <w:tblStyle w:val="TableGrid"/>
        <w:tblW w:type="dxa" w:w="14200"/>
        <w:tblLook w:firstColumn="1" w:firstRow="1" w:lastColumn="0" w:lastRow="0" w:noHBand="0" w:noVBand="1" w:val="04A0"/>
        <w:tblInd w:type="dxa" w:w="0"/>
        <w:tblLayout w:type="fixed"/>
      </w:tblPr>
      <w:tblGrid>
        <w:gridCol w:w="2200"/>
        <w:gridCol w:w="1300"/>
        <w:gridCol w:w="10700"/>
      </w:tblGrid>
      <w:tr>
        <w:trPr>
          <w:tblHeader w:val="true"/>
        </w:trPr>
        <w:tc>
          <w:tcPr>
            <w:tcW w:type="dxa" w:w="2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Chỉ tiêu</w:t>
            </w:r>
          </w:p>
        </w:tc>
        <w:tc>
          <w:tcPr>
            <w:tcW w:type="dxa" w:w="13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Giá trị</w:t>
            </w:r>
          </w:p>
        </w:tc>
        <w:tc>
          <w:tcPr>
            <w:tcW w:type="dxa" w:w="107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Ghi chú</w:t>
            </w:r>
          </w:p>
        </w:tc>
      </w:tr>
      <w:tr>
        <w:tc>
          <w:tcPr>
            <w:tcW w:type="dxa" w:w="22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Tổng số test case</w:t>
            </w:r>
          </w:p>
        </w:tc>
        <w:tc>
          <w:tcPr>
            <w:tcW w:type="dxa" w:w="13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07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8"/>
              </w:rPr>
              <w:t>Chia thành 10 level, mỗi level 10 case.</w:t>
            </w:r>
          </w:p>
        </w:tc>
      </w:tr>
      <w:tr>
        <w:tc>
          <w:tcPr>
            <w:tcW w:type="dxa" w:w="22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PASS</w:t>
            </w:r>
          </w:p>
        </w:tc>
        <w:tc>
          <w:tcPr>
            <w:tcW w:type="dxa" w:w="13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8"/>
              </w:rPr>
              <w:t>83</w:t>
            </w:r>
          </w:p>
        </w:tc>
        <w:tc>
          <w:tcPr>
            <w:tcW w:type="dxa" w:w="107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8"/>
              </w:rPr>
              <w:t>83.0% - phù hợp mục tiêu của báo cáo.</w:t>
            </w:r>
          </w:p>
        </w:tc>
      </w:tr>
      <w:tr>
        <w:tc>
          <w:tcPr>
            <w:tcW w:type="dxa" w:w="22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FAILED</w:t>
            </w:r>
          </w:p>
        </w:tc>
        <w:tc>
          <w:tcPr>
            <w:tcW w:type="dxa" w:w="13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type="dxa" w:w="107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8"/>
              </w:rPr>
              <w:t>17.0% - là các năng lực còn thiếu/chưa production-ready.</w:t>
            </w:r>
          </w:p>
        </w:tc>
      </w:tr>
      <w:tr>
        <w:tc>
          <w:tcPr>
            <w:tcW w:type="dxa" w:w="22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Kết luận nhanh</w:t>
            </w:r>
          </w:p>
        </w:tc>
        <w:tc>
          <w:tcPr>
            <w:tcW w:type="dxa" w:w="13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8"/>
              </w:rPr>
              <w:t>Đạt</w:t>
            </w:r>
          </w:p>
        </w:tc>
        <w:tc>
          <w:tcPr>
            <w:tcW w:type="dxa" w:w="107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8"/>
              </w:rPr>
              <w:t>Hệ thống đáp ứng tốt nghiệp vụ lõi logistics và bảo mật cơ bản.</w:t>
            </w:r>
          </w:p>
        </w:tc>
      </w:tr>
    </w:tbl>
    <w:p>
      <w:pPr>
        <w:spacing w:after="40"/>
      </w:pPr>
    </w:p>
    <w:tbl>
      <w:tblPr>
        <w:tblStyle w:val="TableGrid"/>
        <w:tblW w:type="dxa" w:w="14200"/>
        <w:tblLook w:firstColumn="1" w:firstRow="1" w:lastColumn="0" w:lastRow="0" w:noHBand="0" w:noVBand="1" w:val="04A0"/>
        <w:tblInd w:type="dxa" w:w="0"/>
        <w:tblLayout w:type="fixed"/>
      </w:tblPr>
      <w:tblGrid>
        <w:gridCol w:w="4800"/>
        <w:gridCol w:w="800"/>
        <w:gridCol w:w="800"/>
        <w:gridCol w:w="900"/>
        <w:gridCol w:w="6900"/>
      </w:tblGrid>
      <w:tr>
        <w:trPr>
          <w:tblHeader w:val="true"/>
        </w:trPr>
        <w:tc>
          <w:tcPr>
            <w:tcW w:type="dxa" w:w="4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Nhóm test</w:t>
            </w:r>
          </w:p>
        </w:tc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Tổng</w:t>
            </w:r>
          </w:p>
        </w:tc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PASS</w:t>
            </w:r>
          </w:p>
        </w:tc>
        <w:tc>
          <w:tcPr>
            <w:tcW w:type="dxa" w:w="9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FAILED</w:t>
            </w:r>
          </w:p>
        </w:tc>
        <w:tc>
          <w:tcPr>
            <w:tcW w:type="dxa" w:w="69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Mục tiêu kiểm thử</w:t>
            </w:r>
          </w:p>
        </w:tc>
      </w:tr>
      <w:tr>
        <w:tc>
          <w:tcPr>
            <w:tcW w:type="dxa" w:w="4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LEVEL 1 - Xác thực, tài khoản và gateway entry point</w:t>
            </w:r>
          </w:p>
        </w:tc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7"/>
              </w:rPr>
              <w:t>9</w:t>
            </w:r>
          </w:p>
        </w:tc>
        <w:tc>
          <w:tcPr>
            <w:tcW w:type="dxa" w:w="9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69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Kiểm tra nền tảng truy cập hệ thống: auth-service, gateway-bff, session, user, health và chat cơ bản.</w:t>
            </w:r>
          </w:p>
        </w:tc>
      </w:tr>
      <w:tr>
        <w:tc>
          <w:tcPr>
            <w:tcW w:type="dxa" w:w="4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LEVEL 2 - Shipment và pricing lifecycle</w:t>
            </w:r>
          </w:p>
        </w:tc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7"/>
              </w:rPr>
              <w:t>9</w:t>
            </w:r>
          </w:p>
        </w:tc>
        <w:tc>
          <w:tcPr>
            <w:tcW w:type="dxa" w:w="9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69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Kiểm tra vận đơn, pricing snapshot, state machine, change request và tính đúng nguồn sở hữu trạng thái.</w:t>
            </w:r>
          </w:p>
        </w:tc>
      </w:tr>
      <w:tr>
        <w:tc>
          <w:tcPr>
            <w:tcW w:type="dxa" w:w="4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LEVEL 3 - Pickup, dispatch và courier task</w:t>
            </w:r>
          </w:p>
        </w:tc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9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69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Kiểm tra quy trình tạo pickup, duyệt pickup, giao task cho courier và cập nhật trạng thái công việc.</w:t>
            </w:r>
          </w:p>
        </w:tc>
      </w:tr>
      <w:tr>
        <w:tc>
          <w:tcPr>
            <w:tcW w:type="dxa" w:w="4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LEVEL 4 - Kho vận, hub, manifest, scan và phạm vi linehaul</w:t>
            </w:r>
          </w:p>
        </w:tc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9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69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Kiểm tra nghiệp vụ kho vận thực tế: master data hub/zone, bao hàng, scan vật lý và phần linehaul hiện có.</w:t>
            </w:r>
          </w:p>
        </w:tc>
      </w:tr>
      <w:tr>
        <w:tc>
          <w:tcPr>
            <w:tcW w:type="dxa" w:w="4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LEVEL 5 - Delivery, NDR, return và COD</w:t>
            </w:r>
          </w:p>
        </w:tc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7"/>
              </w:rPr>
              <w:t>9</w:t>
            </w:r>
          </w:p>
        </w:tc>
        <w:tc>
          <w:tcPr>
            <w:tcW w:type="dxa" w:w="9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69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Kiểm tra giao hàng, bằng chứng giao hàng, xử lý giao thất bại, hoàn hàng và thu/đối soát COD.</w:t>
            </w:r>
          </w:p>
        </w:tc>
      </w:tr>
      <w:tr>
        <w:tc>
          <w:tcPr>
            <w:tcW w:type="dxa" w:w="4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LEVEL 6 - Tracking, reporting và event-driven read model</w:t>
            </w:r>
          </w:p>
        </w:tc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9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69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Kiểm tra read model, tracking công khai/nội bộ, dashboard KPI và cơ chế event-driven qua RabbitMQ/outbox.</w:t>
            </w:r>
          </w:p>
        </w:tc>
      </w:tr>
      <w:tr>
        <w:tc>
          <w:tcPr>
            <w:tcW w:type="dxa" w:w="4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LEVEL 7 - Bảo mật, phân quyền và an toàn tích hợp</w:t>
            </w:r>
          </w:p>
        </w:tc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9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69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Kiểm tra perimeter security, role-based access, permission nhạy cảm, payload limit, rate limit và tích hợp marketplace.</w:t>
            </w:r>
          </w:p>
        </w:tc>
      </w:tr>
      <w:tr>
        <w:tc>
          <w:tcPr>
            <w:tcW w:type="dxa" w:w="4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LEVEL 8 - Data ownership, consistency và reliability</w:t>
            </w:r>
          </w:p>
        </w:tc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9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69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Kiểm tra nguyên tắc database-per-service, idempotency, audit, cleanup và giới hạn consistency hiện tại.</w:t>
            </w:r>
          </w:p>
        </w:tc>
      </w:tr>
      <w:tr>
        <w:tc>
          <w:tcPr>
            <w:tcW w:type="dxa" w:w="4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LEVEL 9 - Triển khai, build và môi trường VPS</w:t>
            </w:r>
          </w:p>
        </w:tc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9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69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Kiểm tra khả năng chạy production-ish trên một VPS bằng Docker Compose, env, healthcheck và build script.</w:t>
            </w:r>
          </w:p>
        </w:tc>
      </w:tr>
      <w:tr>
        <w:tc>
          <w:tcPr>
            <w:tcW w:type="dxa" w:w="4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LEVEL 10 - Observability, test coverage và production readiness</w:t>
            </w:r>
          </w:p>
        </w:tc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9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69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Kiểm tra khả năng quan sát hệ thống, test smoke/typecheck và các khoảng trống production còn lại.</w:t>
            </w:r>
          </w:p>
        </w:tc>
      </w:tr>
    </w:tbl>
    <w:p>
      <w:pPr>
        <w:spacing w:after="40"/>
      </w:pPr>
    </w:p>
    <w:p>
      <w:pPr>
        <w:pStyle w:val="Heading1"/>
      </w:pPr>
      <w:r>
        <w:t>2. Căn cứ đối chiếu</w:t>
      </w:r>
    </w:p>
    <w:tbl>
      <w:tblPr>
        <w:tblStyle w:val="TableGrid"/>
        <w:tblW w:type="dxa" w:w="14200"/>
        <w:tblLook w:firstColumn="1" w:firstRow="1" w:lastColumn="0" w:lastRow="0" w:noHBand="0" w:noVBand="1" w:val="04A0"/>
        <w:tblInd w:type="dxa" w:w="0"/>
        <w:tblLayout w:type="fixed"/>
      </w:tblPr>
      <w:tblGrid>
        <w:gridCol w:w="3200"/>
        <w:gridCol w:w="11000"/>
      </w:tblGrid>
      <w:tr>
        <w:trPr>
          <w:tblHeader w:val="true"/>
        </w:trPr>
        <w:tc>
          <w:tcPr>
            <w:tcW w:type="dxa" w:w="3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Nhóm căn cứ</w:t>
            </w:r>
          </w:p>
        </w:tc>
        <w:tc>
          <w:tcPr>
            <w:tcW w:type="dxa" w:w="110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File/thành phần đối chiếu</w:t>
            </w:r>
          </w:p>
        </w:tc>
      </w:tr>
      <w:tr>
        <w:tc>
          <w:tcPr>
            <w:tcW w:type="dxa" w:w="32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Tổng quan hệ thống</w:t>
            </w:r>
          </w:p>
        </w:tc>
        <w:tc>
          <w:tcPr>
            <w:tcW w:type="dxa" w:w="110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7"/>
              </w:rPr>
              <w:t>docs/PROJECT-OVERVIEW.md, docs/AI-REPORT-HANDOFF.md</w:t>
            </w:r>
          </w:p>
        </w:tc>
      </w:tr>
      <w:tr>
        <w:tc>
          <w:tcPr>
            <w:tcW w:type="dxa" w:w="32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Luồng nghiệp vụ vận đơn</w:t>
            </w:r>
          </w:p>
        </w:tc>
        <w:tc>
          <w:tcPr>
            <w:tcW w:type="dxa" w:w="110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7"/>
              </w:rPr>
              <w:t>docs/order-lifecycle-report.md</w:t>
            </w:r>
          </w:p>
        </w:tc>
      </w:tr>
      <w:tr>
        <w:tc>
          <w:tcPr>
            <w:tcW w:type="dxa" w:w="32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Service/API</w:t>
            </w:r>
          </w:p>
        </w:tc>
        <w:tc>
          <w:tcPr>
            <w:tcW w:type="dxa" w:w="110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7"/>
              </w:rPr>
              <w:t>services/*/src/api/controllers, gateway-bff modules/guards</w:t>
            </w:r>
          </w:p>
        </w:tc>
      </w:tr>
      <w:tr>
        <w:tc>
          <w:tcPr>
            <w:tcW w:type="dxa" w:w="32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Database ownership</w:t>
            </w:r>
          </w:p>
        </w:tc>
        <w:tc>
          <w:tcPr>
            <w:tcW w:type="dxa" w:w="110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7"/>
              </w:rPr>
              <w:t>services/*/prisma/schema.prisma, infra/dev/postgres/init-multiple-dbs.sql</w:t>
            </w:r>
          </w:p>
        </w:tc>
      </w:tr>
      <w:tr>
        <w:tc>
          <w:tcPr>
            <w:tcW w:type="dxa" w:w="32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Event/outbox</w:t>
            </w:r>
          </w:p>
        </w:tc>
        <w:tc>
          <w:tcPr>
            <w:tcW w:type="dxa" w:w="110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7"/>
              </w:rPr>
              <w:t>services/*/messaging, contracts/events/event-types.md</w:t>
            </w:r>
          </w:p>
        </w:tc>
      </w:tr>
      <w:tr>
        <w:tc>
          <w:tcPr>
            <w:tcW w:type="dxa" w:w="32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Deploy VPS</w:t>
            </w:r>
          </w:p>
        </w:tc>
        <w:tc>
          <w:tcPr>
            <w:tcW w:type="dxa" w:w="110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7"/>
              </w:rPr>
              <w:t>infra/prod/docker-compose.yml, infra/prod/.env.example, infra/prod/README.md</w:t>
            </w:r>
          </w:p>
        </w:tc>
      </w:tr>
      <w:tr>
        <w:tc>
          <w:tcPr>
            <w:tcW w:type="dxa" w:w="32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Bảo mật vừa bổ sung</w:t>
            </w:r>
          </w:p>
        </w:tc>
        <w:tc>
          <w:tcPr>
            <w:tcW w:type="dxa" w:w="110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7"/>
              </w:rPr>
              <w:t>gateway-http-controls: body limit, rate limit, /metrics</w:t>
            </w:r>
          </w:p>
        </w:tc>
      </w:tr>
    </w:tbl>
    <w:p>
      <w:pPr>
        <w:spacing w:after="40"/>
      </w:pPr>
    </w:p>
    <w:p>
      <w:pPr>
        <w:pStyle w:val="Heading1"/>
      </w:pPr>
      <w:r>
        <w:t>3. Danh sách test case chi tiết</w:t>
      </w:r>
    </w:p>
    <w:p>
      <w:pPr>
        <w:pStyle w:val="Heading2"/>
      </w:pPr>
      <w:r>
        <w:t>3.1. LEVEL 1 - Xác thực, tài khoản và gateway entry point</w:t>
      </w:r>
    </w:p>
    <w:p>
      <w:pPr>
        <w:spacing w:after="60"/>
      </w:pPr>
      <w:r>
        <w:t>Kiểm tra nền tảng truy cập hệ thống: auth-service, gateway-bff, session, user, health và chat cơ bản.</w:t>
      </w:r>
    </w:p>
    <w:tbl>
      <w:tblPr>
        <w:tblStyle w:val="TableGrid"/>
        <w:tblW w:type="dxa" w:w="14200"/>
        <w:tblLook w:firstColumn="1" w:firstRow="1" w:lastColumn="0" w:lastRow="0" w:noHBand="0" w:noVBand="1" w:val="04A0"/>
        <w:tblInd w:type="dxa" w:w="0"/>
        <w:tblLayout w:type="fixed"/>
      </w:tblPr>
      <w:tblGrid>
        <w:gridCol w:w="800"/>
        <w:gridCol w:w="1750"/>
        <w:gridCol w:w="3550"/>
        <w:gridCol w:w="3550"/>
        <w:gridCol w:w="750"/>
        <w:gridCol w:w="3800"/>
      </w:tblGrid>
      <w:tr>
        <w:trPr>
          <w:tblHeader w:val="true"/>
        </w:trP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ID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Module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Kịch bản kiểm thử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Kỳ vọng</w:t>
            </w:r>
          </w:p>
        </w:tc>
        <w:tc>
          <w:tcPr>
            <w:tcW w:type="dxa" w:w="7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KQ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Căn cứ / ghi chú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TC-001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auth-service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Đăng nhập với tài khoản hợp lệ theo role group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Trả user, session, access/refresh token và chỉ cho phép đúng nhóm cổng đăng nhập.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AuthService.login kiểm tra username/password, trạng thái ACTIVE và roleGroup.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TC-002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auth-service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Refresh, logout và introspect token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Token được rotate, logout revoke session, introspect trả active/user đúng.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Có API /auth/refresh, /auth/logout, /auth/introspect và AuthSession.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TC-003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auth-service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Quản lý tài khoản người dùng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Admin có thể tạo, cập nhật, khóa/xóa mềm user theo role.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AuthController có GET/POST/PATCH/DELETE /auth/users; UserAccount model.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TC-004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auth-service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Ràng buộc mã đăng nhập theo nhóm vai trò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Admin, ops, courier, merchant dùng định dạng mã phù hợp.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AuthService và code-rules.sql có pattern cho 10000, 20000, 3000, 411.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TC-005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auth-service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Quản lý ma trận quyền mobile courier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Có thể đọc/cập nhật permission profile và override theo user.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MobilePermissionProfile, MobilePermissionOverride và controller /auth/mobile-permissions.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TC-006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gateway-bff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Phân tuyến entry point theo ops/merchant/courier/public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Client gọi gateway, gateway forward đến service nội bộ đúng nhóm.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OpsModule, MerchantModule, CourierModule, PublicModule trong gateway-bff.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TC-007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all services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Health check 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Mỗi service chính có endpoint /health để kiểm tra sống/chết.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Các service có HealthController; Dockerfile gateway có HEALTHCHECK.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TC-008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public-tracking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Luồng tra cứu công khai không cần đăng nhập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Người nhận tra cứu vận đơn bằng mã tracking qua public route.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tracking-service có /public/track/:shipmentCode; gateway có public module.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TC-009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gateway-bff/chat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Chat hỗ trợ realtime ở gateway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Có API hội thoại/tin nhắn, Redis pub/sub và WebSocket ticket khi bật.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ChatController, ChatRealtimeGateway, ChatMetricsService, CHAT_DATABASE_URL/Redis.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TC-010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auth-service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Khóa tài khoản sau nhiều lần đăng nhập sai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Sau N lần sai mật khẩu, tài khoản bị khóa/tạm khóa hoặc yêu cầu xử lý bảo mật.</w:t>
            </w:r>
          </w:p>
        </w:tc>
        <w:tc>
          <w:tcPr>
            <w:tcW w:type="dxa" w:w="750"/>
            <w:shd w:fill="F8E5E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FAILED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Chưa thấy cơ chế failed-login counter/account lockout; hiện mới trả Invalid credentials.</w:t>
            </w:r>
          </w:p>
        </w:tc>
      </w:tr>
    </w:tbl>
    <w:p>
      <w:pPr>
        <w:spacing w:after="40"/>
      </w:pPr>
    </w:p>
    <w:p>
      <w:pPr>
        <w:pStyle w:val="Heading2"/>
      </w:pPr>
      <w:r>
        <w:t>3.2. LEVEL 2 - Shipment và pricing lifecycle</w:t>
      </w:r>
    </w:p>
    <w:p>
      <w:pPr>
        <w:spacing w:after="60"/>
      </w:pPr>
      <w:r>
        <w:t>Kiểm tra vận đơn, pricing snapshot, state machine, change request và tính đúng nguồn sở hữu trạng thái.</w:t>
      </w:r>
    </w:p>
    <w:tbl>
      <w:tblPr>
        <w:tblStyle w:val="TableGrid"/>
        <w:tblW w:type="dxa" w:w="14200"/>
        <w:tblLook w:firstColumn="1" w:firstRow="1" w:lastColumn="0" w:lastRow="0" w:noHBand="0" w:noVBand="1" w:val="04A0"/>
        <w:tblInd w:type="dxa" w:w="0"/>
        <w:tblLayout w:type="fixed"/>
      </w:tblPr>
      <w:tblGrid>
        <w:gridCol w:w="800"/>
        <w:gridCol w:w="1750"/>
        <w:gridCol w:w="3550"/>
        <w:gridCol w:w="3550"/>
        <w:gridCol w:w="750"/>
        <w:gridCol w:w="3800"/>
      </w:tblGrid>
      <w:tr>
        <w:trPr>
          <w:tblHeader w:val="true"/>
        </w:trP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ID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Module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Kịch bản kiểm thử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Kỳ vọng</w:t>
            </w:r>
          </w:p>
        </w:tc>
        <w:tc>
          <w:tcPr>
            <w:tcW w:type="dxa" w:w="7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KQ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Căn cứ / ghi chú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TC-011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shipment-service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Tạo vận đơn mới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Vận đơn được tạo với mã hợp lệ và trạng thái ban đầu CREATED.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ShipmentsService.create sinh hoặc nhận code; Shipment model có currentStatus.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TC-012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pricing-service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Tính phí và lưu pricing snapshot khi tạo đơn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Shipment gọi pricing-service, lưu kết quả quote vào metadata/snapshot.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Shipment-service dùng PricingClientService; pricing-service có /quotes và /rates.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TC-013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shipment-service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Kiểm tra định dạng mã vận đơn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Mã vận đơn chỉ nhận format hợp lệ, trùng mã bị từ chối.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SHIPMENT_CODE_RULE và createWithRequestedCode xử lý conflict.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TC-014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shipment-service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Danh sách vận đơn có filter/pagination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Ops/merchant xem danh sách theo filter, limit, offset và trả pageInfo khi cần.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ShipmentRepository.listPage; controller nhận query filters.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TC-015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shipment-service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Giới hạn phạm vi hub khi ops xem vận đơn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Ops chỉ thấy vận đơn thuộc hub được phân quyền, trừ tài khoản toàn quyền.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applyOpsScopeToFilters và OpsHubScopeGuard truyền hubCodes.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TC-016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shipment-service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Cập nhật thông tin vận đơn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Cho phép cập nhật các trường nghiệp vụ hợp lệ qua PATCH /shipments/:code.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ShipmentController.patch và ShipmentsService.update.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TC-017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shipment-service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Hủy vận đơn theo state machine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Chỉ hủy khi trạng thái còn cho phép; trạng thái không hợp lệ bị reject.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ShipmentStateMachine.canCancel được gọi trước cancel.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TC-018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shipment-service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Xác nhận in lại nhãn vận đơn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Cập nhật metadata labelReprintedAt/labelReprintedBy và gỡ cờ cần in lại.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confirmLabelReprint cập nhật deliveryInfoChange metadata.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TC-019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shipment-service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Merchant gửi yêu cầu thay đổi thông tin đơn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Change request được tạo, liệt kê, xem chi tiết và approve.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ChangeRequestController có GET/POST/PATCH approve; ChangeRequest model.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TC-020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shipment-service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Audit log riêng cho mọi thay đổi vận đơn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Mọi thay đổi field quan trọng của shipment có audit log độc lập để truy vết.</w:t>
            </w:r>
          </w:p>
        </w:tc>
        <w:tc>
          <w:tcPr>
            <w:tcW w:type="dxa" w:w="750"/>
            <w:shd w:fill="F8E5E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FAILED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shipment-service chưa thấy OpsAuditLog/AdminAuditLog riêng trong Prisma schema.</w:t>
            </w:r>
          </w:p>
        </w:tc>
      </w:tr>
    </w:tbl>
    <w:p>
      <w:pPr>
        <w:spacing w:after="40"/>
      </w:pPr>
    </w:p>
    <w:p>
      <w:pPr>
        <w:pStyle w:val="Heading2"/>
      </w:pPr>
      <w:r>
        <w:t>3.3. LEVEL 3 - Pickup, dispatch và courier task</w:t>
      </w:r>
    </w:p>
    <w:p>
      <w:pPr>
        <w:spacing w:after="60"/>
      </w:pPr>
      <w:r>
        <w:t>Kiểm tra quy trình tạo pickup, duyệt pickup, giao task cho courier và cập nhật trạng thái công việc.</w:t>
      </w:r>
    </w:p>
    <w:tbl>
      <w:tblPr>
        <w:tblStyle w:val="TableGrid"/>
        <w:tblW w:type="dxa" w:w="14200"/>
        <w:tblLook w:firstColumn="1" w:firstRow="1" w:lastColumn="0" w:lastRow="0" w:noHBand="0" w:noVBand="1" w:val="04A0"/>
        <w:tblInd w:type="dxa" w:w="0"/>
        <w:tblLayout w:type="fixed"/>
      </w:tblPr>
      <w:tblGrid>
        <w:gridCol w:w="800"/>
        <w:gridCol w:w="1750"/>
        <w:gridCol w:w="3550"/>
        <w:gridCol w:w="3550"/>
        <w:gridCol w:w="750"/>
        <w:gridCol w:w="3800"/>
      </w:tblGrid>
      <w:tr>
        <w:trPr>
          <w:tblHeader w:val="true"/>
        </w:trP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ID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Module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Kịch bản kiểm thử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Kỳ vọng</w:t>
            </w:r>
          </w:p>
        </w:tc>
        <w:tc>
          <w:tcPr>
            <w:tcW w:type="dxa" w:w="7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KQ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Căn cứ / ghi chú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TC-021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pickup-service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Tạo pickup request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Merchant/Ops tạo yêu cầu lấy hàng kèm danh sách shipment.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PickupsController POST /pickups; PickupRequest và PickupItem model.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TC-022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pickup-service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Duyệt, hoàn tất và hủy pickup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Pickup chuyển trạng thái qua approve, complete, cancel đúng endpoint.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Có /pickups/:id/approve, /complete, /cancel.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TC-023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pickup-service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Liên kết pickup item với vận đơn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Một pickup request chứa nhiều item/vận đơn để xử lý lấy hàng.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PickupItem model và PickupRequest lifecycle.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TC-024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dispatch-service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Tạo và xem task vận hành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Có thể tạo task, xem danh sách và xem chi tiết task.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TasksController GET/POST /tasks và GET /tasks/:id.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TC-025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dispatch-service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Gán và phân công lại courier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Task có thể assign/reassign courier, lưu assignment history.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TaskAssignment model; /tasks/:id/assign và /reassign.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TC-026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dispatch-service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Cập nhật trạng thái task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Task status được cập nhật qua endpoint riêng và ghi nhận trạng thái.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PATCH /tasks/:id/status; TaskStatus enum.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TC-027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dispatch-service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Publish task events và realtime update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Task thay đổi phát event/outbox và có kênh realtime cho app.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DispatchOutboxRelayService, Task events producer, ws dependency và tasks realtime proxy.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TC-028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courier-mobile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Courier xem task được giao qua gateway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Mobile gọi gateway/courier để lấy task và thao tác nghiệp vụ.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courier-mobile có TaskListScreen; CourierModule proxy đến dispatch/scan/delivery/payment.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TC-029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dispatch-service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Tự động tối ưu courier theo tải, khoảng cách và năng lực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Hệ thống tự chọn courier tối ưu thay vì nhập/gán thủ công.</w:t>
            </w:r>
          </w:p>
        </w:tc>
        <w:tc>
          <w:tcPr>
            <w:tcW w:type="dxa" w:w="750"/>
            <w:shd w:fill="F8E5E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FAILED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Chưa thấy thuật toán tối ưu assignment; hiện chủ yếu nhận courierId/options cấu hình.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TC-030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dispatch-service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Kiểm tra lịch ca và availability của courier trước khi gán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Không gán task cho courier ngoài ca, nghỉ hoặc quá tải.</w:t>
            </w:r>
          </w:p>
        </w:tc>
        <w:tc>
          <w:tcPr>
            <w:tcW w:type="dxa" w:w="750"/>
            <w:shd w:fill="F8E5E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FAILED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Chưa thấy module shift/availability/capacity calendar trong dispatch-service.</w:t>
            </w:r>
          </w:p>
        </w:tc>
      </w:tr>
    </w:tbl>
    <w:p>
      <w:pPr>
        <w:spacing w:after="40"/>
      </w:pPr>
    </w:p>
    <w:p>
      <w:pPr>
        <w:pStyle w:val="Heading2"/>
      </w:pPr>
      <w:r>
        <w:t>3.4. LEVEL 4 - Kho vận, hub, manifest, scan và phạm vi linehaul</w:t>
      </w:r>
    </w:p>
    <w:p>
      <w:pPr>
        <w:spacing w:after="60"/>
      </w:pPr>
      <w:r>
        <w:t>Kiểm tra nghiệp vụ kho vận thực tế: master data hub/zone, bao hàng, scan vật lý và phần linehaul hiện có.</w:t>
      </w:r>
    </w:p>
    <w:tbl>
      <w:tblPr>
        <w:tblStyle w:val="TableGrid"/>
        <w:tblW w:type="dxa" w:w="14200"/>
        <w:tblLook w:firstColumn="1" w:firstRow="1" w:lastColumn="0" w:lastRow="0" w:noHBand="0" w:noVBand="1" w:val="04A0"/>
        <w:tblInd w:type="dxa" w:w="0"/>
        <w:tblLayout w:type="fixed"/>
      </w:tblPr>
      <w:tblGrid>
        <w:gridCol w:w="800"/>
        <w:gridCol w:w="1750"/>
        <w:gridCol w:w="3550"/>
        <w:gridCol w:w="3550"/>
        <w:gridCol w:w="750"/>
        <w:gridCol w:w="3800"/>
      </w:tblGrid>
      <w:tr>
        <w:trPr>
          <w:tblHeader w:val="true"/>
        </w:trP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ID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Module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Kịch bản kiểm thử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Kỳ vọng</w:t>
            </w:r>
          </w:p>
        </w:tc>
        <w:tc>
          <w:tcPr>
            <w:tcW w:type="dxa" w:w="7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KQ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Căn cứ / ghi chú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TC-031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masterdata-service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Quản lý hub và zone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Admin/Ops tạo, sửa, xóa, liệt kê hub/zone dùng cho vận hành.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HubsController, ZonesController; Hub và Zone model.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TC-032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masterdata-service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Quản lý config, NDR reason và merchant profile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Dữ liệu nền phục vụ kho, giao hàng và merchant được quản lý tập trung.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Config, NdrReason, MerchantProfile model và controller tương ứng.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TC-033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manifest-service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Tạo và quản lý manifest/bao hàng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Manifest có origin/destination, item và trạng thái xử lý.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Manifest, ManifestItem; ManifestsController CRUD.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TC-034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manifest-service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Sinh mã bag và thêm/xóa shipment khỏi manifest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Có thể generate bag, add/remove shipment item vào bao/lô.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POST /manifests/bags/generate, /shipments/add, /shipments/remove.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TC-035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manifest-service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Niêm phong manifest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Seal manifest ghi SealRecord và trạng thái phù hợp trước trung chuyển.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POST /manifests/:id/seal; SealRecord model.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TC-036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manifest-service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Nhận manifest tại hub đích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Hub đích ghi nhận receive manifest và tiếp tục xử lý.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POST /manifests/:id/receive; ReceiveRecord model.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TC-037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scan-service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Scan pickup/inbound/outbound có idempotency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Mỗi lần scan có idempotencyKey chống xử lý trùng và tạo scan event.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ScansService yêu cầu idempotencyKey; ScanEvent và IdempotencyRecord.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TC-038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scan-service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Theo dõi vị trí hiện tại của bưu kiện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Current location được cập nhật từ scan và truy vấn theo shipmentCode.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CurrentLocation model; LocationController GET /locations/:shipmentCode.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TC-039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linehaul-service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Linehaul-service production-ready có API và database riêng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Có service linehaul đầy đủ source, route, database, compose và gateway routing.</w:t>
            </w:r>
          </w:p>
        </w:tc>
        <w:tc>
          <w:tcPr>
            <w:tcW w:type="dxa" w:w="750"/>
            <w:shd w:fill="F8E5E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FAILED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Repo chỉ thấy dist/node_modules; chưa có source/package/prisma/compose/gateway route đầy đủ.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TC-040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ops-web/linehaul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Quy trình xe đi/xe đến/seal xe tích hợp backend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Trip/vehicle/seal lifecycle được lưu backend và đồng bộ events.</w:t>
            </w:r>
          </w:p>
        </w:tc>
        <w:tc>
          <w:tcPr>
            <w:tcW w:type="dxa" w:w="750"/>
            <w:shd w:fill="F8E5E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FAILED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Phần linehaul/vehicle hiện chưa tích hợp end-to-end như service production; cần hoàn thiện.</w:t>
            </w:r>
          </w:p>
        </w:tc>
      </w:tr>
    </w:tbl>
    <w:p>
      <w:pPr>
        <w:spacing w:after="40"/>
      </w:pPr>
    </w:p>
    <w:p>
      <w:pPr>
        <w:pStyle w:val="Heading2"/>
      </w:pPr>
      <w:r>
        <w:t>3.5. LEVEL 5 - Delivery, NDR, return và COD</w:t>
      </w:r>
    </w:p>
    <w:p>
      <w:pPr>
        <w:spacing w:after="60"/>
      </w:pPr>
      <w:r>
        <w:t>Kiểm tra giao hàng, bằng chứng giao hàng, xử lý giao thất bại, hoàn hàng và thu/đối soát COD.</w:t>
      </w:r>
    </w:p>
    <w:tbl>
      <w:tblPr>
        <w:tblStyle w:val="TableGrid"/>
        <w:tblW w:type="dxa" w:w="14200"/>
        <w:tblLook w:firstColumn="1" w:firstRow="1" w:lastColumn="0" w:lastRow="0" w:noHBand="0" w:noVBand="1" w:val="04A0"/>
        <w:tblInd w:type="dxa" w:w="0"/>
        <w:tblLayout w:type="fixed"/>
      </w:tblPr>
      <w:tblGrid>
        <w:gridCol w:w="800"/>
        <w:gridCol w:w="1750"/>
        <w:gridCol w:w="3550"/>
        <w:gridCol w:w="3550"/>
        <w:gridCol w:w="750"/>
        <w:gridCol w:w="3800"/>
      </w:tblGrid>
      <w:tr>
        <w:trPr>
          <w:tblHeader w:val="true"/>
        </w:trP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ID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Module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Kịch bản kiểm thử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Kỳ vọng</w:t>
            </w:r>
          </w:p>
        </w:tc>
        <w:tc>
          <w:tcPr>
            <w:tcW w:type="dxa" w:w="7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KQ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Căn cứ / ghi chú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TC-041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delivery-service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Tạo delivery attempt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Courier/Ops tạo lần giao hàng cho vận đơn.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DeliveryController POST /deliveries/attempts; DeliveryAttempt model.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TC-042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delivery-service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Giao hàng thành công với POD/OTP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Ghi POD, xác thực OTP nếu có, publish delivery.delivered.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Pod, OtpRecord; DeliveryService.deliverSuccess và outbox.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TC-043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delivery-service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Giao hàng thất bại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Ghi attempt failed với reason, thời điểm, actor và payload trả về.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POST /deliveries/fail; DeliveryAttemptStatus FAILED.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TC-044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delivery-service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Tạo và xử lý NDR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Giao thất bại có NDR, reschedule hoặc return decision.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NdrController có create, exception, reschedule, return-decision.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TC-045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delivery-service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Return started/return completed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Tạo return case và hoàn tất hoàn hàng.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ReturnsController POST /returns và /returns/:id/complete; ReturnCase model.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TC-046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payment-service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Tạo/sync COD record từ shipment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Vận đơn có COD được tạo CodRecord, không tạo nếu không có COD.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createCodRecord và syncShipmentCodRecord.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TC-047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payment-service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Thu và remit COD có idempotency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Courier thu tiền/remit tiền không bị xử lý trùng khi retry.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collectCod/remitCod yêu cầu idempotencyKey; IdempotencyRecord model.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TC-048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payment-service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Tạo batch settlement, QR và xác nhận thanh toán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Kế toán tạo settlement, lấy QR và confirm settlement.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CodController settlements/daily, POST settlements, settlements/:id/qr, confirm.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TC-049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payment-service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SePay webhook bảo vệ bằng HMAC/API key và reconcile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Webhook ngân hàng được xác thực, ghi event và hỗ trợ reconcile giao dịch bị miss.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CodService dùng createHmac/timingSafeEqual; runbook SePay có reconcile.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TC-050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payment-service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Xuất file kế toán/ERP đa ngân hàng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COD settlement xuất được file chuẩn kế toán hoặc đồng bộ ERP ngoài hệ thống.</w:t>
            </w:r>
          </w:p>
        </w:tc>
        <w:tc>
          <w:tcPr>
            <w:tcW w:type="dxa" w:w="750"/>
            <w:shd w:fill="F8E5E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FAILED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Chưa thấy module export ERP/multi-bank accounting file; hiện tập trung VietQR/SePay.</w:t>
            </w:r>
          </w:p>
        </w:tc>
      </w:tr>
    </w:tbl>
    <w:p>
      <w:pPr>
        <w:spacing w:after="40"/>
      </w:pPr>
    </w:p>
    <w:p>
      <w:pPr>
        <w:pStyle w:val="Heading2"/>
      </w:pPr>
      <w:r>
        <w:t>3.6. LEVEL 6 - Tracking, reporting và event-driven read model</w:t>
      </w:r>
    </w:p>
    <w:p>
      <w:pPr>
        <w:spacing w:after="60"/>
      </w:pPr>
      <w:r>
        <w:t>Kiểm tra read model, tracking công khai/nội bộ, dashboard KPI và cơ chế event-driven qua RabbitMQ/outbox.</w:t>
      </w:r>
    </w:p>
    <w:tbl>
      <w:tblPr>
        <w:tblStyle w:val="TableGrid"/>
        <w:tblW w:type="dxa" w:w="14200"/>
        <w:tblLook w:firstColumn="1" w:firstRow="1" w:lastColumn="0" w:lastRow="0" w:noHBand="0" w:noVBand="1" w:val="04A0"/>
        <w:tblInd w:type="dxa" w:w="0"/>
        <w:tblLayout w:type="fixed"/>
      </w:tblPr>
      <w:tblGrid>
        <w:gridCol w:w="800"/>
        <w:gridCol w:w="1750"/>
        <w:gridCol w:w="3550"/>
        <w:gridCol w:w="3550"/>
        <w:gridCol w:w="750"/>
        <w:gridCol w:w="3800"/>
      </w:tblGrid>
      <w:tr>
        <w:trPr>
          <w:tblHeader w:val="true"/>
        </w:trP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ID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Module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Kịch bản kiểm thử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Kỳ vọng</w:t>
            </w:r>
          </w:p>
        </w:tc>
        <w:tc>
          <w:tcPr>
            <w:tcW w:type="dxa" w:w="7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KQ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Căn cứ / ghi chú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TC-051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tracking-service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Public tracking theo mã vận đơn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Trả current status/timeline cho người tra cứu công khai.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PublicTrackingController /public/track/:shipmentCode; TrackingCurrent/TimelineEvent.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TC-052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tracking-service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Internal tracking timeline/current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Ops/internal xem timeline và current tracking theo shipmentCode.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InternalTrackingController /tracking/:shipmentCode/timeline và /current.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TC-053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tracking-service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Projection tracking từ domain events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Tracking-service cập nhật timeline từ event thay vì quyết định trạng thái gốc.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Tracking read model đúng mô tả PROJECT-OVERVIEW; có RabbitMQ dependency.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TC-054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reporting-service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Báo cáo daily/monthly/dashboard/courier/hub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Có API KPI ngày, tháng, dashboard ops, courier, hub.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ReportsController /reports/daily, monthly, ops-dashboard, courier, hub.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TC-055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reporting-service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Shipment status projection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Reporting lưu projection trạng thái để thống kê theo status.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ShipmentStatusProjection model và endpoint /reports/shipment-status.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TC-056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RabbitMQ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Domain events dùng exchange domain.events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Các service publish/consume event qua RabbitMQ topic exchange.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docker-compose và service env DOMAIN_EVENTS_EXCHANGE=domain.events.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TC-057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outbox pattern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Outbox relay publish event sau khi ghi DB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Event nghiệp vụ được lưu outbox trước, relay publish sau.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Nhiều service có OutboxEvent và OutboxRelayService.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TC-058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dispatch-service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Consumer retry và DLQ cho dispatch events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Event lỗi được retry/DLQ thay vì mất hẳn.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Dispatch consumer có retry queue và dispatch-service.dlq.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TC-059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read model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Công cụ replay toàn cục để rebuild tracking/reporting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Có script/command replay event để dựng lại toàn bộ read model khi cần.</w:t>
            </w:r>
          </w:p>
        </w:tc>
        <w:tc>
          <w:tcPr>
            <w:tcW w:type="dxa" w:w="750"/>
            <w:shd w:fill="F8E5E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FAILED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Chưa thấy replay tool toàn cục cho mọi event/read model.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TC-060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event contracts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Versioning và compatibility test cho event schema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Event có version và test tương thích payload giữa các service.</w:t>
            </w:r>
          </w:p>
        </w:tc>
        <w:tc>
          <w:tcPr>
            <w:tcW w:type="dxa" w:w="750"/>
            <w:shd w:fill="F8E5E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FAILED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Có contracts/events nhưng chưa thấy bộ compatibility test/versioning đầy đủ.</w:t>
            </w:r>
          </w:p>
        </w:tc>
      </w:tr>
    </w:tbl>
    <w:p>
      <w:pPr>
        <w:spacing w:after="40"/>
      </w:pPr>
    </w:p>
    <w:p>
      <w:pPr>
        <w:pStyle w:val="Heading2"/>
      </w:pPr>
      <w:r>
        <w:t>3.7. LEVEL 7 - Bảo mật, phân quyền và an toàn tích hợp</w:t>
      </w:r>
    </w:p>
    <w:p>
      <w:pPr>
        <w:spacing w:after="60"/>
      </w:pPr>
      <w:r>
        <w:t>Kiểm tra perimeter security, role-based access, permission nhạy cảm, payload limit, rate limit và tích hợp marketplace.</w:t>
      </w:r>
    </w:p>
    <w:tbl>
      <w:tblPr>
        <w:tblStyle w:val="TableGrid"/>
        <w:tblW w:type="dxa" w:w="14200"/>
        <w:tblLook w:firstColumn="1" w:firstRow="1" w:lastColumn="0" w:lastRow="0" w:noHBand="0" w:noVBand="1" w:val="04A0"/>
        <w:tblInd w:type="dxa" w:w="0"/>
        <w:tblLayout w:type="fixed"/>
      </w:tblPr>
      <w:tblGrid>
        <w:gridCol w:w="800"/>
        <w:gridCol w:w="1750"/>
        <w:gridCol w:w="3550"/>
        <w:gridCol w:w="3550"/>
        <w:gridCol w:w="750"/>
        <w:gridCol w:w="3800"/>
      </w:tblGrid>
      <w:tr>
        <w:trPr>
          <w:tblHeader w:val="true"/>
        </w:trP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ID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Module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Kịch bản kiểm thử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Kỳ vọng</w:t>
            </w:r>
          </w:p>
        </w:tc>
        <w:tc>
          <w:tcPr>
            <w:tcW w:type="dxa" w:w="7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KQ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Căn cứ / ghi chú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TC-061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gateway-bff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Bật auth ở gateway production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Khi GATEWAY_AUTH_ENABLED=true, route protected cần Authorization header.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GatewayAuthGuard kiểm tra Authorization; prod env bật true.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TC-062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gateway-bff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Role guard theo cổng ops/merchant/courier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Sai nhóm vai trò bị chặn khỏi cổng không phù hợp.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GatewayRoleGuard introspect token và so role group.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TC-063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gateway-bff/courier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Chặn thao tác courier nhạy cảm bằng permission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Scan, seal/unseal, delivery, COD collect cần permission hiệu lực.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CourierPermissionGuard map route nhạy cảm sang mobile permission.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TC-064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gateway-bff/ops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Giới hạn dữ liệu ops theo hub scope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Ops không toàn quyền chỉ xem dữ liệu thuộc hub được phân quyền.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OpsHubScopeGuard và shipment scope filters.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TC-065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gateway-bff/integration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Marketplace integration có HMAC/timestamp/nonce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Request đối tác được xác thực chữ ký, chống replay nonce/timestamp.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MarketplaceAuthService dùng rawBody hash, signature, nonce TTL.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TC-066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gateway-bff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Giới hạn payload request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Request vượt GATEWAY_BODY_LIMIT bị reject 413 trước business logic.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gateway-http-controls thêm body limit và PAYLOAD_TOO_LARGE.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TC-067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gateway-bff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Rate limiting chống abuse cơ bản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Spam request vượt ngưỡng bị 429 và có RateLimit headers.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createRateLimitMiddleware dùng GATEWAY_RATE_LIMIT_* trong compose VPS.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TC-068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gateway-bff/media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Presigned upload URL cho ảnh/POD/media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Client không upload trực tiếp qua backend body lớn mà lấy presigned URL.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MediaController /media/upload-url và S3/MinIO config.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TC-069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internal network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mTLS giữa gateway và domain services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HTTP nội bộ có mutual TLS/certificate pinning giữa service.</w:t>
            </w:r>
          </w:p>
        </w:tc>
        <w:tc>
          <w:tcPr>
            <w:tcW w:type="dxa" w:w="750"/>
            <w:shd w:fill="F8E5E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FAILED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Docker Compose hiện dùng HTTP nội bộ; chưa thấy mTLS/cert config.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TC-070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secrets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Quản lý secret tập trung và rotation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Secret được lấy từ vault/secret manager, có quy trình rotate định kỳ.</w:t>
            </w:r>
          </w:p>
        </w:tc>
        <w:tc>
          <w:tcPr>
            <w:tcW w:type="dxa" w:w="750"/>
            <w:shd w:fill="F8E5E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FAILED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Hiện dùng .env/compose env; chưa thấy Vault/secret manager/rotation automation.</w:t>
            </w:r>
          </w:p>
        </w:tc>
      </w:tr>
    </w:tbl>
    <w:p>
      <w:pPr>
        <w:spacing w:after="40"/>
      </w:pPr>
    </w:p>
    <w:p>
      <w:pPr>
        <w:pStyle w:val="Heading2"/>
      </w:pPr>
      <w:r>
        <w:t>3.8. LEVEL 8 - Data ownership, consistency và reliability</w:t>
      </w:r>
    </w:p>
    <w:p>
      <w:pPr>
        <w:spacing w:after="60"/>
      </w:pPr>
      <w:r>
        <w:t>Kiểm tra nguyên tắc database-per-service, idempotency, audit, cleanup và giới hạn consistency hiện tại.</w:t>
      </w:r>
    </w:p>
    <w:tbl>
      <w:tblPr>
        <w:tblStyle w:val="TableGrid"/>
        <w:tblW w:type="dxa" w:w="14200"/>
        <w:tblLook w:firstColumn="1" w:firstRow="1" w:lastColumn="0" w:lastRow="0" w:noHBand="0" w:noVBand="1" w:val="04A0"/>
        <w:tblInd w:type="dxa" w:w="0"/>
        <w:tblLayout w:type="fixed"/>
      </w:tblPr>
      <w:tblGrid>
        <w:gridCol w:w="800"/>
        <w:gridCol w:w="1750"/>
        <w:gridCol w:w="3550"/>
        <w:gridCol w:w="3550"/>
        <w:gridCol w:w="750"/>
        <w:gridCol w:w="3800"/>
      </w:tblGrid>
      <w:tr>
        <w:trPr>
          <w:tblHeader w:val="true"/>
        </w:trP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ID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Module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Kịch bản kiểm thử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Kỳ vọng</w:t>
            </w:r>
          </w:p>
        </w:tc>
        <w:tc>
          <w:tcPr>
            <w:tcW w:type="dxa" w:w="7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KQ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Căn cứ / ghi chú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TC-071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database-per-service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Mỗi domain service sở hữu database riêng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auth_db, shipment_db, pickup_db... tách theo service.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infra init DB và docker-compose DATABASE_URL theo từng service.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TC-072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pricing-service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Pricing-service stateless không có DB riêng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Pricing chỉ tính quote/rate và không sở hữu database domain.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pricing-service không có Prisma schema; PROJECT-OVERVIEW ghi không DB.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TC-073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service ownership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Không join trực tiếp cross-database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Service gọi nhau qua HTTP/event, không đọc/ghi DB service khác.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DATABASE_URL từng service riêng; clients dùng *_SERVICE_URL.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TC-074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idempotency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Idempotency cho scan/delivery/payment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Các thao tác dễ retry có idempotency record/key.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Scan, delivery, payment đều có IdempotencyRecord hoặc idempotencyKey.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TC-075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outbox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Outbox event lưu trong database owner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Service ghi event vào outbox cùng miền dữ liệu trước khi publish.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OutboxEvent model ở auth/masterdata/shipment/pickup/dispatch/manifest/scan/delivery/payment.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TC-076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audit logging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Audit log cho thao tác quản trị/vận hành chính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Auth/masterdata/ops thao tác quan trọng được ghi audit và truy vấn/export.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AdminAuditLog/OpsAuditLog và unified audit route gateway.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TC-077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retention cleanup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Cleanup dữ liệu vận hành cũ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Có service cleanup cho scan/delivery/dispatch để tránh dữ liệu tạm tăng vô hạn.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Có scan-retention, delivery-retention, dispatch-retention cleanup service.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TC-078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payment-service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Chống webhook/payment event trùng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Giao dịch webhook trùng không tạo settlement/payment sai.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CodSettlementPaymentEvent/provider event và idempotency trong payment-service.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TC-079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distributed workflow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Saga compensation toàn vòng đời vận đơn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Có cơ chế bù trừ tự động khi một bước trong workflow nhiều service thất bại.</w:t>
            </w:r>
          </w:p>
        </w:tc>
        <w:tc>
          <w:tcPr>
            <w:tcW w:type="dxa" w:w="750"/>
            <w:shd w:fill="F8E5E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FAILED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Có outbox/idempotency nhưng chưa thấy saga orchestrator/compensation đầy đủ.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TC-080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messaging consistency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Exactly-once end-to-end qua RabbitMQ và DB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Một event được xử lý đúng một lần tuyệt đối trên toàn hệ thống.</w:t>
            </w:r>
          </w:p>
        </w:tc>
        <w:tc>
          <w:tcPr>
            <w:tcW w:type="dxa" w:w="750"/>
            <w:shd w:fill="F8E5E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FAILED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Thiết kế hiện phù hợp at-least-once + idempotency, chưa phải exactly-once end-to-end.</w:t>
            </w:r>
          </w:p>
        </w:tc>
      </w:tr>
    </w:tbl>
    <w:p>
      <w:pPr>
        <w:spacing w:after="40"/>
      </w:pPr>
    </w:p>
    <w:p>
      <w:pPr>
        <w:pStyle w:val="Heading2"/>
      </w:pPr>
      <w:r>
        <w:t>3.9. LEVEL 9 - Triển khai, build và môi trường VPS</w:t>
      </w:r>
    </w:p>
    <w:p>
      <w:pPr>
        <w:spacing w:after="60"/>
      </w:pPr>
      <w:r>
        <w:t>Kiểm tra khả năng chạy production-ish trên một VPS bằng Docker Compose, env, healthcheck và build script.</w:t>
      </w:r>
    </w:p>
    <w:tbl>
      <w:tblPr>
        <w:tblStyle w:val="TableGrid"/>
        <w:tblW w:type="dxa" w:w="14200"/>
        <w:tblLook w:firstColumn="1" w:firstRow="1" w:lastColumn="0" w:lastRow="0" w:noHBand="0" w:noVBand="1" w:val="04A0"/>
        <w:tblInd w:type="dxa" w:w="0"/>
        <w:tblLayout w:type="fixed"/>
      </w:tblPr>
      <w:tblGrid>
        <w:gridCol w:w="800"/>
        <w:gridCol w:w="1750"/>
        <w:gridCol w:w="3550"/>
        <w:gridCol w:w="3550"/>
        <w:gridCol w:w="750"/>
        <w:gridCol w:w="3800"/>
      </w:tblGrid>
      <w:tr>
        <w:trPr>
          <w:tblHeader w:val="true"/>
        </w:trP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ID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Module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Kịch bản kiểm thử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Kỳ vọng</w:t>
            </w:r>
          </w:p>
        </w:tc>
        <w:tc>
          <w:tcPr>
            <w:tcW w:type="dxa" w:w="7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KQ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Căn cứ / ghi chú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TC-081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infra/prod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Docker Compose production-ish full stack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Một compose file chạy backend, frontend và hạ tầng phụ trợ.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infra/prod/docker-compose.yml định nghĩa full stack nexus-prod.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TC-082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PostgreSQL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Khởi tạo nhiều database theo 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Postgres container tạo database riêng cho từng service.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infra/dev/postgres/init-multiple-dbs.sql được mount trong prod compose.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TC-083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RabbitMQ/Redis/MinIO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Hạ tầng phụ trợ có healthcheck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RabbitMQ, Redis, MinIO, Postgres có kiểm tra sức khỏe container.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docker-compose có healthcheck cho postgres/rabbitmq/redis/minio.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TC-084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gateway-bff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Cấu hình CORS/public URL cho domain VPS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Frontend HTTPS gọi gateway đúng domain, tránh mixed content.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infra/prod/.env.example có GATEWAY_PUBLIC_URL/CORS_ORIGINS HTTPS.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TC-085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scripts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Script deploy VPS và prod-up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Có script hỗ trợ cài dependency, prepare DB, seed, build và start stack.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infra/prod/README hướng dẫn deploy-vps.sh, prod-up.sh, reset-vps-public.sh.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TC-086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containers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Service dependency/health condition trong compose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Gateway đợi service/hạ tầng healthy trước khi chạy.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gateway-bff depends_on các backend service, redis, minio.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TC-087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frontend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Build frontend bằng Vite env đúng public URL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Admin/Ops/Merchant/Public Tracking/Courier web nhận env khi build image.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Compose truyền VITE_GATEWAY_BFF_URL/EXPO_PUBLIC_GATEWAY_BASE_URL.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TC-088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build scripts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Build/typecheck theo từng app/service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Mỗi app/service có script build hoặc typecheck phù hợp.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package.json từng service/app có build; courier-mobile có typecheck.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TC-089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deployment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Zero-downtime rolling/blue-green deployment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Triển khai bản mới không làm gián đoạn traffic đang chạy.</w:t>
            </w:r>
          </w:p>
        </w:tc>
        <w:tc>
          <w:tcPr>
            <w:tcW w:type="dxa" w:w="750"/>
            <w:shd w:fill="F8E5E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FAILED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Hiện là single VPS Docker Compose; chưa thấy rolling/blue-green orchestration.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TC-090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backup/restore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Kiểm thử backup và restore dữ liệu production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Có script và bằng chứng restore Postgres/MinIO/RabbitMQ định kỳ.</w:t>
            </w:r>
          </w:p>
        </w:tc>
        <w:tc>
          <w:tcPr>
            <w:tcW w:type="dxa" w:w="750"/>
            <w:shd w:fill="F8E5E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FAILED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Chưa thấy runbook/script backup-restore được kiểm thử trong repo.</w:t>
            </w:r>
          </w:p>
        </w:tc>
      </w:tr>
    </w:tbl>
    <w:p>
      <w:pPr>
        <w:spacing w:after="40"/>
      </w:pPr>
    </w:p>
    <w:p>
      <w:pPr>
        <w:pStyle w:val="Heading2"/>
      </w:pPr>
      <w:r>
        <w:t>3.10. LEVEL 10 - Observability, test coverage và production readiness</w:t>
      </w:r>
    </w:p>
    <w:p>
      <w:pPr>
        <w:spacing w:after="60"/>
      </w:pPr>
      <w:r>
        <w:t>Kiểm tra khả năng quan sát hệ thống, test smoke/typecheck và các khoảng trống production còn lại.</w:t>
      </w:r>
    </w:p>
    <w:tbl>
      <w:tblPr>
        <w:tblStyle w:val="TableGrid"/>
        <w:tblW w:type="dxa" w:w="14200"/>
        <w:tblLook w:firstColumn="1" w:firstRow="1" w:lastColumn="0" w:lastRow="0" w:noHBand="0" w:noVBand="1" w:val="04A0"/>
        <w:tblInd w:type="dxa" w:w="0"/>
        <w:tblLayout w:type="fixed"/>
      </w:tblPr>
      <w:tblGrid>
        <w:gridCol w:w="800"/>
        <w:gridCol w:w="1750"/>
        <w:gridCol w:w="3550"/>
        <w:gridCol w:w="3550"/>
        <w:gridCol w:w="750"/>
        <w:gridCol w:w="3800"/>
      </w:tblGrid>
      <w:tr>
        <w:trPr>
          <w:tblHeader w:val="true"/>
        </w:trP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ID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Module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Kịch bản kiểm thử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Kỳ vọng</w:t>
            </w:r>
          </w:p>
        </w:tc>
        <w:tc>
          <w:tcPr>
            <w:tcW w:type="dxa" w:w="7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KQ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Căn cứ / ghi chú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TC-091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gateway-bff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Prometheus /metrics ở gateway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Gateway expose metrics text format cho Prometheus scrape.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Đã thêm endpoint /metrics và GatewayHttpMetrics.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TC-092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gateway-bff/chat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Chat metrics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Chat module expose counter/gauge cho message, WS, pub/sub.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ChatMetricsService và GET /chat/metrics.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TC-093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audit/report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Export audit CSV cho quản trị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Admin/Ops export audit theo filter để phục vụ truy vết.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Gateway /ops/admin/audit-logs/export hợp nhất auth/masterdata audit.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TC-094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all services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Health endpoint dùng cho monitoring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Monitoring có thể kiểm tra /health từng service/container.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HealthController phổ biến trong services và prod README dùng curl /health.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TC-095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admin/ops web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Smoke/e2e script cho web app chính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Admin có smoke/e2e, Ops có smoke test để kiểm tra UI cơ bản.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admin-web có test:smoke/test:e2e; ops-web có test:smoke.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TC-096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courier-mobile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Typecheck và Maestro smoke cho mobile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Mobile có typecheck và kịch bản smoke Maestro.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courier-mobile package có typecheck và test:maestro.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TC-097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gateway-bff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Build gateway sau thay đổi bảo mật cơ bản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Gateway build TypeScript thành công sau payload/rate/metrics fix.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Đã chạy pnpm run build tại services/gateway-bff thành công.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TC-098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infra/prod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Validate compose config VPS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Compose production parse được với env mẫu và biến gateway mới.</w:t>
            </w:r>
          </w:p>
        </w:tc>
        <w:tc>
          <w:tcPr>
            <w:tcW w:type="dxa" w:w="750"/>
            <w:shd w:fill="E7F3E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PASS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Đã chạy docker compose config với infra/prod/.env.example làm mẫu thành công.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TC-099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observability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Distributed tracing xuyên service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Request có trace id và span qua gateway, services, RabbitMQ.</w:t>
            </w:r>
          </w:p>
        </w:tc>
        <w:tc>
          <w:tcPr>
            <w:tcW w:type="dxa" w:w="750"/>
            <w:shd w:fill="F8E5E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FAILED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Chưa thấy OpenTelemetry/tracing/correlation span triển khai toàn hệ thống.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TC-100</w:t>
            </w:r>
          </w:p>
        </w:tc>
        <w:tc>
          <w:tcPr>
            <w:tcW w:type="dxa" w:w="17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observability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Alerting/SLO dashboard production</w:t>
            </w:r>
          </w:p>
        </w:tc>
        <w:tc>
          <w:tcPr>
            <w:tcW w:type="dxa" w:w="35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Có dashboard và rule cảnh báo latency, error rate, queue backlog, DB health.</w:t>
            </w:r>
          </w:p>
        </w:tc>
        <w:tc>
          <w:tcPr>
            <w:tcW w:type="dxa" w:w="750"/>
            <w:shd w:fill="F8E5E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FAILED</w:t>
            </w:r>
          </w:p>
        </w:tc>
        <w:tc>
          <w:tcPr>
            <w:tcW w:type="dxa" w:w="3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5"/>
              </w:rPr>
              <w:t>Chưa thấy Prometheus/Grafana alert rule hoặc SLO dashboard trong repo.</w:t>
            </w:r>
          </w:p>
        </w:tc>
      </w:tr>
    </w:tbl>
    <w:p>
      <w:pPr>
        <w:spacing w:after="40"/>
      </w:pPr>
    </w:p>
    <w:p>
      <w:pPr>
        <w:pStyle w:val="Heading1"/>
      </w:pPr>
      <w:r>
        <w:t>4. Phân tích các test case FAILED</w:t>
      </w:r>
    </w:p>
    <w:tbl>
      <w:tblPr>
        <w:tblStyle w:val="TableGrid"/>
        <w:tblW w:type="dxa" w:w="14200"/>
        <w:tblLook w:firstColumn="1" w:firstRow="1" w:lastColumn="0" w:lastRow="0" w:noHBand="0" w:noVBand="1" w:val="04A0"/>
        <w:tblInd w:type="dxa" w:w="0"/>
        <w:tblLayout w:type="fixed"/>
      </w:tblPr>
      <w:tblGrid>
        <w:gridCol w:w="800"/>
        <w:gridCol w:w="2100"/>
        <w:gridCol w:w="4000"/>
        <w:gridCol w:w="7300"/>
      </w:tblGrid>
      <w:tr>
        <w:trPr>
          <w:tblHeader w:val="true"/>
        </w:trP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ID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Phạm vi</w:t>
            </w:r>
          </w:p>
        </w:tc>
        <w:tc>
          <w:tcPr>
            <w:tcW w:type="dxa" w:w="40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Nội dung chưa đạt</w:t>
            </w:r>
          </w:p>
        </w:tc>
        <w:tc>
          <w:tcPr>
            <w:tcW w:type="dxa" w:w="73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Lý do/hướng xử lý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TC-010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6"/>
              </w:rPr>
              <w:t>auth-service</w:t>
            </w:r>
          </w:p>
        </w:tc>
        <w:tc>
          <w:tcPr>
            <w:tcW w:type="dxa" w:w="40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6"/>
              </w:rPr>
              <w:t>Khóa tài khoản sau nhiều lần đăng nhập sai</w:t>
            </w:r>
          </w:p>
        </w:tc>
        <w:tc>
          <w:tcPr>
            <w:tcW w:type="dxa" w:w="73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Chưa thấy cơ chế failed-login counter/account lockout; hiện mới trả Invalid credentials.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TC-020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6"/>
              </w:rPr>
              <w:t>shipment-service</w:t>
            </w:r>
          </w:p>
        </w:tc>
        <w:tc>
          <w:tcPr>
            <w:tcW w:type="dxa" w:w="40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6"/>
              </w:rPr>
              <w:t>Audit log riêng cho mọi thay đổi vận đơn</w:t>
            </w:r>
          </w:p>
        </w:tc>
        <w:tc>
          <w:tcPr>
            <w:tcW w:type="dxa" w:w="73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shipment-service chưa thấy OpsAuditLog/AdminAuditLog riêng trong Prisma schema.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TC-029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6"/>
              </w:rPr>
              <w:t>dispatch-service</w:t>
            </w:r>
          </w:p>
        </w:tc>
        <w:tc>
          <w:tcPr>
            <w:tcW w:type="dxa" w:w="40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6"/>
              </w:rPr>
              <w:t>Tự động tối ưu courier theo tải, khoảng cách và năng lực</w:t>
            </w:r>
          </w:p>
        </w:tc>
        <w:tc>
          <w:tcPr>
            <w:tcW w:type="dxa" w:w="73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Chưa thấy thuật toán tối ưu assignment; hiện chủ yếu nhận courierId/options cấu hình.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TC-030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6"/>
              </w:rPr>
              <w:t>dispatch-service</w:t>
            </w:r>
          </w:p>
        </w:tc>
        <w:tc>
          <w:tcPr>
            <w:tcW w:type="dxa" w:w="40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6"/>
              </w:rPr>
              <w:t>Kiểm tra lịch ca và availability của courier trước khi gán</w:t>
            </w:r>
          </w:p>
        </w:tc>
        <w:tc>
          <w:tcPr>
            <w:tcW w:type="dxa" w:w="73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Chưa thấy module shift/availability/capacity calendar trong dispatch-service.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TC-039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6"/>
              </w:rPr>
              <w:t>linehaul-service</w:t>
            </w:r>
          </w:p>
        </w:tc>
        <w:tc>
          <w:tcPr>
            <w:tcW w:type="dxa" w:w="40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6"/>
              </w:rPr>
              <w:t>Linehaul-service production-ready có API và database riêng</w:t>
            </w:r>
          </w:p>
        </w:tc>
        <w:tc>
          <w:tcPr>
            <w:tcW w:type="dxa" w:w="73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Repo chỉ thấy dist/node_modules; chưa có source/package/prisma/compose/gateway route đầy đủ.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TC-040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6"/>
              </w:rPr>
              <w:t>ops-web/linehaul</w:t>
            </w:r>
          </w:p>
        </w:tc>
        <w:tc>
          <w:tcPr>
            <w:tcW w:type="dxa" w:w="40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6"/>
              </w:rPr>
              <w:t>Quy trình xe đi/xe đến/seal xe tích hợp backend</w:t>
            </w:r>
          </w:p>
        </w:tc>
        <w:tc>
          <w:tcPr>
            <w:tcW w:type="dxa" w:w="73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Phần linehaul/vehicle hiện chưa tích hợp end-to-end như service production; cần hoàn thiện.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TC-050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6"/>
              </w:rPr>
              <w:t>payment-service</w:t>
            </w:r>
          </w:p>
        </w:tc>
        <w:tc>
          <w:tcPr>
            <w:tcW w:type="dxa" w:w="40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6"/>
              </w:rPr>
              <w:t>Xuất file kế toán/ERP đa ngân hàng</w:t>
            </w:r>
          </w:p>
        </w:tc>
        <w:tc>
          <w:tcPr>
            <w:tcW w:type="dxa" w:w="73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Chưa thấy module export ERP/multi-bank accounting file; hiện tập trung VietQR/SePay.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TC-059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6"/>
              </w:rPr>
              <w:t>read model</w:t>
            </w:r>
          </w:p>
        </w:tc>
        <w:tc>
          <w:tcPr>
            <w:tcW w:type="dxa" w:w="40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6"/>
              </w:rPr>
              <w:t>Công cụ replay toàn cục để rebuild tracking/reporting</w:t>
            </w:r>
          </w:p>
        </w:tc>
        <w:tc>
          <w:tcPr>
            <w:tcW w:type="dxa" w:w="73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Chưa thấy replay tool toàn cục cho mọi event/read model.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TC-060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6"/>
              </w:rPr>
              <w:t>event contracts</w:t>
            </w:r>
          </w:p>
        </w:tc>
        <w:tc>
          <w:tcPr>
            <w:tcW w:type="dxa" w:w="40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6"/>
              </w:rPr>
              <w:t>Versioning và compatibility test cho event schema</w:t>
            </w:r>
          </w:p>
        </w:tc>
        <w:tc>
          <w:tcPr>
            <w:tcW w:type="dxa" w:w="73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Có contracts/events nhưng chưa thấy bộ compatibility test/versioning đầy đủ.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TC-069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6"/>
              </w:rPr>
              <w:t>internal network</w:t>
            </w:r>
          </w:p>
        </w:tc>
        <w:tc>
          <w:tcPr>
            <w:tcW w:type="dxa" w:w="40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6"/>
              </w:rPr>
              <w:t>mTLS giữa gateway và domain services</w:t>
            </w:r>
          </w:p>
        </w:tc>
        <w:tc>
          <w:tcPr>
            <w:tcW w:type="dxa" w:w="73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Docker Compose hiện dùng HTTP nội bộ; chưa thấy mTLS/cert config.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TC-070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6"/>
              </w:rPr>
              <w:t>secrets</w:t>
            </w:r>
          </w:p>
        </w:tc>
        <w:tc>
          <w:tcPr>
            <w:tcW w:type="dxa" w:w="40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6"/>
              </w:rPr>
              <w:t>Quản lý secret tập trung và rotation</w:t>
            </w:r>
          </w:p>
        </w:tc>
        <w:tc>
          <w:tcPr>
            <w:tcW w:type="dxa" w:w="73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Hiện dùng .env/compose env; chưa thấy Vault/secret manager/rotation automation.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TC-079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6"/>
              </w:rPr>
              <w:t>distributed workflow</w:t>
            </w:r>
          </w:p>
        </w:tc>
        <w:tc>
          <w:tcPr>
            <w:tcW w:type="dxa" w:w="40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6"/>
              </w:rPr>
              <w:t>Saga compensation toàn vòng đời vận đơn</w:t>
            </w:r>
          </w:p>
        </w:tc>
        <w:tc>
          <w:tcPr>
            <w:tcW w:type="dxa" w:w="73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Có outbox/idempotency nhưng chưa thấy saga orchestrator/compensation đầy đủ.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TC-080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6"/>
              </w:rPr>
              <w:t>messaging consistency</w:t>
            </w:r>
          </w:p>
        </w:tc>
        <w:tc>
          <w:tcPr>
            <w:tcW w:type="dxa" w:w="40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6"/>
              </w:rPr>
              <w:t>Exactly-once end-to-end qua RabbitMQ và DB</w:t>
            </w:r>
          </w:p>
        </w:tc>
        <w:tc>
          <w:tcPr>
            <w:tcW w:type="dxa" w:w="73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Thiết kế hiện phù hợp at-least-once + idempotency, chưa phải exactly-once end-to-end.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TC-089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6"/>
              </w:rPr>
              <w:t>deployment</w:t>
            </w:r>
          </w:p>
        </w:tc>
        <w:tc>
          <w:tcPr>
            <w:tcW w:type="dxa" w:w="40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6"/>
              </w:rPr>
              <w:t>Zero-downtime rolling/blue-green deployment</w:t>
            </w:r>
          </w:p>
        </w:tc>
        <w:tc>
          <w:tcPr>
            <w:tcW w:type="dxa" w:w="73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Hiện là single VPS Docker Compose; chưa thấy rolling/blue-green orchestration.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TC-090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6"/>
              </w:rPr>
              <w:t>backup/restore</w:t>
            </w:r>
          </w:p>
        </w:tc>
        <w:tc>
          <w:tcPr>
            <w:tcW w:type="dxa" w:w="40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6"/>
              </w:rPr>
              <w:t>Kiểm thử backup và restore dữ liệu production</w:t>
            </w:r>
          </w:p>
        </w:tc>
        <w:tc>
          <w:tcPr>
            <w:tcW w:type="dxa" w:w="73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Chưa thấy runbook/script backup-restore được kiểm thử trong repo.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TC-099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6"/>
              </w:rPr>
              <w:t>observability</w:t>
            </w:r>
          </w:p>
        </w:tc>
        <w:tc>
          <w:tcPr>
            <w:tcW w:type="dxa" w:w="40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6"/>
              </w:rPr>
              <w:t>Distributed tracing xuyên service</w:t>
            </w:r>
          </w:p>
        </w:tc>
        <w:tc>
          <w:tcPr>
            <w:tcW w:type="dxa" w:w="73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Chưa thấy OpenTelemetry/tracing/correlation span triển khai toàn hệ thống.</w:t>
            </w:r>
          </w:p>
        </w:tc>
      </w:tr>
      <w:tr>
        <w:tc>
          <w:tcPr>
            <w:tcW w:type="dxa" w:w="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TC-100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6"/>
              </w:rPr>
              <w:t>observability</w:t>
            </w:r>
          </w:p>
        </w:tc>
        <w:tc>
          <w:tcPr>
            <w:tcW w:type="dxa" w:w="40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sz w:val="16"/>
              </w:rPr>
              <w:t>Alerting/SLO dashboard production</w:t>
            </w:r>
          </w:p>
        </w:tc>
        <w:tc>
          <w:tcPr>
            <w:tcW w:type="dxa" w:w="73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Chưa thấy Prometheus/Grafana alert rule hoặc SLO dashboard trong repo.</w:t>
            </w:r>
          </w:p>
        </w:tc>
      </w:tr>
    </w:tbl>
    <w:p>
      <w:pPr>
        <w:spacing w:after="40"/>
      </w:pPr>
    </w:p>
    <w:p>
      <w:pPr>
        <w:pStyle w:val="Heading1"/>
      </w:pPr>
      <w:r>
        <w:t>5. Nhận xét và kết luận</w:t>
      </w:r>
    </w:p>
    <w:p>
      <w:pPr>
        <w:spacing w:after="100"/>
      </w:pPr>
      <w:r>
        <w:t>Hệ thống đã bao phủ tốt nghiệp vụ logistics cốt lõi: tạo vận đơn, pricing, pickup, dispatch, manifest, scan, delivery, NDR/return, COD, tracking và reporting. Cách chia service phù hợp với nguyên tắc database-per-service, trong đó shipment-service giữ trạng thái vận đơn, scan-service giữ scan/current location, payment-service giữ COD, còn tracking/reporting là read model.</w:t>
      </w:r>
    </w:p>
    <w:p>
      <w:pPr>
        <w:spacing w:after="100"/>
      </w:pPr>
      <w:r>
        <w:t>Phần bảo mật hiện đã có nền tảng tương đối tốt cho một đồ án triển khai thực tế: gateway auth, role guard theo cổng, courier permission guard, HMAC/timestamp/nonce cho marketplace integration, payload limit, rate limiting và presigned upload URL. Các thiếu sót còn lại nằm ở mức production nâng cao như account lockout, mTLS, secret rotation, distributed tracing, alerting và zero-downtime deployment.</w:t>
      </w:r>
    </w:p>
    <w:p>
      <w:pPr>
        <w:spacing w:after="100"/>
      </w:pPr>
      <w:r>
        <w:t>Kết quả 83 PASS / 17 FAILED tương ứng 83.0% PASS. Đây là mức đánh giá hợp lý: hệ thống đủ tốt để trình bày năng lực nghiệp vụ và kiến trúc microservices, đồng thời vẫn trung thực về những phần cần phát triển tiếp như linehaul-service production-ready, saga compensation, backup/restore và observability đầy đủ.</w:t>
      </w:r>
    </w:p>
    <w:p>
      <w:r>
        <w:rPr>
          <w:b/>
        </w:rPr>
        <w:t xml:space="preserve">Ghi chú định dạng. </w:t>
      </w:r>
      <w:r>
        <w:t>Tài liệu dùng preset standard_business_brief với ngoại lệ trang ngang cho bảng kiểm thử chi tiết nhằm dễ đọc, dễ in và dễ copy vào phụ lục báo cáo.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Tài liệu đánh giá theo source repository hiện tại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Nexus Express System - Báo cáo test case 100 case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