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Delete frequency column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 Lists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