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N/A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Continue coding lost username feature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Worked on setting up the coding environment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Work on fixing the image recognition software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knowing Tesseract.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2.5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Was able to run the environment.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 Trying to take out the frequency column.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Continue working on the lost username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N/A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Difficulty understanding the code and documentation and setting up environment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