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Creating a new UI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the UI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Familiarizing myself with all the Bootstrap tags and classes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