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Fixed: pagination in word list, the download of lists, and the percentages format in statistics.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search word list component where if nothing is typed and the search button is hit then the assumed value is the word “undefined”.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working on documentation for final deliverables.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 Finalize design for personal poster board.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“undefined” bug when searching without a value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finalizing the project components, like category descriptions and api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Denae Miller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through any major updates made recently.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○Researched in detail the user stories.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Gino Surace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Began making final debug passes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wrap up debugging process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zel M" w:id="0" w:date="2022-11-18T01:02:40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1" w:date="2022-11-18T00:45:17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2" w:date="2022-11-18T00:56:58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