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20.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Change the UI of the website to a better design.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1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-Design is accepted by the product owner.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User Story 9: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Fix percentages of the statistics in all components.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Hours: 5</w:t>
      </w:r>
    </w:p>
    <w:p w:rsidR="00000000" w:rsidDel="00000000" w:rsidP="00000000" w:rsidRDefault="00000000" w:rsidRPr="00000000" w14:paraId="0000001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All percentages in the statistics for all components will be formatted correctly and represent accurate information.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User Story 10: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Add Grades to words.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Difficulty: hard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Hours: 15+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Components of the website will work with words that now have a Grade attached to them as well.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Story 11: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final touches to website for demo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Difficulty: Easy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Hours: 3+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- Must make minimal improvements to already developed functionality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Story 12: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Prepare for Demo Day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Hours: 5+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- Each team member must work on and finish their assigned deliverables and Poster.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- Each member has to work on their part of their presentation both oral and powerpoint.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Denzel Merrell (Senior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Adrian Bustos (Cap I)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9 (5):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Adrian Bustos (Cap I)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10 (8):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11 (2):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12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 1, Cap 2 and Senior Project Students.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3+sKlQ1ke6EdyfLaVULLMCutBg==">AMUW2mVJmKoKjYtglRQYcXpcaELNnHCQlYFqUmK8E7BzkpoPAuC2SpftaXr9MXGjcy/d+Zd4fWWAleAGuXb8VbUAT7/YO2+bhPs5XG/T/h0DUl9CeeRSXjc=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