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80"/>
      </w:pPr>
      <w:r>
        <w:rPr>
          <w:rFonts w:ascii="Calibri" w:hAnsi="Calibri"/>
          <w:b/>
          <w:i w:val="0"/>
          <w:color w:val="1F4E79"/>
          <w:sz w:val="38"/>
        </w:rPr>
        <w:t>Decision log: the embodied-fly path and its branch points</w:t>
      </w:r>
    </w:p>
    <w:p>
      <w:pPr>
        <w:spacing w:after="120"/>
      </w:pPr>
      <w:r>
        <w:rPr>
          <w:rFonts w:ascii="Calibri" w:hAnsi="Calibri"/>
          <w:b w:val="0"/>
          <w:i/>
          <w:color w:val="555555"/>
          <w:sz w:val="21"/>
        </w:rPr>
        <w:t xml:space="preserve">Every crossroads on the way from the chip-to-animal study to the embodied fly, with the options that were open, the one taken, why, and where to branch from to explore another. Results are not restated here: each stage's numbers live in </w:t>
      </w:r>
      <w:r>
        <w:rPr>
          <w:rFonts w:ascii="Consolas" w:hAnsi="Consolas"/>
          <w:b w:val="0"/>
          <w:i/>
          <w:color w:val="555555"/>
          <w:sz w:val="19"/>
        </w:rPr>
        <w:t>report/ROADMAP_EMBODIED_FLY.md</w:t>
      </w:r>
      <w:r>
        <w:rPr>
          <w:rFonts w:ascii="Calibri" w:hAnsi="Calibri"/>
          <w:b w:val="0"/>
          <w:i/>
          <w:color w:val="555555"/>
          <w:sz w:val="21"/>
        </w:rPr>
        <w:t xml:space="preserve"> §7, cited to </w:t>
      </w:r>
      <w:r>
        <w:rPr>
          <w:rFonts w:ascii="Consolas" w:hAnsi="Consolas"/>
          <w:b w:val="0"/>
          <w:i/>
          <w:color w:val="555555"/>
          <w:sz w:val="19"/>
        </w:rPr>
        <w:t>outputs/metrics.json</w:t>
      </w:r>
      <w:r>
        <w:rPr>
          <w:rFonts w:ascii="Calibri" w:hAnsi="Calibri"/>
          <w:b w:val="0"/>
          <w:i/>
          <w:color w:val="555555"/>
          <w:sz w:val="21"/>
        </w:rPr>
        <w:t xml:space="preserve">, and each stage's registration in </w:t>
      </w:r>
      <w:r>
        <w:rPr>
          <w:rFonts w:ascii="Consolas" w:hAnsi="Consolas"/>
          <w:b w:val="0"/>
          <w:i/>
          <w:color w:val="555555"/>
          <w:sz w:val="19"/>
        </w:rPr>
        <w:t>preregistration/</w:t>
      </w:r>
      <w:r>
        <w:rPr>
          <w:rFonts w:ascii="Calibri" w:hAnsi="Calibri"/>
          <w:b w:val="0"/>
          <w:i/>
          <w:color w:val="555555"/>
          <w:sz w:val="21"/>
        </w:rPr>
        <w:t xml:space="preserve">. Commits are on master unless marked otherwise. Decisions taken by the user are marked </w:t>
      </w:r>
      <w:r>
        <w:rPr>
          <w:rFonts w:ascii="Calibri" w:hAnsi="Calibri"/>
          <w:b/>
          <w:i/>
          <w:color w:val="555555"/>
          <w:sz w:val="21"/>
        </w:rPr>
        <w:t>(user)</w:t>
      </w:r>
      <w:r>
        <w:rPr>
          <w:rFonts w:ascii="Calibri" w:hAnsi="Calibri"/>
          <w:b w:val="0"/>
          <w:i/>
          <w:color w:val="555555"/>
          <w:sz w:val="21"/>
        </w:rPr>
        <w:t>; the rest were taken by the agent and are open to revision.</w:t>
      </w:r>
    </w:p>
    <w:p>
      <w:pPr>
        <w:keepNext/>
        <w:spacing w:before="240" w:after="60"/>
      </w:pPr>
      <w:r>
        <w:rPr>
          <w:rFonts w:ascii="Calibri" w:hAnsi="Calibri"/>
          <w:b/>
          <w:i w:val="0"/>
          <w:color w:val="1F4E79"/>
          <w:sz w:val="23"/>
        </w:rPr>
        <w:t>How to explore another branch</w:t>
      </w:r>
    </w:p>
    <w:p>
      <w:pPr>
        <w:spacing w:after="120"/>
      </w:pPr>
      <w:r>
        <w:rPr>
          <w:rFonts w:ascii="Calibri" w:hAnsi="Calibri"/>
          <w:b w:val="0"/>
          <w:i w:val="0"/>
          <w:color w:val="222222"/>
          <w:sz w:val="21"/>
        </w:rPr>
        <w:t xml:space="preserve">Check out the commit named in the decision, create a branch, register the alternative in </w:t>
      </w:r>
      <w:r>
        <w:rPr>
          <w:rFonts w:ascii="Consolas" w:hAnsi="Consolas"/>
          <w:b w:val="0"/>
          <w:i w:val="0"/>
          <w:color w:val="222222"/>
          <w:sz w:val="19"/>
        </w:rPr>
        <w:t>preregistration/</w:t>
      </w:r>
      <w:r>
        <w:rPr>
          <w:rFonts w:ascii="Calibri" w:hAnsi="Calibri"/>
          <w:b w:val="0"/>
          <w:i w:val="0"/>
          <w:color w:val="222222"/>
          <w:sz w:val="21"/>
        </w:rPr>
        <w:t xml:space="preserve"> before running it (fresh seeds if the original result has been seen), and run it with its own command or </w:t>
      </w:r>
      <w:r>
        <w:rPr>
          <w:rFonts w:ascii="Consolas" w:hAnsi="Consolas"/>
          <w:b w:val="0"/>
          <w:i w:val="0"/>
          <w:color w:val="222222"/>
          <w:sz w:val="19"/>
        </w:rPr>
        <w:t>python -m neuromps.fly.pipeline --only &lt;step&gt;</w:t>
      </w:r>
      <w:r>
        <w:rPr>
          <w:rFonts w:ascii="Calibri" w:hAnsi="Calibri"/>
          <w:b w:val="0"/>
          <w:i w:val="0"/>
          <w:color w:val="222222"/>
          <w:sz w:val="21"/>
        </w:rPr>
        <w:t>.</w:t>
      </w:r>
    </w:p>
    <w:p>
      <w:pPr>
        <w:keepNext/>
        <w:spacing w:before="240" w:after="60"/>
      </w:pPr>
      <w:r>
        <w:rPr>
          <w:rFonts w:ascii="Calibri" w:hAnsi="Calibri"/>
          <w:b/>
          <w:i w:val="0"/>
          <w:color w:val="1F4E79"/>
          <w:sz w:val="23"/>
        </w:rPr>
        <w:t>Decisions</w:t>
      </w:r>
    </w:p>
    <w:p>
      <w:pPr>
        <w:keepNext/>
        <w:spacing w:before="240" w:after="60"/>
      </w:pPr>
      <w:r>
        <w:rPr>
          <w:rFonts w:ascii="Calibri" w:hAnsi="Calibri"/>
          <w:b/>
          <w:i w:val="0"/>
          <w:color w:val="1F4E79"/>
          <w:sz w:val="23"/>
        </w:rPr>
        <w:t>D1. Which fly connectome release the model runs on</w:t>
      </w:r>
    </w:p>
    <w:p>
      <w:pPr>
        <w:spacing w:after="120"/>
        <w:ind w:left="432" w:hanging="259"/>
      </w:pPr>
      <w:r>
        <w:rPr>
          <w:rFonts w:ascii="Calibri" w:hAnsi="Calibri"/>
          <w:b w:val="0"/>
          <w:i w:val="0"/>
          <w:color w:val="222222"/>
          <w:sz w:val="21"/>
        </w:rPr>
        <w:t>•</w:t>
        <w:tab/>
      </w:r>
      <w:r>
        <w:rPr>
          <w:rFonts w:ascii="Calibri" w:hAnsi="Calibri"/>
          <w:b/>
          <w:i w:val="0"/>
          <w:color w:val="156082"/>
          <w:sz w:val="21"/>
        </w:rPr>
        <w:t>Options:</w:t>
      </w:r>
      <w:r>
        <w:rPr>
          <w:rFonts w:ascii="Calibri" w:hAnsi="Calibri"/>
          <w:b w:val="0"/>
          <w:i w:val="0"/>
          <w:color w:val="222222"/>
          <w:sz w:val="21"/>
        </w:rPr>
        <w:t xml:space="preserve"> FlyWire 630 (the published model's release), FlyWire 783 (the current one).</w:t>
      </w:r>
    </w:p>
    <w:p>
      <w:pPr>
        <w:spacing w:after="120"/>
        <w:ind w:left="432" w:hanging="259"/>
      </w:pPr>
      <w:r>
        <w:rPr>
          <w:rFonts w:ascii="Calibri" w:hAnsi="Calibri"/>
          <w:b w:val="0"/>
          <w:i w:val="0"/>
          <w:color w:val="222222"/>
          <w:sz w:val="21"/>
        </w:rPr>
        <w:t>•</w:t>
        <w:tab/>
      </w:r>
      <w:r>
        <w:rPr>
          <w:rFonts w:ascii="Calibri" w:hAnsi="Calibri"/>
          <w:b/>
          <w:i w:val="0"/>
          <w:color w:val="156082"/>
          <w:sz w:val="21"/>
        </w:rPr>
        <w:t>Taken:</w:t>
      </w:r>
      <w:r>
        <w:rPr>
          <w:rFonts w:ascii="Calibri" w:hAnsi="Calibri"/>
          <w:b w:val="0"/>
          <w:i w:val="0"/>
          <w:color w:val="222222"/>
          <w:sz w:val="21"/>
        </w:rPr>
        <w:t xml:space="preserve"> 783 for the studies, with a registered 630-vs-783 replication of the published sugar result. </w:t>
      </w:r>
      <w:r>
        <w:rPr>
          <w:rFonts w:ascii="Calibri" w:hAnsi="Calibri"/>
          <w:b/>
          <w:i w:val="0"/>
          <w:color w:val="222222"/>
          <w:sz w:val="21"/>
        </w:rPr>
        <w:t>Why:</w:t>
      </w:r>
      <w:r>
        <w:rPr>
          <w:rFonts w:ascii="Calibri" w:hAnsi="Calibri"/>
          <w:b w:val="0"/>
          <w:i w:val="0"/>
          <w:color w:val="222222"/>
          <w:sz w:val="21"/>
        </w:rPr>
        <w:t xml:space="preserve"> the current release, with the published release kept as a check.</w:t>
      </w:r>
    </w:p>
    <w:p>
      <w:pPr>
        <w:spacing w:after="120"/>
        <w:ind w:left="432" w:hanging="259"/>
      </w:pPr>
      <w:r>
        <w:rPr>
          <w:rFonts w:ascii="Calibri" w:hAnsi="Calibri"/>
          <w:b w:val="0"/>
          <w:i w:val="0"/>
          <w:color w:val="222222"/>
          <w:sz w:val="21"/>
        </w:rPr>
        <w:t>•</w:t>
        <w:tab/>
      </w:r>
      <w:r>
        <w:rPr>
          <w:rFonts w:ascii="Calibri" w:hAnsi="Calibri"/>
          <w:b/>
          <w:i w:val="0"/>
          <w:color w:val="156082"/>
          <w:sz w:val="21"/>
        </w:rPr>
        <w:t>Revisit at:</w:t>
      </w:r>
      <w:r>
        <w:rPr>
          <w:rFonts w:ascii="Calibri" w:hAnsi="Calibri"/>
          <w:b w:val="0"/>
          <w:i w:val="0"/>
          <w:color w:val="222222"/>
          <w:sz w:val="21"/>
        </w:rPr>
        <w:t xml:space="preserve"> </w:t>
      </w:r>
      <w:r>
        <w:rPr>
          <w:rFonts w:ascii="Consolas" w:hAnsi="Consolas"/>
          <w:b w:val="0"/>
          <w:i w:val="0"/>
          <w:color w:val="222222"/>
          <w:sz w:val="19"/>
        </w:rPr>
        <w:t>fly_chip_to_animal</w:t>
      </w:r>
      <w:r>
        <w:rPr>
          <w:rFonts w:ascii="Calibri" w:hAnsi="Calibri"/>
          <w:b w:val="0"/>
          <w:i w:val="0"/>
          <w:color w:val="222222"/>
          <w:sz w:val="21"/>
        </w:rPr>
        <w:t xml:space="preserve"> registration; </w:t>
      </w:r>
      <w:r>
        <w:rPr>
          <w:rFonts w:ascii="Consolas" w:hAnsi="Consolas"/>
          <w:b w:val="0"/>
          <w:i w:val="0"/>
          <w:color w:val="222222"/>
          <w:sz w:val="19"/>
        </w:rPr>
        <w:t>neuromps.fly.connectome.load_630</w:t>
      </w:r>
      <w:r>
        <w:rPr>
          <w:rFonts w:ascii="Calibri" w:hAnsi="Calibri"/>
          <w:b w:val="0"/>
          <w:i w:val="0"/>
          <w:color w:val="222222"/>
          <w:sz w:val="21"/>
        </w:rPr>
        <w:t>.</w:t>
      </w:r>
    </w:p>
    <w:p>
      <w:pPr>
        <w:keepNext/>
        <w:spacing w:before="240" w:after="60"/>
      </w:pPr>
      <w:r>
        <w:rPr>
          <w:rFonts w:ascii="Calibri" w:hAnsi="Calibri"/>
          <w:b/>
          <w:i w:val="0"/>
          <w:color w:val="1F4E79"/>
          <w:sz w:val="23"/>
        </w:rPr>
        <w:t>D2. Which body simulator for the embodied fly</w:t>
      </w:r>
    </w:p>
    <w:p>
      <w:pPr>
        <w:spacing w:after="120"/>
        <w:ind w:left="432" w:hanging="259"/>
      </w:pPr>
      <w:r>
        <w:rPr>
          <w:rFonts w:ascii="Calibri" w:hAnsi="Calibri"/>
          <w:b w:val="0"/>
          <w:i w:val="0"/>
          <w:color w:val="222222"/>
          <w:sz w:val="21"/>
        </w:rPr>
        <w:t>•</w:t>
        <w:tab/>
      </w:r>
      <w:r>
        <w:rPr>
          <w:rFonts w:ascii="Calibri" w:hAnsi="Calibri"/>
          <w:b/>
          <w:i w:val="0"/>
          <w:color w:val="156082"/>
          <w:sz w:val="21"/>
        </w:rPr>
        <w:t>Options:</w:t>
      </w:r>
      <w:r>
        <w:rPr>
          <w:rFonts w:ascii="Calibri" w:hAnsi="Calibri"/>
          <w:b w:val="0"/>
          <w:i w:val="0"/>
          <w:color w:val="222222"/>
          <w:sz w:val="21"/>
        </w:rPr>
        <w:t xml:space="preserve"> FlyGym / NeuroMechFly v2 (needs Python 3.12), the FlyMimic musculoskeletal leg loaded in plain MuJoCo, flybody.</w:t>
      </w:r>
    </w:p>
    <w:p>
      <w:pPr>
        <w:spacing w:after="120"/>
        <w:ind w:left="432" w:hanging="259"/>
      </w:pPr>
      <w:r>
        <w:rPr>
          <w:rFonts w:ascii="Calibri" w:hAnsi="Calibri"/>
          <w:b w:val="0"/>
          <w:i w:val="0"/>
          <w:color w:val="222222"/>
          <w:sz w:val="21"/>
        </w:rPr>
        <w:t>•</w:t>
        <w:tab/>
      </w:r>
      <w:r>
        <w:rPr>
          <w:rFonts w:ascii="Calibri" w:hAnsi="Calibri"/>
          <w:b/>
          <w:i w:val="0"/>
          <w:color w:val="156082"/>
          <w:sz w:val="21"/>
        </w:rPr>
        <w:t>Taken:</w:t>
      </w:r>
      <w:r>
        <w:rPr>
          <w:rFonts w:ascii="Calibri" w:hAnsi="Calibri"/>
          <w:b w:val="0"/>
          <w:i w:val="0"/>
          <w:color w:val="222222"/>
          <w:sz w:val="21"/>
        </w:rPr>
        <w:t xml:space="preserve"> FlyMimic in plain MuJoCo (pinned </w:t>
      </w:r>
      <w:r>
        <w:rPr>
          <w:rFonts w:ascii="Consolas" w:hAnsi="Consolas"/>
          <w:b w:val="0"/>
          <w:i w:val="0"/>
          <w:color w:val="222222"/>
          <w:sz w:val="19"/>
        </w:rPr>
        <w:t>mujoco</w:t>
      </w:r>
      <w:r>
        <w:rPr>
          <w:rFonts w:ascii="Calibri" w:hAnsi="Calibri"/>
          <w:b w:val="0"/>
          <w:i w:val="0"/>
          <w:color w:val="222222"/>
          <w:sz w:val="21"/>
        </w:rPr>
        <w:t xml:space="preserve"> as the optional </w:t>
      </w:r>
      <w:r>
        <w:rPr>
          <w:rFonts w:ascii="Consolas" w:hAnsi="Consolas"/>
          <w:b w:val="0"/>
          <w:i w:val="0"/>
          <w:color w:val="222222"/>
          <w:sz w:val="19"/>
        </w:rPr>
        <w:t>embodied</w:t>
      </w:r>
      <w:r>
        <w:rPr>
          <w:rFonts w:ascii="Calibri" w:hAnsi="Calibri"/>
          <w:b w:val="0"/>
          <w:i w:val="0"/>
          <w:color w:val="222222"/>
          <w:sz w:val="21"/>
        </w:rPr>
        <w:t xml:space="preserve"> extra); flybody later for the proboscis. </w:t>
      </w:r>
      <w:r>
        <w:rPr>
          <w:rFonts w:ascii="Calibri" w:hAnsi="Calibri"/>
          <w:b/>
          <w:i w:val="0"/>
          <w:color w:val="222222"/>
          <w:sz w:val="21"/>
        </w:rPr>
        <w:t>Why:</w:t>
      </w:r>
      <w:r>
        <w:rPr>
          <w:rFonts w:ascii="Calibri" w:hAnsi="Calibri"/>
          <w:b w:val="0"/>
          <w:i w:val="0"/>
          <w:color w:val="222222"/>
          <w:sz w:val="21"/>
        </w:rPr>
        <w:t xml:space="preserve"> muscle-driven, runs in the project's Python 3.11, no new framework. </w:t>
      </w:r>
      <w:r>
        <w:rPr>
          <w:rFonts w:ascii="Calibri" w:hAnsi="Calibri"/>
          <w:b/>
          <w:i w:val="0"/>
          <w:color w:val="222222"/>
          <w:sz w:val="21"/>
        </w:rPr>
        <w:t>Revisit:</w:t>
      </w:r>
      <w:r>
        <w:rPr>
          <w:rFonts w:ascii="Calibri" w:hAnsi="Calibri"/>
          <w:b w:val="0"/>
          <w:i w:val="0"/>
          <w:color w:val="222222"/>
          <w:sz w:val="21"/>
        </w:rPr>
        <w:t xml:space="preserve"> a FlyGym environment would give six muscle-driven legs only if its musculoskeletal model covers them.</w:t>
      </w:r>
    </w:p>
    <w:p>
      <w:pPr>
        <w:keepNext/>
        <w:spacing w:before="240" w:after="60"/>
      </w:pPr>
      <w:r>
        <w:rPr>
          <w:rFonts w:ascii="Calibri" w:hAnsi="Calibri"/>
          <w:b/>
          <w:i w:val="0"/>
          <w:color w:val="1F4E79"/>
          <w:sz w:val="23"/>
        </w:rPr>
        <w:t>D3. After stage 1 failed: what to change first</w:t>
      </w:r>
    </w:p>
    <w:p>
      <w:pPr>
        <w:spacing w:after="120"/>
        <w:ind w:left="432" w:hanging="259"/>
      </w:pPr>
      <w:r>
        <w:rPr>
          <w:rFonts w:ascii="Calibri" w:hAnsi="Calibri"/>
          <w:b w:val="0"/>
          <w:i w:val="0"/>
          <w:color w:val="222222"/>
          <w:sz w:val="21"/>
        </w:rPr>
        <w:t>•</w:t>
        <w:tab/>
      </w:r>
      <w:r>
        <w:rPr>
          <w:rFonts w:ascii="Calibri" w:hAnsi="Calibri"/>
          <w:b/>
          <w:i w:val="0"/>
          <w:color w:val="156082"/>
          <w:sz w:val="21"/>
        </w:rPr>
        <w:t>Options:</w:t>
      </w:r>
      <w:r>
        <w:rPr>
          <w:rFonts w:ascii="Calibri" w:hAnsi="Calibri"/>
          <w:b w:val="0"/>
          <w:i w:val="0"/>
          <w:color w:val="222222"/>
          <w:sz w:val="21"/>
        </w:rPr>
        <w:t xml:space="preserve"> rescale the male-CNS synaptic weight further; drive the male nerve cord from descending neurons with the brain removed; switch connectome.</w:t>
      </w:r>
    </w:p>
    <w:p>
      <w:pPr>
        <w:spacing w:after="120"/>
        <w:ind w:left="432" w:hanging="259"/>
      </w:pPr>
      <w:r>
        <w:rPr>
          <w:rFonts w:ascii="Calibri" w:hAnsi="Calibri"/>
          <w:b w:val="0"/>
          <w:i w:val="0"/>
          <w:color w:val="222222"/>
          <w:sz w:val="21"/>
        </w:rPr>
        <w:t>•</w:t>
        <w:tab/>
      </w:r>
      <w:r>
        <w:rPr>
          <w:rFonts w:ascii="Calibri" w:hAnsi="Calibri"/>
          <w:b/>
          <w:i w:val="0"/>
          <w:color w:val="156082"/>
          <w:sz w:val="21"/>
        </w:rPr>
        <w:t>Taken:</w:t>
      </w:r>
      <w:r>
        <w:rPr>
          <w:rFonts w:ascii="Calibri" w:hAnsi="Calibri"/>
          <w:b w:val="0"/>
          <w:i w:val="0"/>
          <w:color w:val="222222"/>
          <w:sz w:val="21"/>
        </w:rPr>
        <w:t xml:space="preserve"> the nerve cord from descending neurons (stage 1c), then the FlyWire brain joined to it through type-matched descending neurons (stages 1e, 1f). </w:t>
      </w:r>
      <w:r>
        <w:rPr>
          <w:rFonts w:ascii="Calibri" w:hAnsi="Calibri"/>
          <w:b/>
          <w:i w:val="0"/>
          <w:color w:val="222222"/>
          <w:sz w:val="21"/>
        </w:rPr>
        <w:t>Why:</w:t>
      </w:r>
      <w:r>
        <w:rPr>
          <w:rFonts w:ascii="Calibri" w:hAnsi="Calibri"/>
          <w:b w:val="0"/>
          <w:i w:val="0"/>
          <w:color w:val="222222"/>
          <w:sz w:val="21"/>
        </w:rPr>
        <w:t xml:space="preserve"> the male brain avalanches under the published parameters (</w:t>
      </w:r>
      <w:r>
        <w:rPr>
          <w:rFonts w:ascii="Consolas" w:hAnsi="Consolas"/>
          <w:b w:val="0"/>
          <w:i w:val="0"/>
          <w:color w:val="222222"/>
          <w:sz w:val="19"/>
        </w:rPr>
        <w:t>fly_spread</w:t>
      </w:r>
      <w:r>
        <w:rPr>
          <w:rFonts w:ascii="Calibri" w:hAnsi="Calibri"/>
          <w:b w:val="0"/>
          <w:i w:val="0"/>
          <w:color w:val="222222"/>
          <w:sz w:val="21"/>
        </w:rPr>
        <w:t>); each connectome is used where its model is validated.</w:t>
      </w:r>
    </w:p>
    <w:p>
      <w:pPr>
        <w:keepNext/>
        <w:spacing w:before="240" w:after="60"/>
      </w:pPr>
      <w:r>
        <w:rPr>
          <w:rFonts w:ascii="Calibri" w:hAnsi="Calibri"/>
          <w:b/>
          <w:i w:val="0"/>
          <w:color w:val="1F4E79"/>
          <w:sz w:val="23"/>
        </w:rPr>
        <w:t>D4. Stage 1e's precondition failed on an absolute rate line</w:t>
      </w:r>
    </w:p>
    <w:p>
      <w:pPr>
        <w:spacing w:after="120"/>
        <w:ind w:left="432" w:hanging="259"/>
      </w:pPr>
      <w:r>
        <w:rPr>
          <w:rFonts w:ascii="Calibri" w:hAnsi="Calibri"/>
          <w:b w:val="0"/>
          <w:i w:val="0"/>
          <w:color w:val="222222"/>
          <w:sz w:val="21"/>
        </w:rPr>
        <w:t>•</w:t>
        <w:tab/>
      </w:r>
      <w:r>
        <w:rPr>
          <w:rFonts w:ascii="Calibri" w:hAnsi="Calibri"/>
          <w:b/>
          <w:i w:val="0"/>
          <w:color w:val="156082"/>
          <w:sz w:val="21"/>
        </w:rPr>
        <w:t>Taken:</w:t>
      </w:r>
      <w:r>
        <w:rPr>
          <w:rFonts w:ascii="Calibri" w:hAnsi="Calibri"/>
          <w:b w:val="0"/>
          <w:i w:val="0"/>
          <w:color w:val="222222"/>
          <w:sz w:val="21"/>
        </w:rPr>
        <w:t xml:space="preserve"> stage 1f, a relative precondition and depth of reach, on fresh seeds; 1e stays uninterpretable. </w:t>
      </w:r>
      <w:r>
        <w:rPr>
          <w:rFonts w:ascii="Calibri" w:hAnsi="Calibri"/>
          <w:b/>
          <w:i w:val="0"/>
          <w:color w:val="222222"/>
          <w:sz w:val="21"/>
        </w:rPr>
        <w:t>Why:</w:t>
      </w:r>
      <w:r>
        <w:rPr>
          <w:rFonts w:ascii="Calibri" w:hAnsi="Calibri"/>
          <w:b w:val="0"/>
          <w:i w:val="0"/>
          <w:color w:val="222222"/>
          <w:sz w:val="21"/>
        </w:rPr>
        <w:t xml:space="preserve"> the absolute line had no basis.</w:t>
      </w:r>
    </w:p>
    <w:p>
      <w:pPr>
        <w:keepNext/>
        <w:spacing w:before="240" w:after="60"/>
      </w:pPr>
      <w:r>
        <w:rPr>
          <w:rFonts w:ascii="Calibri" w:hAnsi="Calibri"/>
          <w:b/>
          <w:i w:val="0"/>
          <w:color w:val="1F4E79"/>
          <w:sz w:val="23"/>
        </w:rPr>
        <w:t xml:space="preserve">D5. Stage 2a failed: how to look for a walking rhythm </w:t>
      </w:r>
      <w:r>
        <w:rPr>
          <w:rFonts w:ascii="Calibri" w:hAnsi="Calibri"/>
          <w:b/>
          <w:i w:val="0"/>
          <w:color w:val="1F4E79"/>
          <w:sz w:val="23"/>
        </w:rPr>
        <w:t>(user: sweep)</w:t>
      </w:r>
    </w:p>
    <w:p>
      <w:pPr>
        <w:spacing w:after="120"/>
        <w:ind w:left="432" w:hanging="259"/>
      </w:pPr>
      <w:r>
        <w:rPr>
          <w:rFonts w:ascii="Calibri" w:hAnsi="Calibri"/>
          <w:b w:val="0"/>
          <w:i w:val="0"/>
          <w:color w:val="222222"/>
          <w:sz w:val="21"/>
        </w:rPr>
        <w:t>•</w:t>
        <w:tab/>
      </w:r>
      <w:r>
        <w:rPr>
          <w:rFonts w:ascii="Calibri" w:hAnsi="Calibri"/>
          <w:b/>
          <w:i w:val="0"/>
          <w:color w:val="156082"/>
          <w:sz w:val="21"/>
        </w:rPr>
        <w:t>Options offered:</w:t>
      </w:r>
      <w:r>
        <w:rPr>
          <w:rFonts w:ascii="Calibri" w:hAnsi="Calibri"/>
          <w:b w:val="0"/>
          <w:i w:val="0"/>
          <w:color w:val="222222"/>
          <w:sz w:val="21"/>
        </w:rPr>
        <w:t xml:space="preserve"> fix adaptation parameters from literature; sweep them and report the whole sweep. </w:t>
      </w:r>
      <w:r>
        <w:rPr>
          <w:rFonts w:ascii="Calibri" w:hAnsi="Calibri"/>
          <w:b/>
          <w:i w:val="0"/>
          <w:color w:val="222222"/>
          <w:sz w:val="21"/>
        </w:rPr>
        <w:t>Taken (user):</w:t>
      </w:r>
      <w:r>
        <w:rPr>
          <w:rFonts w:ascii="Calibri" w:hAnsi="Calibri"/>
          <w:b w:val="0"/>
          <w:i w:val="0"/>
          <w:color w:val="222222"/>
          <w:sz w:val="21"/>
        </w:rPr>
        <w:t xml:space="preserve"> the sweep (stage 2c), with a registered selection rule and confirmation.</w:t>
      </w:r>
    </w:p>
    <w:p>
      <w:pPr>
        <w:spacing w:after="120"/>
        <w:ind w:left="432" w:hanging="259"/>
      </w:pPr>
      <w:r>
        <w:rPr>
          <w:rFonts w:ascii="Calibri" w:hAnsi="Calibri"/>
          <w:b w:val="0"/>
          <w:i w:val="0"/>
          <w:color w:val="222222"/>
          <w:sz w:val="21"/>
        </w:rPr>
        <w:t>•</w:t>
        <w:tab/>
      </w:r>
      <w:r>
        <w:rPr>
          <w:rFonts w:ascii="Calibri" w:hAnsi="Calibri"/>
          <w:b/>
          <w:i w:val="0"/>
          <w:color w:val="156082"/>
          <w:sz w:val="21"/>
        </w:rPr>
        <w:t>Revisit:</w:t>
      </w:r>
      <w:r>
        <w:rPr>
          <w:rFonts w:ascii="Calibri" w:hAnsi="Calibri"/>
          <w:b w:val="0"/>
          <w:i w:val="0"/>
          <w:color w:val="222222"/>
          <w:sz w:val="21"/>
        </w:rPr>
        <w:t xml:space="preserve"> published adaptation values, if any appear for fly leg or premotor neurons.</w:t>
      </w:r>
    </w:p>
    <w:p>
      <w:pPr>
        <w:keepNext/>
        <w:spacing w:before="240" w:after="60"/>
      </w:pPr>
      <w:r>
        <w:rPr>
          <w:rFonts w:ascii="Calibri" w:hAnsi="Calibri"/>
          <w:b/>
          <w:i w:val="0"/>
          <w:color w:val="1F4E79"/>
          <w:sz w:val="23"/>
        </w:rPr>
        <w:t xml:space="preserve">D6. The glutamate sign rule </w:t>
      </w:r>
      <w:r>
        <w:rPr>
          <w:rFonts w:ascii="Calibri" w:hAnsi="Calibri"/>
          <w:b/>
          <w:i w:val="0"/>
          <w:color w:val="1F4E79"/>
          <w:sz w:val="23"/>
        </w:rPr>
        <w:t>(user: go ahead)</w:t>
      </w:r>
    </w:p>
    <w:p>
      <w:pPr>
        <w:spacing w:after="120"/>
        <w:ind w:left="432" w:hanging="259"/>
      </w:pPr>
      <w:r>
        <w:rPr>
          <w:rFonts w:ascii="Calibri" w:hAnsi="Calibri"/>
          <w:b w:val="0"/>
          <w:i w:val="0"/>
          <w:color w:val="222222"/>
          <w:sz w:val="21"/>
        </w:rPr>
        <w:t>•</w:t>
        <w:tab/>
      </w:r>
      <w:r>
        <w:rPr>
          <w:rFonts w:ascii="Calibri" w:hAnsi="Calibri"/>
          <w:b/>
          <w:i w:val="0"/>
          <w:color w:val="156082"/>
          <w:sz w:val="21"/>
        </w:rPr>
        <w:t>Taken by the agent:</w:t>
      </w:r>
      <w:r>
        <w:rPr>
          <w:rFonts w:ascii="Calibri" w:hAnsi="Calibri"/>
          <w:b w:val="0"/>
          <w:i w:val="0"/>
          <w:color w:val="222222"/>
          <w:sz w:val="21"/>
        </w:rPr>
        <w:t xml:space="preserve"> two bounding rules (glutamate excitatory onto motor neurons only; and everywhere), each with the adaptation grid (stage 2d). </w:t>
      </w:r>
      <w:r>
        <w:rPr>
          <w:rFonts w:ascii="Calibri" w:hAnsi="Calibri"/>
          <w:b/>
          <w:i w:val="0"/>
          <w:color w:val="222222"/>
          <w:sz w:val="21"/>
        </w:rPr>
        <w:t>Unexplored:</w:t>
      </w:r>
      <w:r>
        <w:rPr>
          <w:rFonts w:ascii="Calibri" w:hAnsi="Calibri"/>
          <w:b w:val="0"/>
          <w:i w:val="0"/>
          <w:color w:val="222222"/>
          <w:sz w:val="21"/>
        </w:rPr>
        <w:t xml:space="preserve"> under the corrected rhythm measure the selection rule would pick (glutamate everywhere, 16 mV, 100 ms); it was not confirmed on fresh seeds.</w:t>
      </w:r>
    </w:p>
    <w:p>
      <w:pPr>
        <w:keepNext/>
        <w:spacing w:before="240" w:after="60"/>
      </w:pPr>
      <w:r>
        <w:rPr>
          <w:rFonts w:ascii="Calibri" w:hAnsi="Calibri"/>
          <w:b/>
          <w:i w:val="0"/>
          <w:color w:val="1F4E79"/>
          <w:sz w:val="23"/>
        </w:rPr>
        <w:t xml:space="preserve">D7. A different neuron model </w:t>
      </w:r>
      <w:r>
        <w:rPr>
          <w:rFonts w:ascii="Calibri" w:hAnsi="Calibri"/>
          <w:b/>
          <w:i w:val="0"/>
          <w:color w:val="1F4E79"/>
          <w:sz w:val="23"/>
        </w:rPr>
        <w:t>(user: look at how others make flies walk)</w:t>
      </w:r>
    </w:p>
    <w:p>
      <w:pPr>
        <w:spacing w:after="120"/>
        <w:ind w:left="432" w:hanging="259"/>
      </w:pPr>
      <w:r>
        <w:rPr>
          <w:rFonts w:ascii="Calibri" w:hAnsi="Calibri"/>
          <w:b w:val="0"/>
          <w:i w:val="0"/>
          <w:color w:val="222222"/>
          <w:sz w:val="21"/>
        </w:rPr>
        <w:t>•</w:t>
        <w:tab/>
      </w:r>
      <w:r>
        <w:rPr>
          <w:rFonts w:ascii="Calibri" w:hAnsi="Calibri"/>
          <w:b/>
          <w:i w:val="0"/>
          <w:color w:val="156082"/>
          <w:sz w:val="21"/>
        </w:rPr>
        <w:t>Found:</w:t>
      </w:r>
      <w:r>
        <w:rPr>
          <w:rFonts w:ascii="Calibri" w:hAnsi="Calibri"/>
          <w:b w:val="0"/>
          <w:i w:val="0"/>
          <w:color w:val="222222"/>
          <w:sz w:val="21"/>
        </w:rPr>
        <w:t xml:space="preserve"> the walking flies online use trained controllers (Eon Systems, flybody); only Pugliese et al. (2025) get a rhythm from nerve-cord wiring, with a firing-rate model.</w:t>
      </w:r>
    </w:p>
    <w:p>
      <w:pPr>
        <w:spacing w:after="120"/>
        <w:ind w:left="432" w:hanging="259"/>
      </w:pPr>
      <w:r>
        <w:rPr>
          <w:rFonts w:ascii="Calibri" w:hAnsi="Calibri"/>
          <w:b w:val="0"/>
          <w:i w:val="0"/>
          <w:color w:val="222222"/>
          <w:sz w:val="21"/>
        </w:rPr>
        <w:t>•</w:t>
        <w:tab/>
      </w:r>
      <w:r>
        <w:rPr>
          <w:rFonts w:ascii="Calibri" w:hAnsi="Calibri"/>
          <w:b/>
          <w:i w:val="0"/>
          <w:color w:val="156082"/>
          <w:sz w:val="21"/>
        </w:rPr>
        <w:t>Taken:</w:t>
      </w:r>
      <w:r>
        <w:rPr>
          <w:rFonts w:ascii="Calibri" w:hAnsi="Calibri"/>
          <w:b w:val="0"/>
          <w:i w:val="0"/>
          <w:color w:val="222222"/>
          <w:sz w:val="21"/>
        </w:rPr>
        <w:t xml:space="preserve"> reimplement their model from the paper and configuration (their code is unlicensed).</w:t>
      </w:r>
    </w:p>
    <w:p>
      <w:pPr>
        <w:spacing w:after="120"/>
        <w:ind w:left="432" w:hanging="259"/>
      </w:pPr>
      <w:r>
        <w:rPr>
          <w:rFonts w:ascii="Calibri" w:hAnsi="Calibri"/>
          <w:b w:val="0"/>
          <w:i w:val="0"/>
          <w:color w:val="222222"/>
          <w:sz w:val="21"/>
        </w:rPr>
        <w:t>•</w:t>
        <w:tab/>
      </w:r>
      <w:r>
        <w:rPr>
          <w:rFonts w:ascii="Calibri" w:hAnsi="Calibri"/>
          <w:b/>
          <w:i w:val="0"/>
          <w:color w:val="156082"/>
          <w:sz w:val="21"/>
        </w:rPr>
        <w:t>Size stand-in (stage 2e):</w:t>
      </w:r>
      <w:r>
        <w:rPr>
          <w:rFonts w:ascii="Calibri" w:hAnsi="Calibri"/>
          <w:b w:val="0"/>
          <w:i w:val="0"/>
          <w:color w:val="222222"/>
          <w:sz w:val="21"/>
        </w:rPr>
        <w:t xml:space="preserve"> total synapse count, because the male CNS has no volumes. This starved DNg100; stage 2f drove every command neuron to the same rate; stage 2g used their front-leg network and recruitment rule; stage 2h a geometric input search.</w:t>
      </w:r>
    </w:p>
    <w:p>
      <w:pPr>
        <w:spacing w:after="120"/>
        <w:ind w:left="432" w:hanging="259"/>
      </w:pPr>
      <w:r>
        <w:rPr>
          <w:rFonts w:ascii="Calibri" w:hAnsi="Calibri"/>
          <w:b w:val="0"/>
          <w:i w:val="0"/>
          <w:color w:val="222222"/>
          <w:sz w:val="21"/>
        </w:rPr>
        <w:t>•</w:t>
        <w:tab/>
      </w:r>
      <w:r>
        <w:rPr>
          <w:rFonts w:ascii="Calibri" w:hAnsi="Calibri"/>
          <w:b/>
          <w:i w:val="0"/>
          <w:color w:val="156082"/>
          <w:sz w:val="21"/>
        </w:rPr>
        <w:t>Unexplored:</w:t>
      </w:r>
      <w:r>
        <w:rPr>
          <w:rFonts w:ascii="Calibri" w:hAnsi="Calibri"/>
          <w:b w:val="0"/>
          <w:i w:val="0"/>
          <w:color w:val="222222"/>
          <w:sz w:val="21"/>
        </w:rPr>
        <w:t xml:space="preserve"> neuron volumes (a future male-CNS release, or MANC volumes through the male-CNS-to-MANC matching); their own network files under a licence.</w:t>
      </w:r>
    </w:p>
    <w:p>
      <w:pPr>
        <w:keepNext/>
        <w:spacing w:before="240" w:after="60"/>
      </w:pPr>
      <w:r>
        <w:rPr>
          <w:rFonts w:ascii="Calibri" w:hAnsi="Calibri"/>
          <w:b/>
          <w:i w:val="0"/>
          <w:color w:val="1F4E79"/>
          <w:sz w:val="23"/>
        </w:rPr>
        <w:t>D8. A flaw in the registered rhythm measure</w:t>
      </w:r>
    </w:p>
    <w:p>
      <w:pPr>
        <w:spacing w:after="120"/>
        <w:ind w:left="432" w:hanging="259"/>
      </w:pPr>
      <w:r>
        <w:rPr>
          <w:rFonts w:ascii="Calibri" w:hAnsi="Calibri"/>
          <w:b w:val="0"/>
          <w:i w:val="0"/>
          <w:color w:val="222222"/>
          <w:sz w:val="21"/>
        </w:rPr>
        <w:t>•</w:t>
        <w:tab/>
      </w:r>
      <w:r>
        <w:rPr>
          <w:rFonts w:ascii="Calibri" w:hAnsi="Calibri"/>
          <w:b/>
          <w:i w:val="0"/>
          <w:color w:val="156082"/>
          <w:sz w:val="21"/>
        </w:rPr>
        <w:t>Taken:</w:t>
      </w:r>
      <w:r>
        <w:rPr>
          <w:rFonts w:ascii="Calibri" w:hAnsi="Calibri"/>
          <w:b w:val="0"/>
          <w:i w:val="0"/>
          <w:color w:val="222222"/>
          <w:sz w:val="21"/>
        </w:rPr>
        <w:t xml:space="preserve"> a registered audit with a peak-requiring measure (prominence 0.1, calibrated on synthetic signals only), re-scoring stages 1d-2e on their original seeds; registered outcomes kept as recorded, the documents carry both. Stage 1d's D2 withdrawn.</w:t>
      </w:r>
    </w:p>
    <w:p>
      <w:pPr>
        <w:spacing w:after="120"/>
        <w:ind w:left="432" w:hanging="259"/>
      </w:pPr>
      <w:r>
        <w:rPr>
          <w:rFonts w:ascii="Calibri" w:hAnsi="Calibri"/>
          <w:b w:val="0"/>
          <w:i w:val="0"/>
          <w:color w:val="222222"/>
          <w:sz w:val="21"/>
        </w:rPr>
        <w:t>•</w:t>
        <w:tab/>
      </w:r>
      <w:r>
        <w:rPr>
          <w:rFonts w:ascii="Calibri" w:hAnsi="Calibri"/>
          <w:b/>
          <w:i w:val="0"/>
          <w:color w:val="156082"/>
          <w:sz w:val="21"/>
        </w:rPr>
        <w:t>Revisit:</w:t>
      </w:r>
      <w:r>
        <w:rPr>
          <w:rFonts w:ascii="Calibri" w:hAnsi="Calibri"/>
          <w:b w:val="0"/>
          <w:i w:val="0"/>
          <w:color w:val="222222"/>
          <w:sz w:val="21"/>
        </w:rPr>
        <w:t xml:space="preserve"> prominence 0.05 or 0.2 give the same calibration results; a different peak criterion could be registered.</w:t>
      </w:r>
    </w:p>
    <w:p>
      <w:pPr>
        <w:keepNext/>
        <w:spacing w:before="240" w:after="60"/>
      </w:pPr>
      <w:r>
        <w:rPr>
          <w:rFonts w:ascii="Calibri" w:hAnsi="Calibri"/>
          <w:b/>
          <w:i w:val="0"/>
          <w:color w:val="1F4E79"/>
          <w:sz w:val="23"/>
        </w:rPr>
        <w:t>D9. Where to close the loop first (stage 3)</w:t>
      </w:r>
    </w:p>
    <w:p>
      <w:pPr>
        <w:spacing w:after="120"/>
        <w:ind w:left="432" w:hanging="259"/>
      </w:pPr>
      <w:r>
        <w:rPr>
          <w:rFonts w:ascii="Calibri" w:hAnsi="Calibri"/>
          <w:b w:val="0"/>
          <w:i w:val="0"/>
          <w:color w:val="222222"/>
          <w:sz w:val="21"/>
        </w:rPr>
        <w:t>•</w:t>
        <w:tab/>
      </w:r>
      <w:r>
        <w:rPr>
          <w:rFonts w:ascii="Calibri" w:hAnsi="Calibri"/>
          <w:b/>
          <w:i w:val="0"/>
          <w:color w:val="156082"/>
          <w:sz w:val="21"/>
        </w:rPr>
        <w:t>Options:</w:t>
      </w:r>
      <w:r>
        <w:rPr>
          <w:rFonts w:ascii="Calibri" w:hAnsi="Calibri"/>
          <w:b w:val="0"/>
          <w:i w:val="0"/>
          <w:color w:val="222222"/>
          <w:sz w:val="21"/>
        </w:rPr>
        <w:t xml:space="preserve"> the front leg (muscle-driven, thinly traced proprioceptors), a middle or hind leg (well traced, but only position-servoed in flybody), the proboscis.</w:t>
      </w:r>
    </w:p>
    <w:p>
      <w:pPr>
        <w:spacing w:after="120"/>
        <w:ind w:left="432" w:hanging="259"/>
      </w:pPr>
      <w:r>
        <w:rPr>
          <w:rFonts w:ascii="Calibri" w:hAnsi="Calibri"/>
          <w:b w:val="0"/>
          <w:i w:val="0"/>
          <w:color w:val="222222"/>
          <w:sz w:val="21"/>
        </w:rPr>
        <w:t>•</w:t>
        <w:tab/>
      </w:r>
      <w:r>
        <w:rPr>
          <w:rFonts w:ascii="Calibri" w:hAnsi="Calibri"/>
          <w:b/>
          <w:i w:val="0"/>
          <w:color w:val="156082"/>
          <w:sz w:val="21"/>
        </w:rPr>
        <w:t>Taken:</w:t>
      </w:r>
      <w:r>
        <w:rPr>
          <w:rFonts w:ascii="Calibri" w:hAnsi="Calibri"/>
          <w:b w:val="0"/>
          <w:i w:val="0"/>
          <w:color w:val="222222"/>
          <w:sz w:val="21"/>
        </w:rPr>
        <w:t xml:space="preserve"> the front leg through the claw neurons; the unknown flexion/extension tuning bracketed by two assignments and a sham; then a perturbation test (stage 3b).</w:t>
      </w:r>
    </w:p>
    <w:p>
      <w:pPr>
        <w:spacing w:after="120"/>
        <w:ind w:left="432" w:hanging="259"/>
      </w:pPr>
      <w:r>
        <w:rPr>
          <w:rFonts w:ascii="Calibri" w:hAnsi="Calibri"/>
          <w:b w:val="0"/>
          <w:i w:val="0"/>
          <w:color w:val="222222"/>
          <w:sz w:val="21"/>
        </w:rPr>
        <w:t>•</w:t>
        <w:tab/>
      </w:r>
      <w:r>
        <w:rPr>
          <w:rFonts w:ascii="Calibri" w:hAnsi="Calibri"/>
          <w:b/>
          <w:i w:val="0"/>
          <w:color w:val="156082"/>
          <w:sz w:val="21"/>
        </w:rPr>
        <w:t>Unexplored:</w:t>
      </w:r>
      <w:r>
        <w:rPr>
          <w:rFonts w:ascii="Calibri" w:hAnsi="Calibri"/>
          <w:b w:val="0"/>
          <w:i w:val="0"/>
          <w:color w:val="222222"/>
          <w:sz w:val="21"/>
        </w:rPr>
        <w:t xml:space="preserve"> a hind-leg loop through flybody's servos and its 22 claw neurons; hook and club neurons; campaniform sensilla.</w:t>
      </w:r>
    </w:p>
    <w:p>
      <w:pPr>
        <w:keepNext/>
        <w:spacing w:before="240" w:after="60"/>
      </w:pPr>
      <w:r>
        <w:rPr>
          <w:rFonts w:ascii="Calibri" w:hAnsi="Calibri"/>
          <w:b/>
          <w:i w:val="0"/>
          <w:color w:val="1F4E79"/>
          <w:sz w:val="23"/>
        </w:rPr>
        <w:t>D10. Drugs in the loop (stage 4)</w:t>
      </w:r>
    </w:p>
    <w:p>
      <w:pPr>
        <w:keepNext/>
        <w:spacing w:after="120"/>
        <w:ind w:left="432" w:hanging="259"/>
      </w:pPr>
      <w:r>
        <w:rPr>
          <w:rFonts w:ascii="Calibri" w:hAnsi="Calibri"/>
          <w:b w:val="0"/>
          <w:i w:val="0"/>
          <w:color w:val="222222"/>
          <w:sz w:val="21"/>
        </w:rPr>
        <w:t>•</w:t>
        <w:tab/>
      </w:r>
      <w:r>
        <w:rPr>
          <w:rFonts w:ascii="Calibri" w:hAnsi="Calibri"/>
          <w:b/>
          <w:i w:val="0"/>
          <w:color w:val="156082"/>
          <w:sz w:val="21"/>
        </w:rPr>
        <w:t>Taken:</w:t>
      </w:r>
      <w:r>
        <w:rPr>
          <w:rFonts w:ascii="Calibri" w:hAnsi="Calibri"/>
          <w:b w:val="0"/>
          <w:i w:val="0"/>
          <w:color w:val="222222"/>
          <w:sz w:val="21"/>
        </w:rPr>
        <w:t xml:space="preserve"> each knob acts on every network of a trial; movement disruption uses</w:t>
      </w:r>
    </w:p>
    <w:tbl>
      <w:tblPr>
        <w:tblW w:type="dxa" w:w="8496"/>
        <w:jc w:val="center"/>
        <w:tblBorders>
          <w:top w:val="single" w:color="auto" w:sz="6"/>
          <w:left w:val="single" w:color="auto" w:sz="6"/>
          <w:bottom w:val="single" w:color="auto" w:sz="6"/>
          <w:right w:val="single" w:color="auto" w:sz="6"/>
        </w:tblBorders>
        <w:tblLayout w:type="fixed"/>
        <w:tblLook w:firstColumn="1" w:firstRow="1" w:lastColumn="0" w:lastRow="0" w:noHBand="0" w:noVBand="1" w:val="04A0"/>
      </w:tblPr>
      <w:tblGrid>
        <w:gridCol w:w="4049"/>
        <w:gridCol w:w="4447"/>
      </w:tblGrid>
      <w:tr>
        <w:trPr>
          <w:cantSplit/>
          <w:tblHeader/>
        </w:trPr>
        <w:tc>
          <w:tcPr>
            <w:tcW w:type="dxa" w:w="4049"/>
            <w:shd w:val="clear" w:color="auto" w:fill="1F4E79"/>
            <w:vAlign w:val="center"/>
          </w:tcPr>
          <w:p>
            <w:pPr>
              <w:keepNext w:val="0"/>
              <w:spacing w:after="0"/>
              <w:jc w:val="center"/>
            </w:pPr>
            <w:r>
              <w:rPr>
                <w:rFonts w:ascii="Calibri" w:hAnsi="Calibri"/>
                <w:b/>
                <w:i w:val="0"/>
                <w:color w:val="FFFFFF"/>
                <w:sz w:val="20"/>
              </w:rPr>
              <w:t>log2((x + 0.01 mm)/(x_vehicle + 0.01 mm))</w:t>
            </w:r>
          </w:p>
        </w:tc>
        <w:tc>
          <w:tcPr>
            <w:tcW w:type="dxa" w:w="4447"/>
            <w:shd w:val="clear" w:color="auto" w:fill="1F4E79"/>
            <w:vAlign w:val="center"/>
          </w:tcPr>
          <w:p>
            <w:pPr>
              <w:keepNext w:val="0"/>
              <w:spacing w:after="0"/>
              <w:jc w:val="center"/>
            </w:pPr>
            <w:r>
              <w:rPr>
                <w:rFonts w:ascii="Calibri" w:hAnsi="Calibri"/>
                <w:b/>
                <w:i w:val="0"/>
                <w:color w:val="FFFFFF"/>
                <w:sz w:val="20"/>
              </w:rPr>
              <w:t>with the parent's 0.5 line, 0.05 mm as sensitivity.</w:t>
            </w:r>
          </w:p>
        </w:tc>
      </w:tr>
    </w:tbl>
    <w:p>
      <w:pPr>
        <w:spacing w:after="80"/>
      </w:pPr>
    </w:p>
    <w:p>
      <w:pPr>
        <w:spacing w:after="120"/>
        <w:ind w:left="432" w:hanging="259"/>
      </w:pPr>
      <w:r>
        <w:rPr>
          <w:rFonts w:ascii="Calibri" w:hAnsi="Calibri"/>
          <w:b w:val="0"/>
          <w:i w:val="0"/>
          <w:color w:val="222222"/>
          <w:sz w:val="21"/>
        </w:rPr>
        <w:t>•</w:t>
        <w:tab/>
      </w:r>
      <w:r>
        <w:rPr>
          <w:rFonts w:ascii="Calibri" w:hAnsi="Calibri"/>
          <w:b/>
          <w:i w:val="0"/>
          <w:color w:val="156082"/>
          <w:sz w:val="21"/>
        </w:rPr>
        <w:t>Disclosed issue:</w:t>
      </w:r>
      <w:r>
        <w:rPr>
          <w:rFonts w:ascii="Calibri" w:hAnsi="Calibri"/>
          <w:b w:val="0"/>
          <w:i w:val="0"/>
          <w:color w:val="222222"/>
          <w:sz w:val="21"/>
        </w:rPr>
        <w:t xml:space="preserve"> at full GABA-A block the reach depth is negative, so that condition's index averages the two proboscis terms. </w:t>
      </w:r>
      <w:r>
        <w:rPr>
          <w:rFonts w:ascii="Calibri" w:hAnsi="Calibri"/>
          <w:b/>
          <w:i w:val="0"/>
          <w:color w:val="222222"/>
          <w:sz w:val="21"/>
        </w:rPr>
        <w:t>Revisit:</w:t>
      </w:r>
      <w:r>
        <w:rPr>
          <w:rFonts w:ascii="Calibri" w:hAnsi="Calibri"/>
          <w:b w:val="0"/>
          <w:i w:val="0"/>
          <w:color w:val="222222"/>
          <w:sz w:val="21"/>
        </w:rPr>
        <w:t xml:space="preserve"> a registered rule for negative depths.</w:t>
      </w:r>
    </w:p>
    <w:p>
      <w:pPr>
        <w:keepNext/>
        <w:spacing w:before="240" w:after="60"/>
      </w:pPr>
      <w:r>
        <w:rPr>
          <w:rFonts w:ascii="Calibri" w:hAnsi="Calibri"/>
          <w:b/>
          <w:i w:val="0"/>
          <w:color w:val="1F4E79"/>
          <w:sz w:val="23"/>
        </w:rPr>
        <w:t>D11. Checking against real flies (stage 5)</w:t>
      </w:r>
    </w:p>
    <w:p>
      <w:pPr>
        <w:spacing w:after="120"/>
        <w:ind w:left="432" w:hanging="259"/>
      </w:pPr>
      <w:r>
        <w:rPr>
          <w:rFonts w:ascii="Calibri" w:hAnsi="Calibri"/>
          <w:b w:val="0"/>
          <w:i w:val="0"/>
          <w:color w:val="222222"/>
          <w:sz w:val="21"/>
        </w:rPr>
        <w:t>•</w:t>
        <w:tab/>
      </w:r>
      <w:r>
        <w:rPr>
          <w:rFonts w:ascii="Calibri" w:hAnsi="Calibri"/>
          <w:b/>
          <w:i w:val="0"/>
          <w:color w:val="156082"/>
          <w:sz w:val="21"/>
        </w:rPr>
        <w:t>Taken:</w:t>
      </w:r>
      <w:r>
        <w:rPr>
          <w:rFonts w:ascii="Calibri" w:hAnsi="Calibri"/>
          <w:b w:val="0"/>
          <w:i w:val="0"/>
          <w:color w:val="222222"/>
          <w:sz w:val="21"/>
        </w:rPr>
        <w:t xml:space="preserve"> a search protocol registered before any search; every candidate classified.</w:t>
      </w:r>
    </w:p>
    <w:p>
      <w:pPr>
        <w:spacing w:after="120"/>
        <w:ind w:left="432" w:hanging="259"/>
      </w:pPr>
      <w:r>
        <w:rPr>
          <w:rFonts w:ascii="Calibri" w:hAnsi="Calibri"/>
          <w:b w:val="0"/>
          <w:i w:val="0"/>
          <w:color w:val="222222"/>
          <w:sz w:val="21"/>
        </w:rPr>
        <w:t>•</w:t>
        <w:tab/>
      </w:r>
      <w:r>
        <w:rPr>
          <w:rFonts w:ascii="Calibri" w:hAnsi="Calibri"/>
          <w:b/>
          <w:i w:val="0"/>
          <w:color w:val="156082"/>
          <w:sz w:val="21"/>
        </w:rPr>
        <w:t>Unexplored:</w:t>
      </w:r>
      <w:r>
        <w:rPr>
          <w:rFonts w:ascii="Calibri" w:hAnsi="Calibri"/>
          <w:b w:val="0"/>
          <w:i w:val="0"/>
          <w:color w:val="222222"/>
          <w:sz w:val="21"/>
        </w:rPr>
        <w:t xml:space="preserve"> neuron-specific simulations of the identified-neuron studies (DSOG1, 13A/13B) instead of class-wide knobs; a satiety state for the feeding model.</w:t>
      </w:r>
    </w:p>
    <w:p>
      <w:pPr>
        <w:keepNext/>
        <w:spacing w:before="240" w:after="60"/>
      </w:pPr>
      <w:r>
        <w:rPr>
          <w:rFonts w:ascii="Calibri" w:hAnsi="Calibri"/>
          <w:b/>
          <w:i w:val="0"/>
          <w:color w:val="1F4E79"/>
          <w:sz w:val="23"/>
        </w:rPr>
        <w:t>D12. Release (stage 6)</w:t>
      </w:r>
    </w:p>
    <w:p>
      <w:pPr>
        <w:spacing w:after="120"/>
        <w:ind w:left="432" w:hanging="259"/>
      </w:pPr>
      <w:r>
        <w:rPr>
          <w:rFonts w:ascii="Calibri" w:hAnsi="Calibri"/>
          <w:b w:val="0"/>
          <w:i w:val="0"/>
          <w:color w:val="222222"/>
          <w:sz w:val="21"/>
        </w:rPr>
        <w:t>•</w:t>
        <w:tab/>
      </w:r>
      <w:r>
        <w:rPr>
          <w:rFonts w:ascii="Calibri" w:hAnsi="Calibri"/>
          <w:b/>
          <w:i w:val="0"/>
          <w:color w:val="156082"/>
          <w:sz w:val="21"/>
        </w:rPr>
        <w:t>Taken:</w:t>
      </w:r>
      <w:r>
        <w:rPr>
          <w:rFonts w:ascii="Calibri" w:hAnsi="Calibri"/>
          <w:b w:val="0"/>
          <w:i w:val="0"/>
          <w:color w:val="222222"/>
          <w:sz w:val="21"/>
        </w:rPr>
        <w:t xml:space="preserve"> a pipeline that reruns every later fly study as its own process, wired into </w:t>
      </w:r>
      <w:r>
        <w:rPr>
          <w:rFonts w:ascii="Consolas" w:hAnsi="Consolas"/>
          <w:b w:val="0"/>
          <w:i w:val="0"/>
          <w:color w:val="222222"/>
          <w:sz w:val="19"/>
        </w:rPr>
        <w:t>run_all.py</w:t>
      </w:r>
      <w:r>
        <w:rPr>
          <w:rFonts w:ascii="Calibri" w:hAnsi="Calibri"/>
          <w:b w:val="0"/>
          <w:i w:val="0"/>
          <w:color w:val="222222"/>
          <w:sz w:val="21"/>
        </w:rPr>
        <w:t xml:space="preserve"> as a full-run-only </w:t>
      </w:r>
      <w:r>
        <w:rPr>
          <w:rFonts w:ascii="Consolas" w:hAnsi="Consolas"/>
          <w:b w:val="0"/>
          <w:i w:val="0"/>
          <w:color w:val="222222"/>
          <w:sz w:val="19"/>
        </w:rPr>
        <w:t>embodied</w:t>
      </w:r>
      <w:r>
        <w:rPr>
          <w:rFonts w:ascii="Calibri" w:hAnsi="Calibri"/>
          <w:b w:val="0"/>
          <w:i w:val="0"/>
          <w:color w:val="222222"/>
          <w:sz w:val="21"/>
        </w:rPr>
        <w:t xml:space="preserve"> stage. </w:t>
      </w:r>
      <w:r>
        <w:rPr>
          <w:rFonts w:ascii="Calibri" w:hAnsi="Calibri"/>
          <w:b/>
          <w:i w:val="0"/>
          <w:color w:val="222222"/>
          <w:sz w:val="21"/>
        </w:rPr>
        <w:t>Why:</w:t>
      </w:r>
      <w:r>
        <w:rPr>
          <w:rFonts w:ascii="Calibri" w:hAnsi="Calibri"/>
          <w:b w:val="0"/>
          <w:i w:val="0"/>
          <w:color w:val="222222"/>
          <w:sz w:val="21"/>
        </w:rPr>
        <w:t xml:space="preserve"> one command reproduces every number; separate processes keep the connectomes from accumulating in memory.</w:t>
      </w:r>
    </w:p>
    <w:p>
      <w:pPr>
        <w:keepNext/>
        <w:spacing w:before="240" w:after="60"/>
      </w:pPr>
      <w:r>
        <w:rPr>
          <w:rFonts w:ascii="Calibri" w:hAnsi="Calibri"/>
          <w:b/>
          <w:i w:val="0"/>
          <w:color w:val="1F4E79"/>
          <w:sz w:val="23"/>
        </w:rPr>
        <w:t xml:space="preserve">D13. Working overnight without the user </w:t>
      </w:r>
      <w:r>
        <w:rPr>
          <w:rFonts w:ascii="Calibri" w:hAnsi="Calibri"/>
          <w:b/>
          <w:i w:val="0"/>
          <w:color w:val="1F4E79"/>
          <w:sz w:val="23"/>
        </w:rPr>
        <w:t>(user: continue, commit, push, update docs)</w:t>
      </w:r>
    </w:p>
    <w:p>
      <w:pPr>
        <w:spacing w:after="120"/>
        <w:ind w:left="432" w:hanging="259"/>
      </w:pPr>
      <w:r>
        <w:rPr>
          <w:rFonts w:ascii="Calibri" w:hAnsi="Calibri"/>
          <w:b w:val="0"/>
          <w:i w:val="0"/>
          <w:color w:val="222222"/>
          <w:sz w:val="21"/>
        </w:rPr>
        <w:t>•</w:t>
        <w:tab/>
      </w:r>
      <w:r>
        <w:rPr>
          <w:rFonts w:ascii="Calibri" w:hAnsi="Calibri"/>
          <w:b/>
          <w:i w:val="0"/>
          <w:color w:val="156082"/>
          <w:sz w:val="21"/>
        </w:rPr>
        <w:t>Taken:</w:t>
      </w:r>
      <w:r>
        <w:rPr>
          <w:rFonts w:ascii="Calibri" w:hAnsi="Calibri"/>
          <w:b w:val="0"/>
          <w:i w:val="0"/>
          <w:color w:val="222222"/>
          <w:sz w:val="21"/>
        </w:rPr>
        <w:t xml:space="preserve"> "push" read as merging finished work into master through a pull request, because GitHub keeps master only; every crossroads tonight is added here.</w:t>
      </w:r>
    </w:p>
    <w:p>
      <w:pPr>
        <w:keepNext/>
        <w:spacing w:before="240" w:after="60"/>
      </w:pPr>
      <w:r>
        <w:rPr>
          <w:rFonts w:ascii="Calibri" w:hAnsi="Calibri"/>
          <w:b/>
          <w:i w:val="0"/>
          <w:color w:val="1F4E79"/>
          <w:sz w:val="23"/>
        </w:rPr>
        <w:t>D14. The precision a chip needs, at the movement level (overnight)</w:t>
      </w:r>
    </w:p>
    <w:p>
      <w:pPr>
        <w:spacing w:after="120"/>
        <w:ind w:left="432" w:hanging="259"/>
      </w:pPr>
      <w:r>
        <w:rPr>
          <w:rFonts w:ascii="Calibri" w:hAnsi="Calibri"/>
          <w:b w:val="0"/>
          <w:i w:val="0"/>
          <w:color w:val="222222"/>
          <w:sz w:val="21"/>
        </w:rPr>
        <w:t>•</w:t>
        <w:tab/>
      </w:r>
      <w:r>
        <w:rPr>
          <w:rFonts w:ascii="Calibri" w:hAnsi="Calibri"/>
          <w:b/>
          <w:i w:val="0"/>
          <w:color w:val="156082"/>
          <w:sz w:val="21"/>
        </w:rPr>
        <w:t>Options:</w:t>
      </w:r>
      <w:r>
        <w:rPr>
          <w:rFonts w:ascii="Calibri" w:hAnsi="Calibri"/>
          <w:b w:val="0"/>
          <w:i w:val="0"/>
          <w:color w:val="222222"/>
          <w:sz w:val="21"/>
        </w:rPr>
        <w:t xml:space="preserve"> leave stage 4a's timing result as it stands; compute, as the parent study did at the neural level, the chip's change at the dose where movement first fails.</w:t>
      </w:r>
    </w:p>
    <w:p>
      <w:pPr>
        <w:spacing w:after="120"/>
        <w:ind w:left="432" w:hanging="259"/>
      </w:pPr>
      <w:r>
        <w:rPr>
          <w:rFonts w:ascii="Calibri" w:hAnsi="Calibri"/>
          <w:b w:val="0"/>
          <w:i w:val="0"/>
          <w:color w:val="222222"/>
          <w:sz w:val="21"/>
        </w:rPr>
        <w:t>•</w:t>
        <w:tab/>
      </w:r>
      <w:r>
        <w:rPr>
          <w:rFonts w:ascii="Calibri" w:hAnsi="Calibri"/>
          <w:b/>
          <w:i w:val="0"/>
          <w:color w:val="156082"/>
          <w:sz w:val="21"/>
        </w:rPr>
        <w:t>Taken:</w:t>
      </w:r>
      <w:r>
        <w:rPr>
          <w:rFonts w:ascii="Calibri" w:hAnsi="Calibri"/>
          <w:b w:val="0"/>
          <w:i w:val="0"/>
          <w:color w:val="222222"/>
          <w:sz w:val="21"/>
        </w:rPr>
        <w:t xml:space="preserve"> the latter, as an exploratory analysis (both inputs had been seen), added to the pipeline as </w:t>
      </w:r>
      <w:r>
        <w:rPr>
          <w:rFonts w:ascii="Consolas" w:hAnsi="Consolas"/>
          <w:b w:val="0"/>
          <w:i w:val="0"/>
          <w:color w:val="222222"/>
          <w:sz w:val="19"/>
        </w:rPr>
        <w:t>stage4a_precision</w:t>
      </w:r>
      <w:r>
        <w:rPr>
          <w:rFonts w:ascii="Calibri" w:hAnsi="Calibri"/>
          <w:b w:val="0"/>
          <w:i w:val="0"/>
          <w:color w:val="222222"/>
          <w:sz w:val="21"/>
        </w:rPr>
        <w:t xml:space="preserve">. </w:t>
      </w:r>
      <w:r>
        <w:rPr>
          <w:rFonts w:ascii="Calibri" w:hAnsi="Calibri"/>
          <w:b/>
          <w:i w:val="0"/>
          <w:color w:val="222222"/>
          <w:sz w:val="21"/>
        </w:rPr>
        <w:t>Why:</w:t>
      </w:r>
      <w:r>
        <w:rPr>
          <w:rFonts w:ascii="Calibri" w:hAnsi="Calibri"/>
          <w:b w:val="0"/>
          <w:i w:val="0"/>
          <w:color w:val="222222"/>
          <w:sz w:val="21"/>
        </w:rPr>
        <w:t xml:space="preserve"> the paper's assay-design message rests on the precision a chip needs at behavioural onset; this extends it to movement at no simulation cost.</w:t>
      </w:r>
    </w:p>
    <w:p>
      <w:pPr>
        <w:keepNext/>
        <w:spacing w:before="240" w:after="60"/>
      </w:pPr>
      <w:r>
        <w:rPr>
          <w:rFonts w:ascii="Calibri" w:hAnsi="Calibri"/>
          <w:b/>
          <w:i w:val="0"/>
          <w:color w:val="1F4E79"/>
          <w:sz w:val="23"/>
        </w:rPr>
        <w:t>D15. Confirming the cell the corrected measure selects (overnight)</w:t>
      </w:r>
    </w:p>
    <w:p>
      <w:pPr>
        <w:spacing w:after="120"/>
        <w:ind w:left="432" w:hanging="259"/>
      </w:pPr>
      <w:r>
        <w:rPr>
          <w:rFonts w:ascii="Calibri" w:hAnsi="Calibri"/>
          <w:b w:val="0"/>
          <w:i w:val="0"/>
          <w:color w:val="222222"/>
          <w:sz w:val="21"/>
        </w:rPr>
        <w:t>•</w:t>
        <w:tab/>
      </w:r>
      <w:r>
        <w:rPr>
          <w:rFonts w:ascii="Calibri" w:hAnsi="Calibri"/>
          <w:b/>
          <w:i w:val="0"/>
          <w:color w:val="156082"/>
          <w:sz w:val="21"/>
        </w:rPr>
        <w:t>Options:</w:t>
      </w:r>
      <w:r>
        <w:rPr>
          <w:rFonts w:ascii="Calibri" w:hAnsi="Calibri"/>
          <w:b w:val="0"/>
          <w:i w:val="0"/>
          <w:color w:val="222222"/>
          <w:sz w:val="21"/>
        </w:rPr>
        <w:t xml:space="preserve"> leave stage 2d's alternative selection unconfirmed (as the audit registered); confirm it on fresh seeds.</w:t>
      </w:r>
    </w:p>
    <w:p>
      <w:pPr>
        <w:spacing w:after="120"/>
        <w:ind w:left="432" w:hanging="259"/>
      </w:pPr>
      <w:r>
        <w:rPr>
          <w:rFonts w:ascii="Calibri" w:hAnsi="Calibri"/>
          <w:b w:val="0"/>
          <w:i w:val="0"/>
          <w:color w:val="222222"/>
          <w:sz w:val="21"/>
        </w:rPr>
        <w:t>•</w:t>
        <w:tab/>
      </w:r>
      <w:r>
        <w:rPr>
          <w:rFonts w:ascii="Calibri" w:hAnsi="Calibri"/>
          <w:b/>
          <w:i w:val="0"/>
          <w:color w:val="156082"/>
          <w:sz w:val="21"/>
        </w:rPr>
        <w:t>Taken:</w:t>
      </w:r>
      <w:r>
        <w:rPr>
          <w:rFonts w:ascii="Calibri" w:hAnsi="Calibri"/>
          <w:b w:val="0"/>
          <w:i w:val="0"/>
          <w:color w:val="222222"/>
          <w:sz w:val="21"/>
        </w:rPr>
        <w:t xml:space="preserve"> confirm it (registration </w:t>
      </w:r>
      <w:r>
        <w:rPr>
          <w:rFonts w:ascii="Consolas" w:hAnsi="Consolas"/>
          <w:b w:val="0"/>
          <w:i w:val="0"/>
          <w:color w:val="222222"/>
          <w:sz w:val="19"/>
        </w:rPr>
        <w:t>embodied_stage2d_confirm_corrected.json</w:t>
      </w:r>
      <w:r>
        <w:rPr>
          <w:rFonts w:ascii="Calibri" w:hAnsi="Calibri"/>
          <w:b w:val="0"/>
          <w:i w:val="0"/>
          <w:color w:val="222222"/>
          <w:sz w:val="21"/>
        </w:rPr>
        <w:t xml:space="preserve">, commit 8495b57), with the corrected measure throughout. </w:t>
      </w:r>
      <w:r>
        <w:rPr>
          <w:rFonts w:ascii="Calibri" w:hAnsi="Calibri"/>
          <w:b/>
          <w:i w:val="0"/>
          <w:color w:val="222222"/>
          <w:sz w:val="21"/>
        </w:rPr>
        <w:t>Why:</w:t>
      </w:r>
      <w:r>
        <w:rPr>
          <w:rFonts w:ascii="Calibri" w:hAnsi="Calibri"/>
          <w:b w:val="0"/>
          <w:i w:val="0"/>
          <w:color w:val="222222"/>
          <w:sz w:val="21"/>
        </w:rPr>
        <w:t xml:space="preserve"> it is the one loose end the audit named, and it is cheap. </w:t>
      </w:r>
      <w:r>
        <w:rPr>
          <w:rFonts w:ascii="Calibri" w:hAnsi="Calibri"/>
          <w:b/>
          <w:i w:val="0"/>
          <w:color w:val="222222"/>
          <w:sz w:val="21"/>
        </w:rPr>
        <w:t>Not taken tonight:</w:t>
      </w:r>
      <w:r>
        <w:rPr>
          <w:rFonts w:ascii="Calibri" w:hAnsi="Calibri"/>
          <w:b w:val="0"/>
          <w:i w:val="0"/>
          <w:color w:val="222222"/>
          <w:sz w:val="21"/>
        </w:rPr>
        <w:t xml:space="preserve"> a hind-leg closed loop through flybody's servos (D9), a volume-based size rule (D7), neuron-specific drug simulations (D11), each larger.</w:t>
      </w:r>
    </w:p>
    <w:p>
      <w:pPr>
        <w:keepNext/>
        <w:spacing w:before="240" w:after="60"/>
      </w:pPr>
      <w:r>
        <w:rPr>
          <w:rFonts w:ascii="Calibri" w:hAnsi="Calibri"/>
          <w:b/>
          <w:i w:val="0"/>
          <w:color w:val="1F4E79"/>
          <w:sz w:val="23"/>
        </w:rPr>
        <w:t>D16. Bringing the embodied fly into the technical report and a paper draft (overnight)</w:t>
      </w:r>
    </w:p>
    <w:p>
      <w:pPr>
        <w:spacing w:after="120"/>
        <w:ind w:left="432" w:hanging="259"/>
      </w:pPr>
      <w:r>
        <w:rPr>
          <w:rFonts w:ascii="Calibri" w:hAnsi="Calibri"/>
          <w:b w:val="0"/>
          <w:i w:val="0"/>
          <w:color w:val="222222"/>
          <w:sz w:val="21"/>
        </w:rPr>
        <w:t>•</w:t>
        <w:tab/>
      </w:r>
      <w:r>
        <w:rPr>
          <w:rFonts w:ascii="Calibri" w:hAnsi="Calibri"/>
          <w:b/>
          <w:i w:val="0"/>
          <w:color w:val="156082"/>
          <w:sz w:val="21"/>
        </w:rPr>
        <w:t>Taken:</w:t>
      </w:r>
      <w:r>
        <w:rPr>
          <w:rFonts w:ascii="Calibri" w:hAnsi="Calibri"/>
          <w:b w:val="0"/>
          <w:i w:val="0"/>
          <w:color w:val="222222"/>
          <w:sz w:val="21"/>
        </w:rPr>
        <w:t xml:space="preserve"> Act VIII of </w:t>
      </w:r>
      <w:r>
        <w:rPr>
          <w:rFonts w:ascii="Consolas" w:hAnsi="Consolas"/>
          <w:b w:val="0"/>
          <w:i w:val="0"/>
          <w:color w:val="222222"/>
          <w:sz w:val="19"/>
        </w:rPr>
        <w:t>report/TECHNICAL_REPORT.md</w:t>
      </w:r>
      <w:r>
        <w:rPr>
          <w:rFonts w:ascii="Calibri" w:hAnsi="Calibri"/>
          <w:b w:val="0"/>
          <w:i w:val="0"/>
          <w:color w:val="222222"/>
          <w:sz w:val="21"/>
        </w:rPr>
        <w:t xml:space="preserve"> (§27-§31, every number cited, the uncited-number budget unchanged) and </w:t>
      </w:r>
      <w:r>
        <w:rPr>
          <w:rFonts w:ascii="Consolas" w:hAnsi="Consolas"/>
          <w:b w:val="0"/>
          <w:i w:val="0"/>
          <w:color w:val="222222"/>
          <w:sz w:val="19"/>
        </w:rPr>
        <w:t>report/PAPER_DRAFT.md</w:t>
      </w:r>
      <w:r>
        <w:rPr>
          <w:rFonts w:ascii="Calibri" w:hAnsi="Calibri"/>
          <w:b w:val="0"/>
          <w:i w:val="0"/>
          <w:color w:val="222222"/>
          <w:sz w:val="21"/>
        </w:rPr>
        <w:t xml:space="preserve"> (abstract to methods, every number cited). </w:t>
      </w:r>
      <w:r>
        <w:rPr>
          <w:rFonts w:ascii="Calibri" w:hAnsi="Calibri"/>
          <w:b/>
          <w:i w:val="0"/>
          <w:color w:val="222222"/>
          <w:sz w:val="21"/>
        </w:rPr>
        <w:t>Why:</w:t>
      </w:r>
      <w:r>
        <w:rPr>
          <w:rFonts w:ascii="Calibri" w:hAnsi="Calibri"/>
          <w:b w:val="0"/>
          <w:i w:val="0"/>
          <w:color w:val="222222"/>
          <w:sz w:val="21"/>
        </w:rPr>
        <w:t xml:space="preserve"> the user asked for a paper and for the report to keep being retouched; the draft is a starting point for the team, not a submission.</w:t>
      </w:r>
    </w:p>
    <w:p>
      <w:pPr>
        <w:keepNext/>
        <w:spacing w:before="240" w:after="60"/>
      </w:pPr>
      <w:r>
        <w:rPr>
          <w:rFonts w:ascii="Calibri" w:hAnsi="Calibri"/>
          <w:b/>
          <w:i w:val="0"/>
          <w:color w:val="1F4E79"/>
          <w:sz w:val="23"/>
        </w:rPr>
        <w:t>D17. Testing the model against identified-neuron experiments (overnight)</w:t>
      </w:r>
    </w:p>
    <w:p>
      <w:pPr>
        <w:spacing w:after="120"/>
        <w:ind w:left="432" w:hanging="259"/>
      </w:pPr>
      <w:r>
        <w:rPr>
          <w:rFonts w:ascii="Calibri" w:hAnsi="Calibri"/>
          <w:b w:val="0"/>
          <w:i w:val="0"/>
          <w:color w:val="222222"/>
          <w:sz w:val="21"/>
        </w:rPr>
        <w:t>•</w:t>
        <w:tab/>
      </w:r>
      <w:r>
        <w:rPr>
          <w:rFonts w:ascii="Calibri" w:hAnsi="Calibri"/>
          <w:b/>
          <w:i w:val="0"/>
          <w:color w:val="156082"/>
          <w:sz w:val="21"/>
        </w:rPr>
        <w:t>Options:</w:t>
      </w:r>
      <w:r>
        <w:rPr>
          <w:rFonts w:ascii="Calibri" w:hAnsi="Calibri"/>
          <w:b w:val="0"/>
          <w:i w:val="0"/>
          <w:color w:val="222222"/>
          <w:sz w:val="21"/>
        </w:rPr>
        <w:t xml:space="preserve"> a hind-leg closed loop (D9), a volume size rule (D7), simulating the identified neurons that stage 5's published studies manipulated (D11).</w:t>
      </w:r>
    </w:p>
    <w:p>
      <w:pPr>
        <w:spacing w:after="120"/>
        <w:ind w:left="432" w:hanging="259"/>
      </w:pPr>
      <w:r>
        <w:rPr>
          <w:rFonts w:ascii="Calibri" w:hAnsi="Calibri"/>
          <w:b w:val="0"/>
          <w:i w:val="0"/>
          <w:color w:val="222222"/>
          <w:sz w:val="21"/>
        </w:rPr>
        <w:t>•</w:t>
        <w:tab/>
      </w:r>
      <w:r>
        <w:rPr>
          <w:rFonts w:ascii="Calibri" w:hAnsi="Calibri"/>
          <w:b/>
          <w:i w:val="0"/>
          <w:color w:val="156082"/>
          <w:sz w:val="21"/>
        </w:rPr>
        <w:t>Taken:</w:t>
      </w:r>
      <w:r>
        <w:rPr>
          <w:rFonts w:ascii="Calibri" w:hAnsi="Calibri"/>
          <w:b w:val="0"/>
          <w:i w:val="0"/>
          <w:color w:val="222222"/>
          <w:sz w:val="21"/>
        </w:rPr>
        <w:t xml:space="preserve"> the identified neurons (stage 5b, registration commit c20fa08): the left front leg's GABAergic 13A and 13B hemilineage neurons, silenced (outputs removed) or activated (150 Hz), in the grooming relay of stage 1f. </w:t>
      </w:r>
      <w:r>
        <w:rPr>
          <w:rFonts w:ascii="Calibri" w:hAnsi="Calibri"/>
          <w:b/>
          <w:i w:val="0"/>
          <w:color w:val="222222"/>
          <w:sz w:val="21"/>
        </w:rPr>
        <w:t>Why:</w:t>
      </w:r>
      <w:r>
        <w:rPr>
          <w:rFonts w:ascii="Calibri" w:hAnsi="Calibri"/>
          <w:b w:val="0"/>
          <w:i w:val="0"/>
          <w:color w:val="222222"/>
          <w:sz w:val="21"/>
        </w:rPr>
        <w:t xml:space="preserve"> it turns stage 5's indirect comparison into a direct one with data already in hand, and it is affordable overnight. </w:t>
      </w:r>
      <w:r>
        <w:rPr>
          <w:rFonts w:ascii="Calibri" w:hAnsi="Calibri"/>
          <w:b/>
          <w:i w:val="0"/>
          <w:color w:val="222222"/>
          <w:sz w:val="21"/>
        </w:rPr>
        <w:t>Not possible:</w:t>
      </w:r>
      <w:r>
        <w:rPr>
          <w:rFonts w:ascii="Calibri" w:hAnsi="Calibri"/>
          <w:b w:val="0"/>
          <w:i w:val="0"/>
          <w:color w:val="222222"/>
          <w:sz w:val="21"/>
        </w:rPr>
        <w:t xml:space="preserve"> Pool et al.'s DSOG1 neurons are not annotated in FlyWire. </w:t>
      </w:r>
      <w:r>
        <w:rPr>
          <w:rFonts w:ascii="Calibri" w:hAnsi="Calibri"/>
          <w:b/>
          <w:i w:val="0"/>
          <w:color w:val="222222"/>
          <w:sz w:val="21"/>
        </w:rPr>
        <w:t>Detail:</w:t>
      </w:r>
      <w:r>
        <w:rPr>
          <w:rFonts w:ascii="Calibri" w:hAnsi="Calibri"/>
          <w:b w:val="0"/>
          <w:i w:val="0"/>
          <w:color w:val="222222"/>
          <w:sz w:val="21"/>
        </w:rPr>
        <w:t xml:space="preserve"> 73 of the 76 annotated 13B neurons of that neuromere are in the nerve-cord network used.</w:t>
      </w:r>
    </w:p>
    <w:p>
      <w:pPr>
        <w:spacing w:after="120"/>
        <w:ind w:left="432" w:hanging="259"/>
      </w:pPr>
      <w:r>
        <w:rPr>
          <w:rFonts w:ascii="Calibri" w:hAnsi="Calibri"/>
          <w:b w:val="0"/>
          <w:i w:val="0"/>
          <w:color w:val="222222"/>
          <w:sz w:val="21"/>
        </w:rPr>
        <w:t>•</w:t>
        <w:tab/>
      </w:r>
      <w:r>
        <w:rPr>
          <w:rFonts w:ascii="Calibri" w:hAnsi="Calibri"/>
          <w:b/>
          <w:i w:val="0"/>
          <w:color w:val="156082"/>
          <w:sz w:val="21"/>
        </w:rPr>
        <w:t>Revisit:</w:t>
      </w:r>
      <w:r>
        <w:rPr>
          <w:rFonts w:ascii="Calibri" w:hAnsi="Calibri"/>
          <w:b w:val="0"/>
          <w:i w:val="0"/>
          <w:color w:val="222222"/>
          <w:sz w:val="21"/>
        </w:rPr>
        <w:t xml:space="preserve"> subsets of 13A/13B (the study manipulated sub-populations), pulsed activation (the study's 70 ms pulses induced grooming-like rhythms), the femur-tibia angle as a readout ("legs locked in flexion").</w:t>
      </w:r>
    </w:p>
    <w:p>
      <w:pPr>
        <w:keepNext/>
        <w:spacing w:before="240" w:after="60"/>
      </w:pPr>
      <w:r>
        <w:rPr>
          <w:rFonts w:ascii="Calibri" w:hAnsi="Calibri"/>
          <w:b/>
          <w:i w:val="0"/>
          <w:color w:val="1F4E79"/>
          <w:sz w:val="23"/>
        </w:rPr>
        <w:t>D18. Reading the 13A/13B manipulations at the joint (overnight)</w:t>
      </w:r>
    </w:p>
    <w:p>
      <w:pPr>
        <w:spacing w:after="120"/>
        <w:ind w:left="432" w:hanging="259"/>
      </w:pPr>
      <w:r>
        <w:rPr>
          <w:rFonts w:ascii="Calibri" w:hAnsi="Calibri"/>
          <w:b w:val="0"/>
          <w:i w:val="0"/>
          <w:color w:val="222222"/>
          <w:sz w:val="21"/>
        </w:rPr>
        <w:t>•</w:t>
        <w:tab/>
      </w:r>
      <w:r>
        <w:rPr>
          <w:rFonts w:ascii="Calibri" w:hAnsi="Calibri"/>
          <w:b/>
          <w:i w:val="0"/>
          <w:color w:val="156082"/>
          <w:sz w:val="21"/>
        </w:rPr>
        <w:t>Options:</w:t>
      </w:r>
      <w:r>
        <w:rPr>
          <w:rFonts w:ascii="Calibri" w:hAnsi="Calibri"/>
          <w:b w:val="0"/>
          <w:i w:val="0"/>
          <w:color w:val="222222"/>
          <w:sz w:val="21"/>
        </w:rPr>
        <w:t xml:space="preserve"> pulsed 13A activation (the study's grooming-inducing protocol; a leaky integrate-and-fire network has no rebound, so it would very likely fail by construction); a hind-leg closed loop (larger); the joint readout the study actually used.</w:t>
      </w:r>
    </w:p>
    <w:p>
      <w:pPr>
        <w:spacing w:after="120"/>
        <w:ind w:left="432" w:hanging="259"/>
      </w:pPr>
      <w:r>
        <w:rPr>
          <w:rFonts w:ascii="Calibri" w:hAnsi="Calibri"/>
          <w:b w:val="0"/>
          <w:i w:val="0"/>
          <w:color w:val="222222"/>
          <w:sz w:val="21"/>
        </w:rPr>
        <w:t>•</w:t>
        <w:tab/>
      </w:r>
      <w:r>
        <w:rPr>
          <w:rFonts w:ascii="Calibri" w:hAnsi="Calibri"/>
          <w:b/>
          <w:i w:val="0"/>
          <w:color w:val="156082"/>
          <w:sz w:val="21"/>
        </w:rPr>
        <w:t>Taken:</w:t>
      </w:r>
      <w:r>
        <w:rPr>
          <w:rFonts w:ascii="Calibri" w:hAnsi="Calibri"/>
          <w:b w:val="0"/>
          <w:i w:val="0"/>
          <w:color w:val="222222"/>
          <w:sz w:val="21"/>
        </w:rPr>
        <w:t xml:space="preserve"> the joint readout (stage 5c, registration commit 04a2387, fresh seeds): femur-tibia angle under the same arms as stage 5b. </w:t>
      </w:r>
      <w:r>
        <w:rPr>
          <w:rFonts w:ascii="Calibri" w:hAnsi="Calibri"/>
          <w:b/>
          <w:i w:val="0"/>
          <w:color w:val="222222"/>
          <w:sz w:val="21"/>
        </w:rPr>
        <w:t>Why:</w:t>
      </w:r>
      <w:r>
        <w:rPr>
          <w:rFonts w:ascii="Calibri" w:hAnsi="Calibri"/>
          <w:b w:val="0"/>
          <w:i w:val="0"/>
          <w:color w:val="222222"/>
          <w:sz w:val="21"/>
        </w:rPr>
        <w:t xml:space="preserve"> stage 5b's mismatch could be a readout mismatch (reach versus joint posture); this tests that directly and cheaply.</w:t>
      </w:r>
    </w:p>
    <w:p>
      <w:pPr>
        <w:spacing w:after="120"/>
        <w:ind w:left="432" w:hanging="259"/>
      </w:pPr>
      <w:r>
        <w:rPr>
          <w:rFonts w:ascii="Calibri" w:hAnsi="Calibri"/>
          <w:b w:val="0"/>
          <w:i w:val="0"/>
          <w:color w:val="222222"/>
          <w:sz w:val="21"/>
        </w:rPr>
        <w:t>•</w:t>
        <w:tab/>
      </w:r>
      <w:r>
        <w:rPr>
          <w:rFonts w:ascii="Calibri" w:hAnsi="Calibri"/>
          <w:b/>
          <w:i w:val="0"/>
          <w:color w:val="156082"/>
          <w:sz w:val="21"/>
        </w:rPr>
        <w:t>Process note:</w:t>
      </w:r>
      <w:r>
        <w:rPr>
          <w:rFonts w:ascii="Calibri" w:hAnsi="Calibri"/>
          <w:b w:val="0"/>
          <w:i w:val="0"/>
          <w:color w:val="222222"/>
          <w:sz w:val="21"/>
        </w:rPr>
        <w:t xml:space="preserve"> a test edit for this step did not apply and a piped test run hid it; fixed in commit fd51761. Test runs before commits are no longer piped.</w:t>
      </w:r>
    </w:p>
    <w:p>
      <w:pPr>
        <w:keepNext/>
        <w:spacing w:before="240" w:after="60"/>
      </w:pPr>
      <w:r>
        <w:rPr>
          <w:rFonts w:ascii="Calibri" w:hAnsi="Calibri"/>
          <w:b/>
          <w:i w:val="0"/>
          <w:color w:val="1F4E79"/>
          <w:sz w:val="23"/>
        </w:rPr>
        <w:t>D19. Closing the loop on a well-traced leg (overnight)</w:t>
      </w:r>
    </w:p>
    <w:p>
      <w:pPr>
        <w:spacing w:after="120"/>
        <w:ind w:left="432" w:hanging="259"/>
      </w:pPr>
      <w:r>
        <w:rPr>
          <w:rFonts w:ascii="Calibri" w:hAnsi="Calibri"/>
          <w:b w:val="0"/>
          <w:i w:val="0"/>
          <w:color w:val="222222"/>
          <w:sz w:val="21"/>
        </w:rPr>
        <w:t>•</w:t>
        <w:tab/>
      </w:r>
      <w:r>
        <w:rPr>
          <w:rFonts w:ascii="Calibri" w:hAnsi="Calibri"/>
          <w:b/>
          <w:i w:val="0"/>
          <w:color w:val="156082"/>
          <w:sz w:val="21"/>
        </w:rPr>
        <w:t>Options:</w:t>
      </w:r>
      <w:r>
        <w:rPr>
          <w:rFonts w:ascii="Calibri" w:hAnsi="Calibri"/>
          <w:b w:val="0"/>
          <w:i w:val="0"/>
          <w:color w:val="222222"/>
          <w:sz w:val="21"/>
        </w:rPr>
        <w:t xml:space="preserve"> stop stage 3 at the front-leg limit; close the loop on the right hind leg (25 claw neurons) through flybody's servoed tibia; build a muscle-driven hind leg (no such model at hand).</w:t>
      </w:r>
    </w:p>
    <w:p>
      <w:pPr>
        <w:spacing w:after="120"/>
        <w:ind w:left="432" w:hanging="259"/>
      </w:pPr>
      <w:r>
        <w:rPr>
          <w:rFonts w:ascii="Calibri" w:hAnsi="Calibri"/>
          <w:b w:val="0"/>
          <w:i w:val="0"/>
          <w:color w:val="222222"/>
          <w:sz w:val="21"/>
        </w:rPr>
        <w:t>•</w:t>
        <w:tab/>
      </w:r>
      <w:r>
        <w:rPr>
          <w:rFonts w:ascii="Calibri" w:hAnsi="Calibri"/>
          <w:b/>
          <w:i w:val="0"/>
          <w:color w:val="156082"/>
          <w:sz w:val="21"/>
        </w:rPr>
        <w:t>Taken:</w:t>
      </w:r>
      <w:r>
        <w:rPr>
          <w:rFonts w:ascii="Calibri" w:hAnsi="Calibri"/>
          <w:b w:val="0"/>
          <w:i w:val="0"/>
          <w:color w:val="222222"/>
          <w:sz w:val="21"/>
        </w:rPr>
        <w:t xml:space="preserve"> the servoed hind leg (stage 3c, registration commit 22b082e): the walking command holds the right hind tibia extended (its extensor pool is tonically active, stage 2a), a 20 ms torque pushes it, and the return is timed under the resistance and assistance assignments and a sham, as in stage 3b. </w:t>
      </w:r>
      <w:r>
        <w:rPr>
          <w:rFonts w:ascii="Calibri" w:hAnsi="Calibri"/>
          <w:b/>
          <w:i w:val="0"/>
          <w:color w:val="222222"/>
          <w:sz w:val="21"/>
        </w:rPr>
        <w:t>Why:</w:t>
      </w:r>
      <w:r>
        <w:rPr>
          <w:rFonts w:ascii="Calibri" w:hAnsi="Calibri"/>
          <w:b w:val="0"/>
          <w:i w:val="0"/>
          <w:color w:val="222222"/>
          <w:sz w:val="21"/>
        </w:rPr>
        <w:t xml:space="preserve"> it tests whether the front leg's failure was the thin sensor tracing, with the one body that has the leg. </w:t>
      </w:r>
      <w:r>
        <w:rPr>
          <w:rFonts w:ascii="Calibri" w:hAnsi="Calibri"/>
          <w:b/>
          <w:i w:val="0"/>
          <w:color w:val="222222"/>
          <w:sz w:val="21"/>
        </w:rPr>
        <w:t>Cost:</w:t>
      </w:r>
      <w:r>
        <w:rPr>
          <w:rFonts w:ascii="Calibri" w:hAnsi="Calibri"/>
          <w:b w:val="0"/>
          <w:i w:val="0"/>
          <w:color w:val="222222"/>
          <w:sz w:val="21"/>
        </w:rPr>
        <w:t xml:space="preserve"> feedback changes a commanded angle, not muscle force; a servo's own stiffness sets much of the return.</w:t>
      </w:r>
    </w:p>
    <w:p>
      <w:pPr>
        <w:spacing w:after="120"/>
        <w:ind w:left="432" w:hanging="259"/>
      </w:pPr>
      <w:r>
        <w:rPr>
          <w:rFonts w:ascii="Calibri" w:hAnsi="Calibri"/>
          <w:b w:val="0"/>
          <w:i w:val="0"/>
          <w:color w:val="222222"/>
          <w:sz w:val="21"/>
        </w:rPr>
        <w:t>•</w:t>
        <w:tab/>
      </w:r>
      <w:r>
        <w:rPr>
          <w:rFonts w:ascii="Calibri" w:hAnsi="Calibri"/>
          <w:b/>
          <w:i w:val="0"/>
          <w:color w:val="156082"/>
          <w:sz w:val="21"/>
        </w:rPr>
        <w:t>Revisit:</w:t>
      </w:r>
      <w:r>
        <w:rPr>
          <w:rFonts w:ascii="Calibri" w:hAnsi="Calibri"/>
          <w:b w:val="0"/>
          <w:i w:val="0"/>
          <w:color w:val="222222"/>
          <w:sz w:val="21"/>
        </w:rPr>
        <w:t xml:space="preserve"> a muscle-driven hind leg (if FlyMimic or another model adds one); the walking command's other legs.</w:t>
      </w:r>
    </w:p>
    <w:p>
      <w:pPr>
        <w:keepNext/>
        <w:spacing w:before="240" w:after="60"/>
      </w:pPr>
      <w:r>
        <w:rPr>
          <w:rFonts w:ascii="Calibri" w:hAnsi="Calibri"/>
          <w:b/>
          <w:i w:val="0"/>
          <w:color w:val="1F4E79"/>
          <w:sz w:val="23"/>
        </w:rPr>
        <w:t>D20. Testing stage 3c's exploratory difference on its own (overnight)</w:t>
      </w:r>
    </w:p>
    <w:p>
      <w:pPr>
        <w:spacing w:after="120"/>
        <w:ind w:left="432" w:hanging="259"/>
      </w:pPr>
      <w:r>
        <w:rPr>
          <w:rFonts w:ascii="Calibri" w:hAnsi="Calibri"/>
          <w:b w:val="0"/>
          <w:i w:val="0"/>
          <w:color w:val="222222"/>
          <w:sz w:val="21"/>
        </w:rPr>
        <w:t>•</w:t>
        <w:tab/>
      </w:r>
      <w:r>
        <w:rPr>
          <w:rFonts w:ascii="Calibri" w:hAnsi="Calibri"/>
          <w:b/>
          <w:i w:val="0"/>
          <w:color w:val="156082"/>
          <w:sz w:val="21"/>
        </w:rPr>
        <w:t>Options:</w:t>
      </w:r>
      <w:r>
        <w:rPr>
          <w:rFonts w:ascii="Calibri" w:hAnsi="Calibri"/>
          <w:b w:val="0"/>
          <w:i w:val="0"/>
          <w:color w:val="222222"/>
          <w:sz w:val="21"/>
        </w:rPr>
        <w:t xml:space="preserve"> report stage 3c's resistance-against-sham difference as exploratory and stop; test it alone on fresh seeds.</w:t>
      </w:r>
    </w:p>
    <w:p>
      <w:pPr>
        <w:spacing w:after="120"/>
        <w:ind w:left="432" w:hanging="259"/>
      </w:pPr>
      <w:r>
        <w:rPr>
          <w:rFonts w:ascii="Calibri" w:hAnsi="Calibri"/>
          <w:b w:val="0"/>
          <w:i w:val="0"/>
          <w:color w:val="222222"/>
          <w:sz w:val="21"/>
        </w:rPr>
        <w:t>•</w:t>
        <w:tab/>
      </w:r>
      <w:r>
        <w:rPr>
          <w:rFonts w:ascii="Calibri" w:hAnsi="Calibri"/>
          <w:b/>
          <w:i w:val="0"/>
          <w:color w:val="156082"/>
          <w:sz w:val="21"/>
        </w:rPr>
        <w:t>Taken:</w:t>
      </w:r>
      <w:r>
        <w:rPr>
          <w:rFonts w:ascii="Calibri" w:hAnsi="Calibri"/>
          <w:b w:val="0"/>
          <w:i w:val="0"/>
          <w:color w:val="222222"/>
          <w:sz w:val="21"/>
        </w:rPr>
        <w:t xml:space="preserve"> test it (stage 3d, registration commit 8ea194a): resistance against sham, paired by seed, 32 fresh seeds, a one-sided sign test and a 5 ms margin. </w:t>
      </w:r>
      <w:r>
        <w:rPr>
          <w:rFonts w:ascii="Calibri" w:hAnsi="Calibri"/>
          <w:b/>
          <w:i w:val="0"/>
          <w:color w:val="222222"/>
          <w:sz w:val="21"/>
        </w:rPr>
        <w:t>Why:</w:t>
      </w:r>
      <w:r>
        <w:rPr>
          <w:rFonts w:ascii="Calibri" w:hAnsi="Calibri"/>
          <w:b w:val="0"/>
          <w:i w:val="0"/>
          <w:color w:val="222222"/>
          <w:sz w:val="21"/>
        </w:rPr>
        <w:t xml:space="preserve"> the difference was the one sign that the push-following part of the feedback acts on a well-traced leg, and it was seen in a noisy, unstable regime, so only a registered test on new seeds can say whether it is real.</w:t>
      </w:r>
    </w:p>
    <w:p>
      <w:pPr>
        <w:spacing w:after="120"/>
        <w:ind w:left="432" w:hanging="259"/>
      </w:pPr>
      <w:r>
        <w:rPr>
          <w:rFonts w:ascii="Calibri" w:hAnsi="Calibri"/>
          <w:b w:val="0"/>
          <w:i w:val="0"/>
          <w:color w:val="222222"/>
          <w:sz w:val="21"/>
        </w:rPr>
        <w:t>•</w:t>
        <w:tab/>
      </w:r>
      <w:r>
        <w:rPr>
          <w:rFonts w:ascii="Calibri" w:hAnsi="Calibri"/>
          <w:b/>
          <w:i w:val="0"/>
          <w:color w:val="156082"/>
          <w:sz w:val="21"/>
        </w:rPr>
        <w:t>Outcome:</w:t>
      </w:r>
      <w:r>
        <w:rPr>
          <w:rFonts w:ascii="Calibri" w:hAnsi="Calibri"/>
          <w:b w:val="0"/>
          <w:i w:val="0"/>
          <w:color w:val="222222"/>
          <w:sz w:val="21"/>
        </w:rPr>
        <w:t xml:space="preserve"> 0 of 2 (stage 3 stays a documented negative). </w:t>
      </w:r>
      <w:r>
        <w:rPr>
          <w:rFonts w:ascii="Calibri" w:hAnsi="Calibri"/>
          <w:b/>
          <w:i w:val="0"/>
          <w:color w:val="222222"/>
          <w:sz w:val="21"/>
        </w:rPr>
        <w:t>Revisit:</w:t>
      </w:r>
      <w:r>
        <w:rPr>
          <w:rFonts w:ascii="Calibri" w:hAnsi="Calibri"/>
          <w:b w:val="0"/>
          <w:i w:val="0"/>
          <w:color w:val="222222"/>
          <w:sz w:val="21"/>
        </w:rPr>
        <w:t xml:space="preserve"> a muscle-driven hind leg.</w:t>
      </w:r>
    </w:p>
    <w:p>
      <w:pPr>
        <w:keepNext/>
        <w:spacing w:before="240" w:after="60"/>
      </w:pPr>
      <w:r>
        <w:rPr>
          <w:rFonts w:ascii="Calibri" w:hAnsi="Calibri"/>
          <w:b/>
          <w:i w:val="0"/>
          <w:color w:val="1F4E79"/>
          <w:sz w:val="23"/>
        </w:rPr>
        <w:t>D21. After stage 3: replicate the headline before anything new (overnight)</w:t>
      </w:r>
    </w:p>
    <w:p>
      <w:pPr>
        <w:spacing w:after="120"/>
        <w:ind w:left="432" w:hanging="259"/>
      </w:pPr>
      <w:r>
        <w:rPr>
          <w:rFonts w:ascii="Calibri" w:hAnsi="Calibri"/>
          <w:b w:val="0"/>
          <w:i w:val="0"/>
          <w:color w:val="222222"/>
          <w:sz w:val="21"/>
        </w:rPr>
        <w:t>•</w:t>
        <w:tab/>
      </w:r>
      <w:r>
        <w:rPr>
          <w:rFonts w:ascii="Calibri" w:hAnsi="Calibri"/>
          <w:b/>
          <w:i w:val="0"/>
          <w:color w:val="156082"/>
          <w:sz w:val="21"/>
        </w:rPr>
        <w:t>Options:</w:t>
      </w:r>
      <w:r>
        <w:rPr>
          <w:rFonts w:ascii="Calibri" w:hAnsi="Calibri"/>
          <w:b w:val="0"/>
          <w:i w:val="0"/>
          <w:color w:val="222222"/>
          <w:sz w:val="21"/>
        </w:rPr>
        <w:t xml:space="preserve"> new science that needs a model not at hand (a muscle-driven hind leg, neuron volumes for the size rule); 13A/13B subsets or pulsed activation (a leaky integrate-and-fire network has no rebound); paper and slide writing only; a registered replication of stage 4a, the paper's headline, which ran on one set of 8 seeds.</w:t>
      </w:r>
    </w:p>
    <w:p>
      <w:pPr>
        <w:spacing w:after="120"/>
        <w:ind w:left="432" w:hanging="259"/>
      </w:pPr>
      <w:r>
        <w:rPr>
          <w:rFonts w:ascii="Calibri" w:hAnsi="Calibri"/>
          <w:b w:val="0"/>
          <w:i w:val="0"/>
          <w:color w:val="222222"/>
          <w:sz w:val="21"/>
        </w:rPr>
        <w:t>•</w:t>
        <w:tab/>
      </w:r>
      <w:r>
        <w:rPr>
          <w:rFonts w:ascii="Calibri" w:hAnsi="Calibri"/>
          <w:b/>
          <w:i w:val="0"/>
          <w:color w:val="156082"/>
          <w:sz w:val="21"/>
        </w:rPr>
        <w:t>Taken:</w:t>
      </w:r>
      <w:r>
        <w:rPr>
          <w:rFonts w:ascii="Calibri" w:hAnsi="Calibri"/>
          <w:b w:val="0"/>
          <w:i w:val="0"/>
          <w:color w:val="222222"/>
          <w:sz w:val="21"/>
        </w:rPr>
        <w:t xml:space="preserve"> the replication (stage 4b, registration commit b23f6a3): stage 4a's movements on 16 fresh seeds, against the chip detections of the parent design's own fresh-seed replication, with each movement left out in turn. </w:t>
      </w:r>
      <w:r>
        <w:rPr>
          <w:rFonts w:ascii="Calibri" w:hAnsi="Calibri"/>
          <w:b/>
          <w:i w:val="0"/>
          <w:color w:val="222222"/>
          <w:sz w:val="21"/>
        </w:rPr>
        <w:t>Why:</w:t>
      </w:r>
      <w:r>
        <w:rPr>
          <w:rFonts w:ascii="Calibri" w:hAnsi="Calibri"/>
          <w:b w:val="0"/>
          <w:i w:val="0"/>
          <w:color w:val="222222"/>
          <w:sz w:val="21"/>
        </w:rPr>
        <w:t xml:space="preserve"> it is the result a reviewer will press first, it is cheap (about 15 minutes), and the leave-one-out check names the assumption most likely to make it wrong (that one movement carries the disruption index).</w:t>
      </w:r>
    </w:p>
    <w:p>
      <w:pPr>
        <w:spacing w:after="120"/>
        <w:ind w:left="432" w:hanging="259"/>
      </w:pPr>
      <w:r>
        <w:rPr>
          <w:rFonts w:ascii="Calibri" w:hAnsi="Calibri"/>
          <w:b w:val="0"/>
          <w:i w:val="0"/>
          <w:color w:val="222222"/>
          <w:sz w:val="21"/>
        </w:rPr>
        <w:t>•</w:t>
        <w:tab/>
      </w:r>
      <w:r>
        <w:rPr>
          <w:rFonts w:ascii="Calibri" w:hAnsi="Calibri"/>
          <w:b/>
          <w:i w:val="0"/>
          <w:color w:val="156082"/>
          <w:sz w:val="21"/>
        </w:rPr>
        <w:t>Outcome:</w:t>
      </w:r>
      <w:r>
        <w:rPr>
          <w:rFonts w:ascii="Calibri" w:hAnsi="Calibri"/>
          <w:b w:val="0"/>
          <w:i w:val="0"/>
          <w:color w:val="222222"/>
          <w:sz w:val="21"/>
        </w:rPr>
        <w:t xml:space="preserve"> 3 of 4 (registration commit b23f6a3). The chip is late in every family on the fresh seeds; without the bitter-gated proboscis GABA-A potentiation ties the chip.</w:t>
      </w:r>
    </w:p>
    <w:p>
      <w:pPr>
        <w:spacing w:after="120"/>
        <w:ind w:left="432" w:hanging="259"/>
      </w:pPr>
      <w:r>
        <w:rPr>
          <w:rFonts w:ascii="Calibri" w:hAnsi="Calibri"/>
          <w:b w:val="0"/>
          <w:i w:val="0"/>
          <w:color w:val="222222"/>
          <w:sz w:val="21"/>
        </w:rPr>
        <w:t>•</w:t>
        <w:tab/>
      </w:r>
      <w:r>
        <w:rPr>
          <w:rFonts w:ascii="Calibri" w:hAnsi="Calibri"/>
          <w:b/>
          <w:i w:val="0"/>
          <w:color w:val="156082"/>
          <w:sz w:val="21"/>
        </w:rPr>
        <w:t>Revisit:</w:t>
      </w:r>
      <w:r>
        <w:rPr>
          <w:rFonts w:ascii="Calibri" w:hAnsi="Calibri"/>
          <w:b w:val="0"/>
          <w:i w:val="0"/>
          <w:color w:val="222222"/>
          <w:sz w:val="21"/>
        </w:rPr>
        <w:t xml:space="preserve"> a different impairment line for movement (the 0.05 mm sensitivity is reported); a finer dose grid for GABA-A potentiation and excitability block, where the margin is one step.</w:t>
      </w:r>
    </w:p>
    <w:p>
      <w:pPr>
        <w:keepNext/>
        <w:spacing w:before="240" w:after="60"/>
      </w:pPr>
      <w:r>
        <w:rPr>
          <w:rFonts w:ascii="Calibri" w:hAnsi="Calibri"/>
          <w:b/>
          <w:i w:val="0"/>
          <w:color w:val="1F4E79"/>
          <w:sz w:val="23"/>
        </w:rPr>
        <w:t>D22. Resolving stage 4b's one-step margins (overnight)</w:t>
      </w:r>
    </w:p>
    <w:p>
      <w:pPr>
        <w:spacing w:after="120"/>
        <w:ind w:left="432" w:hanging="259"/>
      </w:pPr>
      <w:r>
        <w:rPr>
          <w:rFonts w:ascii="Calibri" w:hAnsi="Calibri"/>
          <w:b w:val="0"/>
          <w:i w:val="0"/>
          <w:color w:val="222222"/>
          <w:sz w:val="21"/>
        </w:rPr>
        <w:t>•</w:t>
        <w:tab/>
      </w:r>
      <w:r>
        <w:rPr>
          <w:rFonts w:ascii="Calibri" w:hAnsi="Calibri"/>
          <w:b/>
          <w:i w:val="0"/>
          <w:color w:val="156082"/>
          <w:sz w:val="21"/>
        </w:rPr>
        <w:t>Options:</w:t>
      </w:r>
      <w:r>
        <w:rPr>
          <w:rFonts w:ascii="Calibri" w:hAnsi="Calibri"/>
          <w:b w:val="0"/>
          <w:i w:val="0"/>
          <w:color w:val="222222"/>
          <w:sz w:val="21"/>
        </w:rPr>
        <w:t xml:space="preserve"> leave the two thin margins reported; a finer dose grid inside them, as the motor-level tie-break did; a different movement impairment line (a new rule chosen after the results, so not taken).</w:t>
      </w:r>
    </w:p>
    <w:p>
      <w:pPr>
        <w:spacing w:after="120"/>
        <w:ind w:left="432" w:hanging="259"/>
      </w:pPr>
      <w:r>
        <w:rPr>
          <w:rFonts w:ascii="Calibri" w:hAnsi="Calibri"/>
          <w:b w:val="0"/>
          <w:i w:val="0"/>
          <w:color w:val="222222"/>
          <w:sz w:val="21"/>
        </w:rPr>
        <w:t>•</w:t>
        <w:tab/>
      </w:r>
      <w:r>
        <w:rPr>
          <w:rFonts w:ascii="Calibri" w:hAnsi="Calibri"/>
          <w:b/>
          <w:i w:val="0"/>
          <w:color w:val="156082"/>
          <w:sz w:val="21"/>
        </w:rPr>
        <w:t>Taken:</w:t>
      </w:r>
      <w:r>
        <w:rPr>
          <w:rFonts w:ascii="Calibri" w:hAnsi="Calibri"/>
          <w:b w:val="0"/>
          <w:i w:val="0"/>
          <w:color w:val="222222"/>
          <w:sz w:val="21"/>
        </w:rPr>
        <w:t xml:space="preserve"> the finer grid (stage 4c, registration commit f387845): GABA-A potentiation at gaba_scale 1.6-1.9 and excitability block at threshold_scale 1.24-1.36 and 1.44-1.56, with stage 4b's movement seeds and both of the parent's chip seed sets, the coarse levels rerun as a reproduction check. </w:t>
      </w:r>
      <w:r>
        <w:rPr>
          <w:rFonts w:ascii="Calibri" w:hAnsi="Calibri"/>
          <w:b/>
          <w:i w:val="0"/>
          <w:color w:val="222222"/>
          <w:sz w:val="21"/>
        </w:rPr>
        <w:t>Why:</w:t>
      </w:r>
      <w:r>
        <w:rPr>
          <w:rFonts w:ascii="Calibri" w:hAnsi="Calibri"/>
          <w:b w:val="0"/>
          <w:i w:val="0"/>
          <w:color w:val="222222"/>
          <w:sz w:val="21"/>
        </w:rPr>
        <w:t xml:space="preserve"> stage 4b showed that in two families the headline rests on a single step of the dose grid, and a finer grid is the direct way to ask what happens inside it.</w:t>
      </w:r>
    </w:p>
    <w:p>
      <w:pPr>
        <w:spacing w:after="120"/>
        <w:ind w:left="432" w:hanging="259"/>
      </w:pPr>
      <w:r>
        <w:rPr>
          <w:rFonts w:ascii="Calibri" w:hAnsi="Calibri"/>
          <w:b w:val="0"/>
          <w:i w:val="0"/>
          <w:color w:val="222222"/>
          <w:sz w:val="21"/>
        </w:rPr>
        <w:t>•</w:t>
        <w:tab/>
      </w:r>
      <w:r>
        <w:rPr>
          <w:rFonts w:ascii="Calibri" w:hAnsi="Calibri"/>
          <w:b/>
          <w:i w:val="0"/>
          <w:color w:val="156082"/>
          <w:sz w:val="21"/>
        </w:rPr>
        <w:t>Outcome:</w:t>
      </w:r>
      <w:r>
        <w:rPr>
          <w:rFonts w:ascii="Calibri" w:hAnsi="Calibri"/>
          <w:b w:val="0"/>
          <w:i w:val="0"/>
          <w:color w:val="222222"/>
          <w:sz w:val="21"/>
        </w:rPr>
        <w:t xml:space="preserve"> 3 of 4 (registration commit f387845). Excitability block resolves chip later against both chip runs; GABA-A potentiation stays chip later with the full index, and tied without the bitter-gated proboscis.</w:t>
      </w:r>
    </w:p>
    <w:p>
      <w:pPr>
        <w:spacing w:after="120"/>
        <w:ind w:left="432" w:hanging="259"/>
      </w:pPr>
      <w:r>
        <w:rPr>
          <w:rFonts w:ascii="Calibri" w:hAnsi="Calibri"/>
          <w:b w:val="0"/>
          <w:i w:val="0"/>
          <w:color w:val="222222"/>
          <w:sz w:val="21"/>
        </w:rPr>
        <w:t>•</w:t>
        <w:tab/>
      </w:r>
      <w:r>
        <w:rPr>
          <w:rFonts w:ascii="Calibri" w:hAnsi="Calibri"/>
          <w:b/>
          <w:i w:val="0"/>
          <w:color w:val="156082"/>
          <w:sz w:val="21"/>
        </w:rPr>
        <w:t>Revisit:</w:t>
      </w:r>
      <w:r>
        <w:rPr>
          <w:rFonts w:ascii="Calibri" w:hAnsi="Calibri"/>
          <w:b w:val="0"/>
          <w:i w:val="0"/>
          <w:color w:val="222222"/>
          <w:sz w:val="21"/>
        </w:rPr>
        <w:t xml:space="preserve"> a fourth movement (for example a walking readout, once one exists) would tell whether GABA-A potentiation's lateness is specific to feeding.</w:t>
      </w:r>
    </w:p>
    <w:p>
      <w:pPr>
        <w:keepNext/>
        <w:spacing w:before="240" w:after="60"/>
      </w:pPr>
      <w:r>
        <w:rPr>
          <w:rFonts w:ascii="Calibri" w:hAnsi="Calibri"/>
          <w:b/>
          <w:i w:val="0"/>
          <w:color w:val="1F4E79"/>
          <w:sz w:val="23"/>
        </w:rPr>
        <w:t>D23. Stopping new science for the night (overnight)</w:t>
      </w:r>
    </w:p>
    <w:p>
      <w:pPr>
        <w:spacing w:after="120"/>
        <w:ind w:left="432" w:hanging="259"/>
      </w:pPr>
      <w:r>
        <w:rPr>
          <w:rFonts w:ascii="Calibri" w:hAnsi="Calibri"/>
          <w:b w:val="0"/>
          <w:i w:val="0"/>
          <w:color w:val="222222"/>
          <w:sz w:val="21"/>
        </w:rPr>
        <w:t>•</w:t>
        <w:tab/>
      </w:r>
      <w:r>
        <w:rPr>
          <w:rFonts w:ascii="Calibri" w:hAnsi="Calibri"/>
          <w:b/>
          <w:i w:val="0"/>
          <w:color w:val="156082"/>
          <w:sz w:val="21"/>
        </w:rPr>
        <w:t>Options:</w:t>
      </w:r>
      <w:r>
        <w:rPr>
          <w:rFonts w:ascii="Calibri" w:hAnsi="Calibri"/>
          <w:b w:val="0"/>
          <w:i w:val="0"/>
          <w:color w:val="222222"/>
          <w:sz w:val="21"/>
        </w:rPr>
        <w:t xml:space="preserve"> further stages (each remaining branch needs a model not at hand or is expected to fail by construction); documents for the team.</w:t>
      </w:r>
    </w:p>
    <w:p>
      <w:pPr>
        <w:spacing w:after="120"/>
        <w:ind w:left="432" w:hanging="259"/>
      </w:pPr>
      <w:r>
        <w:rPr>
          <w:rFonts w:ascii="Calibri" w:hAnsi="Calibri"/>
          <w:b w:val="0"/>
          <w:i w:val="0"/>
          <w:color w:val="222222"/>
          <w:sz w:val="21"/>
        </w:rPr>
        <w:t>•</w:t>
        <w:tab/>
      </w:r>
      <w:r>
        <w:rPr>
          <w:rFonts w:ascii="Calibri" w:hAnsi="Calibri"/>
          <w:b/>
          <w:i w:val="0"/>
          <w:color w:val="156082"/>
          <w:sz w:val="21"/>
        </w:rPr>
        <w:t>Taken:</w:t>
      </w:r>
      <w:r>
        <w:rPr>
          <w:rFonts w:ascii="Calibri" w:hAnsi="Calibri"/>
          <w:b w:val="0"/>
          <w:i w:val="0"/>
          <w:color w:val="222222"/>
          <w:sz w:val="21"/>
        </w:rPr>
        <w:t xml:space="preserve"> a slide outline for the deck (</w:t>
      </w:r>
      <w:r>
        <w:rPr>
          <w:rFonts w:ascii="Consolas" w:hAnsi="Consolas"/>
          <w:b w:val="0"/>
          <w:i w:val="0"/>
          <w:color w:val="222222"/>
          <w:sz w:val="19"/>
        </w:rPr>
        <w:t>report/SLIDES_OUTLINE.md</w:t>
      </w:r>
      <w:r>
        <w:rPr>
          <w:rFonts w:ascii="Calibri" w:hAnsi="Calibri"/>
          <w:b w:val="0"/>
          <w:i w:val="0"/>
          <w:color w:val="222222"/>
          <w:sz w:val="21"/>
        </w:rPr>
        <w:t xml:space="preserve">, every number cited), the README's document table brought up to date, and a morning summary in </w:t>
      </w:r>
      <w:r>
        <w:rPr>
          <w:rFonts w:ascii="Consolas" w:hAnsi="Consolas"/>
          <w:b w:val="0"/>
          <w:i w:val="0"/>
          <w:color w:val="222222"/>
          <w:sz w:val="19"/>
        </w:rPr>
        <w:t>PROGRESS.md</w:t>
      </w:r>
      <w:r>
        <w:rPr>
          <w:rFonts w:ascii="Calibri" w:hAnsi="Calibri"/>
          <w:b w:val="0"/>
          <w:i w:val="0"/>
          <w:color w:val="222222"/>
          <w:sz w:val="21"/>
        </w:rPr>
        <w:t xml:space="preserve">. </w:t>
      </w:r>
      <w:r>
        <w:rPr>
          <w:rFonts w:ascii="Calibri" w:hAnsi="Calibri"/>
          <w:b/>
          <w:i w:val="0"/>
          <w:color w:val="222222"/>
          <w:sz w:val="21"/>
        </w:rPr>
        <w:t>Why:</w:t>
      </w:r>
      <w:r>
        <w:rPr>
          <w:rFonts w:ascii="Calibri" w:hAnsi="Calibri"/>
          <w:b w:val="0"/>
          <w:i w:val="0"/>
          <w:color w:val="222222"/>
          <w:sz w:val="21"/>
        </w:rPr>
        <w:t xml:space="preserve"> the headline has now been tested as far as the current bodies allow (stages 4a-4c), and the next scientific choices (D7 neuron volumes, a muscle-driven hind leg, a walking readout for drugs) are the team's to make.</w:t>
      </w:r>
    </w:p>
    <w:p>
      <w:pPr>
        <w:keepNext/>
        <w:spacing w:before="240" w:after="60"/>
      </w:pPr>
      <w:r>
        <w:rPr>
          <w:rFonts w:ascii="Calibri" w:hAnsi="Calibri"/>
          <w:b/>
          <w:i w:val="0"/>
          <w:color w:val="1F4E79"/>
          <w:sz w:val="23"/>
        </w:rPr>
        <w:t xml:space="preserve">D24. The volume size rule </w:t>
      </w:r>
      <w:r>
        <w:rPr>
          <w:rFonts w:ascii="Calibri" w:hAnsi="Calibri"/>
          <w:b/>
          <w:i w:val="0"/>
          <w:color w:val="1F4E79"/>
          <w:sz w:val="23"/>
        </w:rPr>
        <w:t>(user)</w:t>
      </w:r>
    </w:p>
    <w:p>
      <w:pPr>
        <w:spacing w:after="120"/>
        <w:ind w:left="432" w:hanging="259"/>
      </w:pPr>
      <w:r>
        <w:rPr>
          <w:rFonts w:ascii="Calibri" w:hAnsi="Calibri"/>
          <w:b w:val="0"/>
          <w:i w:val="0"/>
          <w:color w:val="222222"/>
          <w:sz w:val="21"/>
        </w:rPr>
        <w:t>•</w:t>
        <w:tab/>
      </w:r>
      <w:r>
        <w:rPr>
          <w:rFonts w:ascii="Calibri" w:hAnsi="Calibri"/>
          <w:b/>
          <w:i w:val="0"/>
          <w:color w:val="156082"/>
          <w:sz w:val="21"/>
        </w:rPr>
        <w:t>Options (D7's unexplored branch):</w:t>
      </w:r>
      <w:r>
        <w:rPr>
          <w:rFonts w:ascii="Calibri" w:hAnsi="Calibri"/>
          <w:b w:val="0"/>
          <w:i w:val="0"/>
          <w:color w:val="222222"/>
          <w:sz w:val="21"/>
        </w:rPr>
        <w:t xml:space="preserve"> neuron volumes from a future release, or MANC volumes through the male-CNS-to-MANC matching; found instead: the male CNS v1.0 neuPrint neuron table (same bucket, same CC-BY release) has a voxel count per body.</w:t>
      </w:r>
    </w:p>
    <w:p>
      <w:pPr>
        <w:spacing w:after="120"/>
        <w:ind w:left="432" w:hanging="259"/>
      </w:pPr>
      <w:r>
        <w:rPr>
          <w:rFonts w:ascii="Calibri" w:hAnsi="Calibri"/>
          <w:b w:val="0"/>
          <w:i w:val="0"/>
          <w:color w:val="222222"/>
          <w:sz w:val="21"/>
        </w:rPr>
        <w:t>•</w:t>
        <w:tab/>
      </w:r>
      <w:r>
        <w:rPr>
          <w:rFonts w:ascii="Calibri" w:hAnsi="Calibri"/>
          <w:b/>
          <w:i w:val="0"/>
          <w:color w:val="156082"/>
          <w:sz w:val="21"/>
        </w:rPr>
        <w:t>Taken:</w:t>
      </w:r>
      <w:r>
        <w:rPr>
          <w:rFonts w:ascii="Calibri" w:hAnsi="Calibri"/>
          <w:b w:val="0"/>
          <w:i w:val="0"/>
          <w:color w:val="222222"/>
          <w:sz w:val="21"/>
        </w:rPr>
        <w:t xml:space="preserve"> fetch that table whole (4.65 GB, source </w:t>
      </w:r>
      <w:r>
        <w:rPr>
          <w:rFonts w:ascii="Consolas" w:hAnsi="Consolas"/>
          <w:b w:val="0"/>
          <w:i w:val="0"/>
          <w:color w:val="222222"/>
          <w:sz w:val="19"/>
        </w:rPr>
        <w:t>malecns_sizes</w:t>
      </w:r>
      <w:r>
        <w:rPr>
          <w:rFonts w:ascii="Calibri" w:hAnsi="Calibri"/>
          <w:b w:val="0"/>
          <w:i w:val="0"/>
          <w:color w:val="222222"/>
          <w:sz w:val="21"/>
        </w:rPr>
        <w:t xml:space="preserve">), checked against the bucket's CRC32C, because the bucket publishes no MD5 for it </w:t>
      </w:r>
      <w:r>
        <w:rPr>
          <w:rFonts w:ascii="Calibri" w:hAnsi="Calibri"/>
          <w:b/>
          <w:i w:val="0"/>
          <w:color w:val="222222"/>
          <w:sz w:val="21"/>
        </w:rPr>
        <w:t>(user: full file, not a column-only range read)</w:t>
      </w:r>
      <w:r>
        <w:rPr>
          <w:rFonts w:ascii="Calibri" w:hAnsi="Calibri"/>
          <w:b w:val="0"/>
          <w:i w:val="0"/>
          <w:color w:val="222222"/>
          <w:sz w:val="21"/>
        </w:rPr>
        <w:t>; rerun stage 2h with the published rule (stage 2i, registration commit d03ee27) on fresh draws. A numpy CRC32C was written rather than adding a dependency.</w:t>
      </w:r>
    </w:p>
    <w:p>
      <w:pPr>
        <w:spacing w:after="120"/>
        <w:ind w:left="432" w:hanging="259"/>
      </w:pPr>
      <w:r>
        <w:rPr>
          <w:rFonts w:ascii="Calibri" w:hAnsi="Calibri"/>
          <w:b w:val="0"/>
          <w:i w:val="0"/>
          <w:color w:val="222222"/>
          <w:sz w:val="21"/>
        </w:rPr>
        <w:t>•</w:t>
        <w:tab/>
      </w:r>
      <w:r>
        <w:rPr>
          <w:rFonts w:ascii="Calibri" w:hAnsi="Calibri"/>
          <w:b/>
          <w:i w:val="0"/>
          <w:color w:val="156082"/>
          <w:sz w:val="21"/>
        </w:rPr>
        <w:t>Outcome:</w:t>
      </w:r>
      <w:r>
        <w:rPr>
          <w:rFonts w:ascii="Calibri" w:hAnsi="Calibri"/>
          <w:b w:val="0"/>
          <w:i w:val="0"/>
          <w:color w:val="222222"/>
          <w:sz w:val="21"/>
        </w:rPr>
        <w:t xml:space="preserve"> 6 of 7 (registration commit d03ee27): the rhythm needs the circuit and promotor and remotor keep a reliable, non-antiphase offset; flexor-extensor alternation fails.</w:t>
      </w:r>
    </w:p>
    <w:p>
      <w:pPr>
        <w:spacing w:after="120"/>
        <w:ind w:left="432" w:hanging="259"/>
      </w:pPr>
      <w:r>
        <w:rPr>
          <w:rFonts w:ascii="Calibri" w:hAnsi="Calibri"/>
          <w:b w:val="0"/>
          <w:i w:val="0"/>
          <w:color w:val="222222"/>
          <w:sz w:val="21"/>
        </w:rPr>
        <w:t>•</w:t>
        <w:tab/>
      </w:r>
      <w:r>
        <w:rPr>
          <w:rFonts w:ascii="Calibri" w:hAnsi="Calibri"/>
          <w:b/>
          <w:i w:val="0"/>
          <w:color w:val="156082"/>
          <w:sz w:val="21"/>
        </w:rPr>
        <w:t>Revisit:</w:t>
      </w:r>
      <w:r>
        <w:rPr>
          <w:rFonts w:ascii="Calibri" w:hAnsi="Calibri"/>
          <w:b w:val="0"/>
          <w:i w:val="0"/>
          <w:color w:val="222222"/>
          <w:sz w:val="21"/>
        </w:rPr>
        <w:t xml:space="preserve"> normalizing by the median over the whole nerve cord rather than over the network (stated choice: over the network, as for the synapse-count stand-in).</w:t>
      </w:r>
    </w:p>
    <w:p>
      <w:pPr>
        <w:keepNext/>
        <w:spacing w:before="240" w:after="60"/>
      </w:pPr>
      <w:r>
        <w:rPr>
          <w:rFonts w:ascii="Calibri" w:hAnsi="Calibri"/>
          <w:b/>
          <w:i w:val="0"/>
          <w:color w:val="1F4E79"/>
          <w:sz w:val="23"/>
        </w:rPr>
        <w:t>D25. Checking that stage 2i comes from the neurons' own volumes</w:t>
      </w:r>
    </w:p>
    <w:p>
      <w:pPr>
        <w:spacing w:after="120"/>
        <w:ind w:left="432" w:hanging="259"/>
      </w:pPr>
      <w:r>
        <w:rPr>
          <w:rFonts w:ascii="Calibri" w:hAnsi="Calibri"/>
          <w:b w:val="0"/>
          <w:i w:val="0"/>
          <w:color w:val="222222"/>
          <w:sz w:val="21"/>
        </w:rPr>
        <w:t>•</w:t>
        <w:tab/>
      </w:r>
      <w:r>
        <w:rPr>
          <w:rFonts w:ascii="Calibri" w:hAnsi="Calibri"/>
          <w:b/>
          <w:i w:val="0"/>
          <w:color w:val="156082"/>
          <w:sz w:val="21"/>
        </w:rPr>
        <w:t>Options:</w:t>
      </w:r>
      <w:r>
        <w:rPr>
          <w:rFonts w:ascii="Calibri" w:hAnsi="Calibri"/>
          <w:b w:val="0"/>
          <w:i w:val="0"/>
          <w:color w:val="222222"/>
          <w:sz w:val="21"/>
        </w:rPr>
        <w:t xml:space="preserve"> report stage 2i as it stands; name the assumption most likely to make it wrong and test it (the project rule for results that look good).</w:t>
      </w:r>
    </w:p>
    <w:p>
      <w:pPr>
        <w:spacing w:after="120"/>
        <w:ind w:left="432" w:hanging="259"/>
      </w:pPr>
      <w:r>
        <w:rPr>
          <w:rFonts w:ascii="Calibri" w:hAnsi="Calibri"/>
          <w:b w:val="0"/>
          <w:i w:val="0"/>
          <w:color w:val="222222"/>
          <w:sz w:val="21"/>
        </w:rPr>
        <w:t>•</w:t>
        <w:tab/>
      </w:r>
      <w:r>
        <w:rPr>
          <w:rFonts w:ascii="Calibri" w:hAnsi="Calibri"/>
          <w:b/>
          <w:i w:val="0"/>
          <w:color w:val="156082"/>
          <w:sz w:val="21"/>
        </w:rPr>
        <w:t>Taken:</w:t>
      </w:r>
      <w:r>
        <w:rPr>
          <w:rFonts w:ascii="Calibri" w:hAnsi="Calibri"/>
          <w:b w:val="0"/>
          <w:i w:val="0"/>
          <w:color w:val="222222"/>
          <w:sz w:val="21"/>
        </w:rPr>
        <w:t xml:space="preserve"> stage 2j (registration commit 1d1d644), fresh draws: the volume rule replicated, volumes shuffled across neurons (a fresh permutation per draw), and normalization by the nerve cord's median instead of the network's. </w:t>
      </w:r>
      <w:r>
        <w:rPr>
          <w:rFonts w:ascii="Calibri" w:hAnsi="Calibri"/>
          <w:b/>
          <w:i w:val="0"/>
          <w:color w:val="222222"/>
          <w:sz w:val="21"/>
        </w:rPr>
        <w:t>Why:</w:t>
      </w:r>
      <w:r>
        <w:rPr>
          <w:rFonts w:ascii="Calibri" w:hAnsi="Calibri"/>
          <w:b w:val="0"/>
          <w:i w:val="0"/>
          <w:color w:val="222222"/>
          <w:sz w:val="21"/>
        </w:rPr>
        <w:t xml:space="preserve"> if shuffled volumes do as well, the result is about the spread of sizes, not the identified neurons; the normalization was a stated choice the published description does not fix.</w:t>
      </w:r>
    </w:p>
    <w:p>
      <w:pPr>
        <w:spacing w:after="120"/>
        <w:ind w:left="432" w:hanging="259"/>
      </w:pPr>
      <w:r>
        <w:rPr>
          <w:rFonts w:ascii="Calibri" w:hAnsi="Calibri"/>
          <w:b w:val="0"/>
          <w:i w:val="0"/>
          <w:color w:val="222222"/>
          <w:sz w:val="21"/>
        </w:rPr>
        <w:t>•</w:t>
        <w:tab/>
      </w:r>
      <w:r>
        <w:rPr>
          <w:rFonts w:ascii="Calibri" w:hAnsi="Calibri"/>
          <w:b/>
          <w:i w:val="0"/>
          <w:color w:val="156082"/>
          <w:sz w:val="21"/>
        </w:rPr>
        <w:t>Outcome:</w:t>
      </w:r>
      <w:r>
        <w:rPr>
          <w:rFonts w:ascii="Calibri" w:hAnsi="Calibri"/>
          <w:b w:val="0"/>
          <w:i w:val="0"/>
          <w:color w:val="222222"/>
          <w:sz w:val="21"/>
        </w:rPr>
        <w:t xml:space="preserve"> 2 of 4 (registration commit 1d1d644). Shuffled volumes give no rhythm; the cord-median normalization changes nothing; the rhythm and the circuit's necessity replicate, but the promotor-remotor offset does not reach the registered reliability, so it is not claimed.</w:t>
      </w:r>
    </w:p>
    <w:p>
      <w:pPr>
        <w:spacing w:after="120"/>
        <w:ind w:left="432" w:hanging="259"/>
      </w:pPr>
      <w:r>
        <w:rPr>
          <w:rFonts w:ascii="Calibri" w:hAnsi="Calibri"/>
          <w:b w:val="0"/>
          <w:i w:val="0"/>
          <w:color w:val="222222"/>
          <w:sz w:val="21"/>
        </w:rPr>
        <w:t>•</w:t>
        <w:tab/>
      </w:r>
      <w:r>
        <w:rPr>
          <w:rFonts w:ascii="Calibri" w:hAnsi="Calibri"/>
          <w:b/>
          <w:i w:val="0"/>
          <w:color w:val="156082"/>
          <w:sz w:val="21"/>
        </w:rPr>
        <w:t>Revisit:</w:t>
      </w:r>
      <w:r>
        <w:rPr>
          <w:rFonts w:ascii="Calibri" w:hAnsi="Calibri"/>
          <w:b w:val="0"/>
          <w:i w:val="0"/>
          <w:color w:val="222222"/>
          <w:sz w:val="21"/>
        </w:rPr>
        <w:t xml:space="preserve"> a registered test of the offset alone with more draws, if it matters for the paper.</w:t>
      </w:r>
    </w:p>
    <w:p>
      <w:pPr>
        <w:keepNext/>
        <w:spacing w:before="240" w:after="60"/>
      </w:pPr>
      <w:r>
        <w:rPr>
          <w:rFonts w:ascii="Calibri" w:hAnsi="Calibri"/>
          <w:b/>
          <w:i w:val="0"/>
          <w:color w:val="1F4E79"/>
          <w:sz w:val="23"/>
        </w:rPr>
        <w:t xml:space="preserve">D26. Walking as a drug readout </w:t>
      </w:r>
      <w:r>
        <w:rPr>
          <w:rFonts w:ascii="Calibri" w:hAnsi="Calibri"/>
          <w:b/>
          <w:i w:val="0"/>
          <w:color w:val="1F4E79"/>
          <w:sz w:val="23"/>
        </w:rPr>
        <w:t>(user)</w:t>
      </w:r>
    </w:p>
    <w:p>
      <w:pPr>
        <w:spacing w:after="120"/>
        <w:ind w:left="432" w:hanging="259"/>
      </w:pPr>
      <w:r>
        <w:rPr>
          <w:rFonts w:ascii="Calibri" w:hAnsi="Calibri"/>
          <w:b w:val="0"/>
          <w:i w:val="0"/>
          <w:color w:val="222222"/>
          <w:sz w:val="21"/>
        </w:rPr>
        <w:t>•</w:t>
        <w:tab/>
      </w:r>
      <w:r>
        <w:rPr>
          <w:rFonts w:ascii="Calibri" w:hAnsi="Calibri"/>
          <w:b/>
          <w:i w:val="0"/>
          <w:color w:val="156082"/>
          <w:sz w:val="21"/>
        </w:rPr>
        <w:t>Options (from D22's revisit):</w:t>
      </w:r>
      <w:r>
        <w:rPr>
          <w:rFonts w:ascii="Calibri" w:hAnsi="Calibri"/>
          <w:b w:val="0"/>
          <w:i w:val="0"/>
          <w:color w:val="222222"/>
          <w:sz w:val="21"/>
        </w:rPr>
        <w:t xml:space="preserve"> a fourth movement for the drug design; the only walking readout at hand is stage 2i's fictive front-leg rhythm (rate model, volume sizes, no body).</w:t>
      </w:r>
    </w:p>
    <w:p>
      <w:pPr>
        <w:spacing w:after="120"/>
        <w:ind w:left="432" w:hanging="259"/>
      </w:pPr>
      <w:r>
        <w:rPr>
          <w:rFonts w:ascii="Calibri" w:hAnsi="Calibri"/>
          <w:b w:val="0"/>
          <w:i w:val="0"/>
          <w:color w:val="222222"/>
          <w:sz w:val="21"/>
        </w:rPr>
        <w:t>•</w:t>
        <w:tab/>
      </w:r>
      <w:r>
        <w:rPr>
          <w:rFonts w:ascii="Calibri" w:hAnsi="Calibri"/>
          <w:b/>
          <w:i w:val="0"/>
          <w:color w:val="156082"/>
          <w:sz w:val="21"/>
        </w:rPr>
        <w:t>Taken:</w:t>
      </w:r>
      <w:r>
        <w:rPr>
          <w:rFonts w:ascii="Calibri" w:hAnsi="Calibri"/>
          <w:b w:val="0"/>
          <w:i w:val="0"/>
          <w:color w:val="222222"/>
          <w:sz w:val="21"/>
        </w:rPr>
        <w:t xml:space="preserve"> stage 4d (registration commit 73ffde6), fresh draws: the drug knobs applied to the walking network (weights scaled by presynaptic class, as in the spiking model; the excitability knob scales the activation threshold), each draw's DNg100 input found under vehicle and held fixed, onsets on stage 4c's combined dose series. </w:t>
      </w:r>
      <w:r>
        <w:rPr>
          <w:rFonts w:ascii="Calibri" w:hAnsi="Calibri"/>
          <w:b/>
          <w:i w:val="0"/>
          <w:color w:val="222222"/>
          <w:sz w:val="21"/>
        </w:rPr>
        <w:t>Why:</w:t>
      </w:r>
      <w:r>
        <w:rPr>
          <w:rFonts w:ascii="Calibri" w:hAnsi="Calibri"/>
          <w:b w:val="0"/>
          <w:i w:val="0"/>
          <w:color w:val="222222"/>
          <w:sz w:val="21"/>
        </w:rPr>
        <w:t xml:space="preserve"> it asks whether GABA-A potentiation's lateness is specific to feeding and whether the headline holds for a rhythm.</w:t>
      </w:r>
    </w:p>
    <w:p>
      <w:pPr>
        <w:spacing w:after="120"/>
        <w:ind w:left="432" w:hanging="259"/>
      </w:pPr>
      <w:r>
        <w:rPr>
          <w:rFonts w:ascii="Calibri" w:hAnsi="Calibri"/>
          <w:b w:val="0"/>
          <w:i w:val="0"/>
          <w:color w:val="222222"/>
          <w:sz w:val="21"/>
        </w:rPr>
        <w:t>•</w:t>
        <w:tab/>
      </w:r>
      <w:r>
        <w:rPr>
          <w:rFonts w:ascii="Calibri" w:hAnsi="Calibri"/>
          <w:b/>
          <w:i w:val="0"/>
          <w:color w:val="156082"/>
          <w:sz w:val="21"/>
        </w:rPr>
        <w:t>Stated choice:</w:t>
      </w:r>
      <w:r>
        <w:rPr>
          <w:rFonts w:ascii="Calibri" w:hAnsi="Calibri"/>
          <w:b w:val="0"/>
          <w:i w:val="0"/>
          <w:color w:val="222222"/>
          <w:sz w:val="21"/>
        </w:rPr>
        <w:t xml:space="preserve"> the threshold knob maps to the rate model's theta; fixed inputs, so a drug changes the response, not the stimulus.</w:t>
      </w:r>
    </w:p>
    <w:p>
      <w:pPr>
        <w:spacing w:after="120"/>
        <w:ind w:left="432" w:hanging="259"/>
      </w:pPr>
      <w:r>
        <w:rPr>
          <w:rFonts w:ascii="Calibri" w:hAnsi="Calibri"/>
          <w:b w:val="0"/>
          <w:i w:val="0"/>
          <w:color w:val="222222"/>
          <w:sz w:val="21"/>
        </w:rPr>
        <w:t>•</w:t>
        <w:tab/>
      </w:r>
      <w:r>
        <w:rPr>
          <w:rFonts w:ascii="Calibri" w:hAnsi="Calibri"/>
          <w:b/>
          <w:i w:val="0"/>
          <w:color w:val="156082"/>
          <w:sz w:val="21"/>
        </w:rPr>
        <w:t>Outcome:</w:t>
      </w:r>
      <w:r>
        <w:rPr>
          <w:rFonts w:ascii="Calibri" w:hAnsi="Calibri"/>
          <w:b w:val="0"/>
          <w:i w:val="0"/>
          <w:color w:val="222222"/>
          <w:sz w:val="21"/>
        </w:rPr>
        <w:t xml:space="preserve"> 2 of 4 (registration commit 73ffde6). GABA-A and GluCl block break walking first; acetylcholine block is chip-first; GABA-A potentiation and the threshold knob leave walking intact; with walking as a fourth movement the chip is still late in every family.</w:t>
      </w:r>
    </w:p>
    <w:p>
      <w:pPr>
        <w:spacing w:after="120"/>
        <w:ind w:left="432" w:hanging="259"/>
      </w:pPr>
      <w:r>
        <w:rPr>
          <w:rFonts w:ascii="Calibri" w:hAnsi="Calibri"/>
          <w:b w:val="0"/>
          <w:i w:val="0"/>
          <w:color w:val="222222"/>
          <w:sz w:val="21"/>
        </w:rPr>
        <w:t>•</w:t>
        <w:tab/>
      </w:r>
      <w:r>
        <w:rPr>
          <w:rFonts w:ascii="Calibri" w:hAnsi="Calibri"/>
          <w:b/>
          <w:i w:val="0"/>
          <w:color w:val="156082"/>
          <w:sz w:val="21"/>
        </w:rPr>
        <w:t>Revisit:</w:t>
      </w:r>
      <w:r>
        <w:rPr>
          <w:rFonts w:ascii="Calibri" w:hAnsi="Calibri"/>
          <w:b w:val="0"/>
          <w:i w:val="0"/>
          <w:color w:val="222222"/>
          <w:sz w:val="21"/>
        </w:rPr>
        <w:t xml:space="preserve"> a readout that respects the bimodal draws (the fraction of rhythmic draws) registered as its own test; a threshold mapping that also shifts the drive.</w:t>
      </w:r>
    </w:p>
    <w:p>
      <w:pPr>
        <w:keepNext/>
        <w:spacing w:before="240" w:after="60"/>
      </w:pPr>
      <w:r>
        <w:rPr>
          <w:rFonts w:ascii="Calibri" w:hAnsi="Calibri"/>
          <w:b/>
          <w:i w:val="0"/>
          <w:color w:val="1F4E79"/>
          <w:sz w:val="23"/>
        </w:rPr>
        <w:t xml:space="preserve">D27. Retesting the acetylcholine exception with a readout that respects the draws </w:t>
      </w:r>
      <w:r>
        <w:rPr>
          <w:rFonts w:ascii="Calibri" w:hAnsi="Calibri"/>
          <w:b/>
          <w:i w:val="0"/>
          <w:color w:val="1F4E79"/>
          <w:sz w:val="23"/>
        </w:rPr>
        <w:t>(user)</w:t>
      </w:r>
    </w:p>
    <w:p>
      <w:pPr>
        <w:spacing w:after="120"/>
        <w:ind w:left="432" w:hanging="259"/>
      </w:pPr>
      <w:r>
        <w:rPr>
          <w:rFonts w:ascii="Calibri" w:hAnsi="Calibri"/>
          <w:b w:val="0"/>
          <w:i w:val="0"/>
          <w:color w:val="222222"/>
          <w:sz w:val="21"/>
        </w:rPr>
        <w:t>•</w:t>
        <w:tab/>
      </w:r>
      <w:r>
        <w:rPr>
          <w:rFonts w:ascii="Calibri" w:hAnsi="Calibri"/>
          <w:b/>
          <w:i w:val="0"/>
          <w:color w:val="156082"/>
          <w:sz w:val="21"/>
        </w:rPr>
        <w:t>Options:</w:t>
      </w:r>
      <w:r>
        <w:rPr>
          <w:rFonts w:ascii="Calibri" w:hAnsi="Calibri"/>
          <w:b w:val="0"/>
          <w:i w:val="0"/>
          <w:color w:val="222222"/>
          <w:sz w:val="21"/>
        </w:rPr>
        <w:t xml:space="preserve"> keep stage 4d's median readout; a fraction-of-rhythmic-draws readout; a per-draw paired analysis.</w:t>
      </w:r>
    </w:p>
    <w:p>
      <w:pPr>
        <w:spacing w:after="120"/>
        <w:ind w:left="432" w:hanging="259"/>
      </w:pPr>
      <w:r>
        <w:rPr>
          <w:rFonts w:ascii="Calibri" w:hAnsi="Calibri"/>
          <w:b w:val="0"/>
          <w:i w:val="0"/>
          <w:color w:val="222222"/>
          <w:sz w:val="21"/>
        </w:rPr>
        <w:t>•</w:t>
        <w:tab/>
      </w:r>
      <w:r>
        <w:rPr>
          <w:rFonts w:ascii="Calibri" w:hAnsi="Calibri"/>
          <w:b/>
          <w:i w:val="0"/>
          <w:color w:val="156082"/>
          <w:sz w:val="21"/>
        </w:rPr>
        <w:t>Taken:</w:t>
      </w:r>
      <w:r>
        <w:rPr>
          <w:rFonts w:ascii="Calibri" w:hAnsi="Calibri"/>
          <w:b w:val="0"/>
          <w:i w:val="0"/>
          <w:color w:val="222222"/>
          <w:sz w:val="21"/>
        </w:rPr>
        <w:t xml:space="preserve"> the fraction readout on fresh draws (stage 4e, registration commit 180476f). </w:t>
      </w:r>
      <w:r>
        <w:rPr>
          <w:rFonts w:ascii="Calibri" w:hAnsi="Calibri"/>
          <w:b/>
          <w:i w:val="0"/>
          <w:color w:val="222222"/>
          <w:sz w:val="21"/>
        </w:rPr>
        <w:t>Why:</w:t>
      </w:r>
      <w:r>
        <w:rPr>
          <w:rFonts w:ascii="Calibri" w:hAnsi="Calibri"/>
          <w:b w:val="0"/>
          <w:i w:val="0"/>
          <w:color w:val="222222"/>
          <w:sz w:val="21"/>
        </w:rPr>
        <w:t xml:space="preserve"> stage 4d's draws are bimodal, the median sits between the modes, and the exception entered the abstract; the fraction is the plainest readout of a bimodal outcome and uses the rhythm line registered since stage 2g.</w:t>
      </w:r>
    </w:p>
    <w:p>
      <w:pPr>
        <w:spacing w:after="120"/>
        <w:ind w:left="432" w:hanging="259"/>
      </w:pPr>
      <w:r>
        <w:rPr>
          <w:rFonts w:ascii="Calibri" w:hAnsi="Calibri"/>
          <w:b w:val="0"/>
          <w:i w:val="0"/>
          <w:color w:val="222222"/>
          <w:sz w:val="21"/>
        </w:rPr>
        <w:t>•</w:t>
        <w:tab/>
      </w:r>
      <w:r>
        <w:rPr>
          <w:rFonts w:ascii="Calibri" w:hAnsi="Calibri"/>
          <w:b/>
          <w:i w:val="0"/>
          <w:color w:val="156082"/>
          <w:sz w:val="21"/>
        </w:rPr>
        <w:t>Outcome:</w:t>
      </w:r>
      <w:r>
        <w:rPr>
          <w:rFonts w:ascii="Calibri" w:hAnsi="Calibri"/>
          <w:b w:val="0"/>
          <w:i w:val="0"/>
          <w:color w:val="222222"/>
          <w:sz w:val="21"/>
        </w:rPr>
        <w:t xml:space="preserve"> 2 of 4 (registration commit 180476f). GABA-A and GluCl block break walking first; the acetylcholine exception does not replicate: mild block raises the share of rhythmic draws, and the two-sided index counts that as a change before the chip. The exception is withdrawn from the abstract, discussion, README and slides.</w:t>
      </w:r>
    </w:p>
    <w:p>
      <w:pPr>
        <w:spacing w:after="120"/>
        <w:ind w:left="432" w:hanging="259"/>
      </w:pPr>
      <w:r>
        <w:rPr>
          <w:rFonts w:ascii="Calibri" w:hAnsi="Calibri"/>
          <w:b w:val="0"/>
          <w:i w:val="0"/>
          <w:color w:val="222222"/>
          <w:sz w:val="21"/>
        </w:rPr>
        <w:t>•</w:t>
        <w:tab/>
      </w:r>
      <w:r>
        <w:rPr>
          <w:rFonts w:ascii="Calibri" w:hAnsi="Calibri"/>
          <w:b/>
          <w:i w:val="0"/>
          <w:color w:val="156082"/>
          <w:sz w:val="21"/>
        </w:rPr>
        <w:t>Revisit:</w:t>
      </w:r>
      <w:r>
        <w:rPr>
          <w:rFonts w:ascii="Calibri" w:hAnsi="Calibri"/>
          <w:b w:val="0"/>
          <w:i w:val="0"/>
          <w:color w:val="222222"/>
          <w:sz w:val="21"/>
        </w:rPr>
        <w:t xml:space="preserve"> a one-sided walking index (only loss of rhythm counts) would be a new rule chosen after seeing this result; register it only with a reason that does not depend on the outcome.</w:t>
      </w:r>
    </w:p>
    <w:p>
      <w:pPr>
        <w:keepNext/>
        <w:spacing w:before="240" w:after="60"/>
      </w:pPr>
      <w:r>
        <w:rPr>
          <w:rFonts w:ascii="Calibri" w:hAnsi="Calibri"/>
          <w:b/>
          <w:i w:val="0"/>
          <w:color w:val="1F4E79"/>
          <w:sz w:val="23"/>
        </w:rPr>
        <w:t xml:space="preserve">D28. The paper and new research move to a private repository </w:t>
      </w:r>
      <w:r>
        <w:rPr>
          <w:rFonts w:ascii="Calibri" w:hAnsi="Calibri"/>
          <w:b/>
          <w:i w:val="0"/>
          <w:color w:val="1F4E79"/>
          <w:sz w:val="23"/>
        </w:rPr>
        <w:t>(user)</w:t>
      </w:r>
    </w:p>
    <w:p>
      <w:pPr>
        <w:spacing w:after="120"/>
        <w:ind w:left="432" w:hanging="259"/>
      </w:pPr>
      <w:r>
        <w:rPr>
          <w:rFonts w:ascii="Calibri" w:hAnsi="Calibri"/>
          <w:b w:val="0"/>
          <w:i w:val="0"/>
          <w:color w:val="222222"/>
          <w:sz w:val="21"/>
        </w:rPr>
        <w:t>•</w:t>
        <w:tab/>
      </w:r>
      <w:r>
        <w:rPr>
          <w:rFonts w:ascii="Calibri" w:hAnsi="Calibri"/>
          <w:b/>
          <w:i w:val="0"/>
          <w:color w:val="156082"/>
          <w:sz w:val="21"/>
        </w:rPr>
        <w:t>Options:</w:t>
      </w:r>
      <w:r>
        <w:rPr>
          <w:rFonts w:ascii="Calibri" w:hAnsi="Calibri"/>
          <w:b w:val="0"/>
          <w:i w:val="0"/>
          <w:color w:val="222222"/>
          <w:sz w:val="21"/>
        </w:rPr>
        <w:t xml:space="preserve"> keep everything public; make the repository private (would break the competition's links and the hosted demo, and erase stars and watchers); rewrite public history (destructive, and GitHub keeps every pull request's commits regardless); keep new work private from here on.</w:t>
      </w:r>
    </w:p>
    <w:p>
      <w:pPr>
        <w:spacing w:after="120"/>
        <w:ind w:left="432" w:hanging="259"/>
      </w:pPr>
      <w:r>
        <w:rPr>
          <w:rFonts w:ascii="Calibri" w:hAnsi="Calibri"/>
          <w:b w:val="0"/>
          <w:i w:val="0"/>
          <w:color w:val="222222"/>
          <w:sz w:val="21"/>
        </w:rPr>
        <w:t>•</w:t>
        <w:tab/>
      </w:r>
      <w:r>
        <w:rPr>
          <w:rFonts w:ascii="Calibri" w:hAnsi="Calibri"/>
          <w:b/>
          <w:i w:val="0"/>
          <w:color w:val="156082"/>
          <w:sz w:val="21"/>
        </w:rPr>
        <w:t>Taken:</w:t>
      </w:r>
      <w:r>
        <w:rPr>
          <w:rFonts w:ascii="Calibri" w:hAnsi="Calibri"/>
          <w:b w:val="0"/>
          <w:i w:val="0"/>
          <w:color w:val="222222"/>
          <w:sz w:val="21"/>
        </w:rPr>
        <w:t xml:space="preserve"> new work private from here on. The public repository </w:t>
      </w:r>
      <w:r>
        <w:rPr>
          <w:rFonts w:ascii="Consolas" w:hAnsi="Consolas"/>
          <w:b w:val="0"/>
          <w:i w:val="0"/>
          <w:color w:val="222222"/>
          <w:sz w:val="19"/>
        </w:rPr>
        <w:t>Vodolay/AI4S</w:t>
      </w:r>
      <w:r>
        <w:rPr>
          <w:rFonts w:ascii="Calibri" w:hAnsi="Calibri"/>
          <w:b w:val="0"/>
          <w:i w:val="0"/>
          <w:color w:val="222222"/>
          <w:sz w:val="21"/>
        </w:rPr>
        <w:t xml:space="preserve"> keeps the hackathon deliverables and everything already published (up to pull request 26). A private repository </w:t>
      </w:r>
      <w:r>
        <w:rPr>
          <w:rFonts w:ascii="Consolas" w:hAnsi="Consolas"/>
          <w:b w:val="0"/>
          <w:i w:val="0"/>
          <w:color w:val="222222"/>
          <w:sz w:val="19"/>
        </w:rPr>
        <w:t>Vodolay/AI4S-paper</w:t>
      </w:r>
      <w:r>
        <w:rPr>
          <w:rFonts w:ascii="Calibri" w:hAnsi="Calibri"/>
          <w:b w:val="0"/>
          <w:i w:val="0"/>
          <w:color w:val="222222"/>
          <w:sz w:val="21"/>
        </w:rPr>
        <w:t xml:space="preserve"> mirrors public master and adds a </w:t>
      </w:r>
      <w:r>
        <w:rPr>
          <w:rFonts w:ascii="Consolas" w:hAnsi="Consolas"/>
          <w:b w:val="0"/>
          <w:i w:val="0"/>
          <w:color w:val="222222"/>
          <w:sz w:val="19"/>
        </w:rPr>
        <w:t>paper-draft</w:t>
      </w:r>
      <w:r>
        <w:rPr>
          <w:rFonts w:ascii="Calibri" w:hAnsi="Calibri"/>
          <w:b w:val="0"/>
          <w:i w:val="0"/>
          <w:color w:val="222222"/>
          <w:sz w:val="21"/>
        </w:rPr>
        <w:t xml:space="preserve"> branch holding the paper draft, its outline, the slide outline (D23) and any new research toward the paper; those three documents were removed from public master. </w:t>
      </w:r>
      <w:r>
        <w:rPr>
          <w:rFonts w:ascii="Calibri" w:hAnsi="Calibri"/>
          <w:b/>
          <w:i w:val="0"/>
          <w:color w:val="222222"/>
          <w:sz w:val="21"/>
        </w:rPr>
        <w:t>Why:</w:t>
      </w:r>
      <w:r>
        <w:rPr>
          <w:rFonts w:ascii="Calibri" w:hAnsi="Calibri"/>
          <w:b w:val="0"/>
          <w:i w:val="0"/>
          <w:color w:val="222222"/>
          <w:sz w:val="21"/>
        </w:rPr>
        <w:t xml:space="preserve"> the user wants the preprint and the research leading to it kept private until submission; what was already public stays so, and its history timestamps the work.</w:t>
      </w:r>
    </w:p>
    <w:p>
      <w:pPr>
        <w:spacing w:after="120"/>
        <w:ind w:left="432" w:hanging="259"/>
      </w:pPr>
      <w:r>
        <w:rPr>
          <w:rFonts w:ascii="Calibri" w:hAnsi="Calibri"/>
          <w:b w:val="0"/>
          <w:i w:val="0"/>
          <w:color w:val="222222"/>
          <w:sz w:val="21"/>
        </w:rPr>
        <w:t>•</w:t>
        <w:tab/>
      </w:r>
      <w:r>
        <w:rPr>
          <w:rFonts w:ascii="Calibri" w:hAnsi="Calibri"/>
          <w:b/>
          <w:i w:val="0"/>
          <w:color w:val="156082"/>
          <w:sz w:val="21"/>
        </w:rPr>
        <w:t>Revisit:</w:t>
      </w:r>
      <w:r>
        <w:rPr>
          <w:rFonts w:ascii="Calibri" w:hAnsi="Calibri"/>
          <w:b w:val="0"/>
          <w:i w:val="0"/>
          <w:color w:val="222222"/>
          <w:sz w:val="21"/>
        </w:rPr>
        <w:t xml:space="preserve"> when the paper is submitted, </w:t>
      </w:r>
      <w:r>
        <w:rPr>
          <w:rFonts w:ascii="Consolas" w:hAnsi="Consolas"/>
          <w:b w:val="0"/>
          <w:i w:val="0"/>
          <w:color w:val="222222"/>
          <w:sz w:val="19"/>
        </w:rPr>
        <w:t>paper-draft</w:t>
      </w:r>
      <w:r>
        <w:rPr>
          <w:rFonts w:ascii="Calibri" w:hAnsi="Calibri"/>
          <w:b w:val="0"/>
          <w:i w:val="0"/>
          <w:color w:val="222222"/>
          <w:sz w:val="21"/>
        </w:rPr>
        <w:t xml:space="preserve"> merges into public master.</w:t>
      </w:r>
    </w:p>
    <w:p>
      <w:pPr>
        <w:keepNext/>
        <w:spacing w:before="240" w:after="60"/>
      </w:pPr>
      <w:r>
        <w:rPr>
          <w:rFonts w:ascii="Calibri" w:hAnsi="Calibri"/>
          <w:b/>
          <w:i w:val="0"/>
          <w:color w:val="1F4E79"/>
          <w:sz w:val="23"/>
        </w:rPr>
        <w:t>D29. Recovering the ToxCast components that have no level-0 rows</w:t>
      </w:r>
    </w:p>
    <w:p>
      <w:pPr>
        <w:spacing w:after="120"/>
      </w:pPr>
      <w:r>
        <w:rPr>
          <w:rFonts w:ascii="Calibri" w:hAnsi="Calibri"/>
          <w:b w:val="0"/>
          <w:i w:val="0"/>
          <w:color w:val="222222"/>
          <w:sz w:val="21"/>
        </w:rPr>
        <w:t>(Numbered D55 in the project's private research log, where it was first taken.)</w:t>
      </w:r>
    </w:p>
    <w:p>
      <w:pPr>
        <w:spacing w:after="120"/>
        <w:ind w:left="432" w:hanging="259"/>
      </w:pPr>
      <w:r>
        <w:rPr>
          <w:rFonts w:ascii="Calibri" w:hAnsi="Calibri"/>
          <w:b w:val="0"/>
          <w:i w:val="0"/>
          <w:color w:val="222222"/>
          <w:sz w:val="21"/>
        </w:rPr>
        <w:t>•</w:t>
        <w:tab/>
      </w:r>
      <w:r>
        <w:rPr>
          <w:rFonts w:ascii="Calibri" w:hAnsi="Calibri"/>
          <w:b/>
          <w:i w:val="0"/>
          <w:color w:val="156082"/>
          <w:sz w:val="21"/>
        </w:rPr>
        <w:t>Found:</w:t>
      </w:r>
      <w:r>
        <w:rPr>
          <w:rFonts w:ascii="Calibri" w:hAnsi="Calibri"/>
          <w:b w:val="0"/>
          <w:i w:val="0"/>
          <w:color w:val="222222"/>
          <w:sz w:val="21"/>
        </w:rPr>
        <w:t xml:space="preserve"> the invitrodb v4.3 dump's level-0 table lacks 8 of the 17 acute MEA components, among them firing rate, spike number and burst number; level 3 still has their rows.</w:t>
      </w:r>
    </w:p>
    <w:p>
      <w:pPr>
        <w:spacing w:after="120"/>
        <w:ind w:left="432" w:hanging="259"/>
      </w:pPr>
      <w:r>
        <w:rPr>
          <w:rFonts w:ascii="Calibri" w:hAnsi="Calibri"/>
          <w:b w:val="0"/>
          <w:i w:val="0"/>
          <w:color w:val="222222"/>
          <w:sz w:val="21"/>
        </w:rPr>
        <w:t>•</w:t>
        <w:tab/>
      </w:r>
      <w:r>
        <w:rPr>
          <w:rFonts w:ascii="Calibri" w:hAnsi="Calibri"/>
          <w:b/>
          <w:i w:val="0"/>
          <w:color w:val="156082"/>
          <w:sz w:val="21"/>
        </w:rPr>
        <w:t>Options:</w:t>
      </w:r>
      <w:r>
        <w:rPr>
          <w:rFonts w:ascii="Calibri" w:hAnsi="Calibri"/>
          <w:b w:val="0"/>
          <w:i w:val="0"/>
          <w:color w:val="222222"/>
          <w:sz w:val="21"/>
        </w:rPr>
        <w:t xml:space="preserve"> use only the 9 components with level 0 (no firing rate); ask the EPA for the missing rows; recover the wells from the dump's id allocation.</w:t>
      </w:r>
    </w:p>
    <w:p>
      <w:pPr>
        <w:spacing w:after="120"/>
        <w:ind w:left="432" w:hanging="259"/>
      </w:pPr>
      <w:r>
        <w:rPr>
          <w:rFonts w:ascii="Calibri" w:hAnsi="Calibri"/>
          <w:b w:val="0"/>
          <w:i w:val="0"/>
          <w:color w:val="222222"/>
          <w:sz w:val="21"/>
        </w:rPr>
        <w:t>•</w:t>
        <w:tab/>
      </w:r>
      <w:r>
        <w:rPr>
          <w:rFonts w:ascii="Calibri" w:hAnsi="Calibri"/>
          <w:b/>
          <w:i w:val="0"/>
          <w:color w:val="156082"/>
          <w:sz w:val="21"/>
        </w:rPr>
        <w:t>Taken:</w:t>
      </w:r>
      <w:r>
        <w:rPr>
          <w:rFonts w:ascii="Calibri" w:hAnsi="Calibri"/>
          <w:b w:val="0"/>
          <w:i w:val="0"/>
          <w:color w:val="222222"/>
          <w:sz w:val="21"/>
        </w:rPr>
        <w:t xml:space="preserve"> recovery (</w:t>
      </w:r>
      <w:r>
        <w:rPr>
          <w:rFonts w:ascii="Consolas" w:hAnsi="Consolas"/>
          <w:b w:val="0"/>
          <w:i w:val="0"/>
          <w:color w:val="222222"/>
          <w:sz w:val="19"/>
        </w:rPr>
        <w:t>neuromps.etl.toxcast_recover</w:t>
      </w:r>
      <w:r>
        <w:rPr>
          <w:rFonts w:ascii="Calibri" w:hAnsi="Calibri"/>
          <w:b w:val="0"/>
          <w:i w:val="0"/>
          <w:color w:val="222222"/>
          <w:sz w:val="21"/>
        </w:rPr>
        <w:t>). Level-0 ids come in contiguous runs of equal length per component and batch, so a component's run start is predicted from the reference component's; rval is recovered from level 3 exactly (rval = bval + resp x (pval - bval) / 100). Wells are assigned by position in the reference run; for all 7 missing electrophysiology components concentrations agree on every row and each date's stored baseline is reproduced from the assigned wells on every date. Four present components have their runs in another order (both checks fail on them), so present components keep their own level-0 wells.</w:t>
      </w:r>
    </w:p>
    <w:p>
      <w:pPr>
        <w:spacing w:after="120"/>
        <w:ind w:left="432" w:hanging="259"/>
      </w:pPr>
      <w:r>
        <w:rPr>
          <w:rFonts w:ascii="Calibri" w:hAnsi="Calibri"/>
          <w:b w:val="0"/>
          <w:i w:val="0"/>
          <w:color w:val="222222"/>
          <w:sz w:val="21"/>
        </w:rPr>
        <w:t>•</w:t>
        <w:tab/>
      </w:r>
      <w:r>
        <w:rPr>
          <w:rFonts w:ascii="Calibri" w:hAnsi="Calibri"/>
          <w:b/>
          <w:i w:val="0"/>
          <w:color w:val="156082"/>
          <w:sz w:val="21"/>
        </w:rPr>
        <w:t>Assumption recorded:</w:t>
      </w:r>
      <w:r>
        <w:rPr>
          <w:rFonts w:ascii="Calibri" w:hAnsi="Calibri"/>
          <w:b w:val="0"/>
          <w:i w:val="0"/>
          <w:color w:val="222222"/>
          <w:sz w:val="21"/>
        </w:rPr>
        <w:t xml:space="preserve"> positions within a date are not checked by the baseline, so the physical-plate assignment of a recovered well rests on the run order alone.</w:t>
      </w:r>
    </w:p>
    <w:p>
      <w:pPr>
        <w:spacing w:after="120"/>
        <w:ind w:left="432" w:hanging="259"/>
      </w:pPr>
      <w:r>
        <w:rPr>
          <w:rFonts w:ascii="Calibri" w:hAnsi="Calibri"/>
          <w:b w:val="0"/>
          <w:i w:val="0"/>
          <w:color w:val="222222"/>
          <w:sz w:val="21"/>
        </w:rPr>
        <w:t>•</w:t>
        <w:tab/>
      </w:r>
      <w:r>
        <w:rPr>
          <w:rFonts w:ascii="Calibri" w:hAnsi="Calibri"/>
          <w:b/>
          <w:i w:val="0"/>
          <w:color w:val="156082"/>
          <w:sz w:val="21"/>
        </w:rPr>
        <w:t>Revisit at:</w:t>
      </w:r>
      <w:r>
        <w:rPr>
          <w:rFonts w:ascii="Calibri" w:hAnsi="Calibri"/>
          <w:b w:val="0"/>
          <w:i w:val="0"/>
          <w:color w:val="222222"/>
          <w:sz w:val="21"/>
        </w:rPr>
        <w:t xml:space="preserve"> </w:t>
      </w:r>
      <w:r>
        <w:rPr>
          <w:rFonts w:ascii="Consolas" w:hAnsi="Consolas"/>
          <w:b w:val="0"/>
          <w:i w:val="0"/>
          <w:color w:val="222222"/>
          <w:sz w:val="19"/>
        </w:rPr>
        <w:t>data/interim/toxcast_mea/recovery_checks.json</w:t>
      </w:r>
      <w:r>
        <w:rPr>
          <w:rFonts w:ascii="Calibri" w:hAnsi="Calibri"/>
          <w:b w:val="0"/>
          <w:i w:val="0"/>
          <w:color w:val="222222"/>
          <w:sz w:val="21"/>
        </w:rPr>
        <w:t>.</w:t>
      </w:r>
    </w:p>
    <w:p>
      <w:pPr>
        <w:keepNext/>
        <w:spacing w:before="240" w:after="60"/>
      </w:pPr>
      <w:r>
        <w:rPr>
          <w:rFonts w:ascii="Calibri" w:hAnsi="Calibri"/>
          <w:b/>
          <w:i w:val="0"/>
          <w:color w:val="1F4E79"/>
          <w:sz w:val="23"/>
        </w:rPr>
        <w:t>D30. Testing the twin's dose response against real concentration-response wells</w:t>
      </w:r>
    </w:p>
    <w:p>
      <w:pPr>
        <w:spacing w:after="120"/>
        <w:ind w:left="432" w:hanging="259"/>
      </w:pPr>
      <w:r>
        <w:rPr>
          <w:rFonts w:ascii="Calibri" w:hAnsi="Calibri"/>
          <w:b w:val="0"/>
          <w:i w:val="0"/>
          <w:color w:val="222222"/>
          <w:sz w:val="21"/>
        </w:rPr>
        <w:t>•</w:t>
        <w:tab/>
      </w:r>
      <w:r>
        <w:rPr>
          <w:rFonts w:ascii="Calibri" w:hAnsi="Calibri"/>
          <w:b/>
          <w:i w:val="0"/>
          <w:color w:val="156082"/>
          <w:sz w:val="21"/>
        </w:rPr>
        <w:t>Found:</w:t>
      </w:r>
      <w:r>
        <w:rPr>
          <w:rFonts w:ascii="Calibri" w:hAnsi="Calibri"/>
          <w:b w:val="0"/>
          <w:i w:val="0"/>
          <w:color w:val="222222"/>
          <w:sz w:val="21"/>
        </w:rPr>
        <w:t xml:space="preserve"> §33 showed the twin's knobs get the direction of the EPA acute screen's three positive controls right, but each is run at one saturating concentration, so §34 recorded the open question: nothing there tests the twin's dose response. The screen also runs about 500 compounds over seven concentrations each, with a viability readout on the same plates.</w:t>
      </w:r>
    </w:p>
    <w:p>
      <w:pPr>
        <w:spacing w:after="120"/>
        <w:ind w:left="432" w:hanging="259"/>
      </w:pPr>
      <w:r>
        <w:rPr>
          <w:rFonts w:ascii="Calibri" w:hAnsi="Calibri"/>
          <w:b w:val="0"/>
          <w:i w:val="0"/>
          <w:color w:val="222222"/>
          <w:sz w:val="21"/>
        </w:rPr>
        <w:t>•</w:t>
        <w:tab/>
      </w:r>
      <w:r>
        <w:rPr>
          <w:rFonts w:ascii="Calibri" w:hAnsi="Calibri"/>
          <w:b/>
          <w:i w:val="0"/>
          <w:color w:val="156082"/>
          <w:sz w:val="21"/>
        </w:rPr>
        <w:t>Options:</w:t>
      </w:r>
      <w:r>
        <w:rPr>
          <w:rFonts w:ascii="Calibri" w:hAnsi="Calibri"/>
          <w:b w:val="0"/>
          <w:i w:val="0"/>
          <w:color w:val="222222"/>
          <w:sz w:val="21"/>
        </w:rPr>
        <w:t xml:space="preserve"> leave the dose response untested (the deck's closing slide already lists it as a next step); match knob levels to concentrations by potency (needs an IC50 per compound and per platform, which §14/HD8 showed does not transfer); match by rank and score only what a rank match can carry.</w:t>
      </w:r>
    </w:p>
    <w:p>
      <w:pPr>
        <w:spacing w:after="120"/>
        <w:ind w:left="432" w:hanging="259"/>
      </w:pPr>
      <w:r>
        <w:rPr>
          <w:rFonts w:ascii="Calibri" w:hAnsi="Calibri"/>
          <w:b w:val="0"/>
          <w:i w:val="0"/>
          <w:color w:val="222222"/>
          <w:sz w:val="21"/>
        </w:rPr>
        <w:t>•</w:t>
        <w:tab/>
      </w:r>
      <w:r>
        <w:rPr>
          <w:rFonts w:ascii="Calibri" w:hAnsi="Calibri"/>
          <w:b/>
          <w:i w:val="0"/>
          <w:color w:val="156082"/>
          <w:sz w:val="21"/>
        </w:rPr>
        <w:t>Taken:</w:t>
      </w:r>
      <w:r>
        <w:rPr>
          <w:rFonts w:ascii="Calibri" w:hAnsi="Calibri"/>
          <w:b w:val="0"/>
          <w:i w:val="0"/>
          <w:color w:val="222222"/>
          <w:sz w:val="21"/>
        </w:rPr>
        <w:t xml:space="preserve"> the rank match, registered in </w:t>
      </w:r>
      <w:r>
        <w:rPr>
          <w:rFonts w:ascii="Consolas" w:hAnsi="Consolas"/>
          <w:b w:val="0"/>
          <w:i w:val="0"/>
          <w:color w:val="222222"/>
          <w:sz w:val="19"/>
        </w:rPr>
        <w:t>preregistration/twin_toxcast_dose_response.json</w:t>
      </w:r>
      <w:r>
        <w:rPr>
          <w:rFonts w:ascii="Calibri" w:hAnsi="Calibri"/>
          <w:b w:val="0"/>
          <w:i w:val="0"/>
          <w:color w:val="222222"/>
          <w:sz w:val="21"/>
        </w:rPr>
        <w:t xml:space="preserve"> before any treated-well value was computed, with the compound list and one class label per compound fixed in the registration from published primary-target annotation. Scores are a Spearman rank correlation of the twin's matched curve against the real one per compound and readout, which readout moves first, and two nulls the twin must beat: the compound's own real firing-rate curve (the §33 follow-firing-rate rule, extended to curves) and the twin's curve under a knob the compound is not labelled with. </w:t>
      </w:r>
      <w:r>
        <w:rPr>
          <w:rFonts w:ascii="Calibri" w:hAnsi="Calibri"/>
          <w:b/>
          <w:i w:val="0"/>
          <w:color w:val="222222"/>
          <w:sz w:val="21"/>
        </w:rPr>
        <w:t>Why:</w:t>
      </w:r>
      <w:r>
        <w:rPr>
          <w:rFonts w:ascii="Calibri" w:hAnsi="Calibri"/>
          <w:b w:val="0"/>
          <w:i w:val="0"/>
          <w:color w:val="222222"/>
          <w:sz w:val="21"/>
        </w:rPr>
        <w:t xml:space="preserve"> the knob scales and the concentration axis share no unit, and every registered score is invariant to a monotone map between them, so a rank match supplies exactly what the scores can use.</w:t>
      </w:r>
    </w:p>
    <w:p>
      <w:pPr>
        <w:spacing w:after="120"/>
        <w:ind w:left="432" w:hanging="259"/>
      </w:pPr>
      <w:r>
        <w:rPr>
          <w:rFonts w:ascii="Calibri" w:hAnsi="Calibri"/>
          <w:b w:val="0"/>
          <w:i w:val="0"/>
          <w:color w:val="222222"/>
          <w:sz w:val="21"/>
        </w:rPr>
        <w:t>•</w:t>
        <w:tab/>
      </w:r>
      <w:r>
        <w:rPr>
          <w:rFonts w:ascii="Calibri" w:hAnsi="Calibri"/>
          <w:b/>
          <w:i w:val="0"/>
          <w:color w:val="156082"/>
          <w:sz w:val="21"/>
        </w:rPr>
        <w:t>Registered before looking:</w:t>
      </w:r>
      <w:r>
        <w:rPr>
          <w:rFonts w:ascii="Calibri" w:hAnsi="Calibri"/>
          <w:b w:val="0"/>
          <w:i w:val="0"/>
          <w:color w:val="222222"/>
          <w:sz w:val="21"/>
        </w:rPr>
        <w:t xml:space="preserve"> firing rate counts as already seen (a private analysis looked at it) and is excluded from the shape tests; bins are retained only up to the first that the screen's own viability readout flags, so that a collapse at the top concentration cannot be read as pharmacology; a compound needs four retained bins to be scored.</w:t>
      </w:r>
    </w:p>
    <w:p>
      <w:pPr>
        <w:spacing w:after="120"/>
        <w:ind w:left="432" w:hanging="259"/>
      </w:pPr>
      <w:r>
        <w:rPr>
          <w:rFonts w:ascii="Calibri" w:hAnsi="Calibri"/>
          <w:b w:val="0"/>
          <w:i w:val="0"/>
          <w:color w:val="222222"/>
          <w:sz w:val="21"/>
        </w:rPr>
        <w:t>•</w:t>
        <w:tab/>
      </w:r>
      <w:r>
        <w:rPr>
          <w:rFonts w:ascii="Calibri" w:hAnsi="Calibri"/>
          <w:b/>
          <w:i w:val="0"/>
          <w:color w:val="156082"/>
          <w:sz w:val="21"/>
        </w:rPr>
        <w:t>Assumption recorded:</w:t>
      </w:r>
      <w:r>
        <w:rPr>
          <w:rFonts w:ascii="Calibri" w:hAnsi="Calibri"/>
          <w:b w:val="0"/>
          <w:i w:val="0"/>
          <w:color w:val="222222"/>
          <w:sz w:val="21"/>
        </w:rPr>
        <w:t xml:space="preserve"> the rank match assumes the screen's concentration range covers a comparable span of the mechanism to the knob grid. Checked by rescoring with the grid's two strongest levels dropped (</w:t>
      </w:r>
      <w:r>
        <w:rPr>
          <w:rFonts w:ascii="Consolas" w:hAnsi="Consolas"/>
          <w:b w:val="0"/>
          <w:i w:val="0"/>
          <w:color w:val="222222"/>
          <w:sz w:val="19"/>
        </w:rPr>
        <w:t>sensitivity_truncated_grid</w:t>
      </w:r>
      <w:r>
        <w:rPr>
          <w:rFonts w:ascii="Calibri" w:hAnsi="Calibri"/>
          <w:b w:val="0"/>
          <w:i w:val="0"/>
          <w:color w:val="222222"/>
          <w:sz w:val="21"/>
        </w:rPr>
        <w:t>).</w:t>
      </w:r>
    </w:p>
    <w:p>
      <w:pPr>
        <w:spacing w:after="120"/>
        <w:ind w:left="432" w:hanging="259"/>
      </w:pPr>
      <w:r>
        <w:rPr>
          <w:rFonts w:ascii="Calibri" w:hAnsi="Calibri"/>
          <w:b w:val="0"/>
          <w:i w:val="0"/>
          <w:color w:val="222222"/>
          <w:sz w:val="21"/>
        </w:rPr>
        <w:t>•</w:t>
        <w:tab/>
      </w:r>
      <w:r>
        <w:rPr>
          <w:rFonts w:ascii="Calibri" w:hAnsi="Calibri"/>
          <w:b/>
          <w:i w:val="0"/>
          <w:color w:val="156082"/>
          <w:sz w:val="21"/>
        </w:rPr>
        <w:t>Revisit at:</w:t>
      </w:r>
      <w:r>
        <w:rPr>
          <w:rFonts w:ascii="Calibri" w:hAnsi="Calibri"/>
          <w:b w:val="0"/>
          <w:i w:val="0"/>
          <w:color w:val="222222"/>
          <w:sz w:val="21"/>
        </w:rPr>
        <w:t xml:space="preserve"> </w:t>
      </w:r>
      <w:r>
        <w:rPr>
          <w:rFonts w:ascii="Consolas" w:hAnsi="Consolas"/>
          <w:b w:val="0"/>
          <w:i w:val="0"/>
          <w:color w:val="222222"/>
          <w:sz w:val="19"/>
        </w:rPr>
        <w:t>outputs/metrics.json</w:t>
      </w:r>
      <w:r>
        <w:rPr>
          <w:rFonts w:ascii="Calibri" w:hAnsi="Calibri"/>
          <w:b w:val="0"/>
          <w:i w:val="0"/>
          <w:color w:val="222222"/>
          <w:sz w:val="21"/>
        </w:rPr>
        <w:t xml:space="preserve"> key </w:t>
      </w:r>
      <w:r>
        <w:rPr>
          <w:rFonts w:ascii="Consolas" w:hAnsi="Consolas"/>
          <w:b w:val="0"/>
          <w:i w:val="0"/>
          <w:color w:val="222222"/>
          <w:sz w:val="19"/>
        </w:rPr>
        <w:t>twin_toxcast_dose_response</w:t>
      </w:r>
      <w:r>
        <w:rPr>
          <w:rFonts w:ascii="Calibri" w:hAnsi="Calibri"/>
          <w:b w:val="0"/>
          <w:i w:val="0"/>
          <w:color w:val="222222"/>
          <w:sz w:val="21"/>
        </w:rPr>
        <w:t>, report §35.</w:t>
      </w:r>
    </w:p>
    <w:p>
      <w:pPr>
        <w:keepNext/>
        <w:spacing w:before="240" w:after="60"/>
      </w:pPr>
      <w:r>
        <w:rPr>
          <w:rFonts w:ascii="Calibri" w:hAnsi="Calibri"/>
          <w:b/>
          <w:i w:val="0"/>
          <w:color w:val="1F4E79"/>
          <w:sz w:val="23"/>
        </w:rPr>
        <w:t>D31. Recalibrating the twin's inverse model: more simulations, then an ensemble</w:t>
      </w:r>
    </w:p>
    <w:p>
      <w:pPr>
        <w:spacing w:after="120"/>
        <w:ind w:left="432" w:hanging="259"/>
      </w:pPr>
      <w:r>
        <w:rPr>
          <w:rFonts w:ascii="Calibri" w:hAnsi="Calibri"/>
          <w:b w:val="0"/>
          <w:i w:val="0"/>
          <w:color w:val="222222"/>
          <w:sz w:val="21"/>
        </w:rPr>
        <w:t>•</w:t>
        <w:tab/>
      </w:r>
      <w:r>
        <w:rPr>
          <w:rFonts w:ascii="Calibri" w:hAnsi="Calibri"/>
          <w:b/>
          <w:i w:val="0"/>
          <w:color w:val="156082"/>
          <w:sz w:val="21"/>
        </w:rPr>
        <w:t>Found:</w:t>
      </w:r>
      <w:r>
        <w:rPr>
          <w:rFonts w:ascii="Calibri" w:hAnsi="Calibri"/>
          <w:b w:val="0"/>
          <w:i w:val="0"/>
          <w:color w:val="222222"/>
          <w:sz w:val="21"/>
        </w:rPr>
        <w:t xml:space="preserve"> the inverse model (one masked autoregressive flow, 2,700 training simulations, </w:t>
      </w:r>
      <w:r>
        <w:rPr>
          <w:rFonts w:ascii="Consolas" w:hAnsi="Consolas"/>
          <w:b w:val="0"/>
          <w:i w:val="0"/>
          <w:color w:val="222222"/>
          <w:sz w:val="19"/>
        </w:rPr>
        <w:t>twin_hd14_inference</w:t>
      </w:r>
      <w:r>
        <w:rPr>
          <w:rFonts w:ascii="Calibri" w:hAnsi="Calibri"/>
          <w:b w:val="0"/>
          <w:i w:val="0"/>
          <w:color w:val="222222"/>
          <w:sz w:val="21"/>
        </w:rPr>
        <w:t xml:space="preserve">) fails the rank-uniformity check for </w:t>
      </w:r>
      <w:r>
        <w:rPr>
          <w:rFonts w:ascii="Consolas" w:hAnsi="Consolas"/>
          <w:b w:val="0"/>
          <w:i w:val="0"/>
          <w:color w:val="222222"/>
          <w:sz w:val="19"/>
        </w:rPr>
        <w:t>gabaa_scale</w:t>
      </w:r>
      <w:r>
        <w:rPr>
          <w:rFonts w:ascii="Calibri" w:hAnsi="Calibri"/>
          <w:b w:val="0"/>
          <w:i w:val="0"/>
          <w:color w:val="222222"/>
          <w:sz w:val="21"/>
        </w:rPr>
        <w:t xml:space="preserve"> and </w:t>
      </w:r>
      <w:r>
        <w:rPr>
          <w:rFonts w:ascii="Consolas" w:hAnsi="Consolas"/>
          <w:b w:val="0"/>
          <w:i w:val="0"/>
          <w:color w:val="222222"/>
          <w:sz w:val="19"/>
        </w:rPr>
        <w:t>inter_in_degree</w:t>
      </w:r>
      <w:r>
        <w:rPr>
          <w:rFonts w:ascii="Calibri" w:hAnsi="Calibri"/>
          <w:b w:val="0"/>
          <w:i w:val="0"/>
          <w:color w:val="222222"/>
          <w:sz w:val="21"/>
        </w:rPr>
        <w:t>, so the slide withholds both.</w:t>
      </w:r>
    </w:p>
    <w:p>
      <w:pPr>
        <w:spacing w:after="120"/>
        <w:ind w:left="432" w:hanging="259"/>
      </w:pPr>
      <w:r>
        <w:rPr>
          <w:rFonts w:ascii="Calibri" w:hAnsi="Calibri"/>
          <w:b w:val="0"/>
          <w:i w:val="0"/>
          <w:color w:val="222222"/>
          <w:sz w:val="21"/>
        </w:rPr>
        <w:t>•</w:t>
        <w:tab/>
      </w:r>
      <w:r>
        <w:rPr>
          <w:rFonts w:ascii="Calibri" w:hAnsi="Calibri"/>
          <w:b/>
          <w:i w:val="0"/>
          <w:color w:val="156082"/>
          <w:sz w:val="21"/>
        </w:rPr>
        <w:t>Options:</w:t>
      </w:r>
      <w:r>
        <w:rPr>
          <w:rFonts w:ascii="Calibri" w:hAnsi="Calibri"/>
          <w:b w:val="0"/>
          <w:i w:val="0"/>
          <w:color w:val="222222"/>
          <w:sz w:val="21"/>
        </w:rPr>
        <w:t xml:space="preserve"> keep withholding them; correct the check for five parameters (Bonferroni would pass both, which lowers the bar rather than fixes the model); retrain the same flow on more simulations; average several flows; change the flow family.</w:t>
      </w:r>
    </w:p>
    <w:p>
      <w:pPr>
        <w:spacing w:after="120"/>
        <w:ind w:left="432" w:hanging="259"/>
      </w:pPr>
      <w:r>
        <w:rPr>
          <w:rFonts w:ascii="Calibri" w:hAnsi="Calibri"/>
          <w:b w:val="0"/>
          <w:i w:val="0"/>
          <w:color w:val="222222"/>
          <w:sz w:val="21"/>
        </w:rPr>
        <w:t>•</w:t>
        <w:tab/>
      </w:r>
      <w:r>
        <w:rPr>
          <w:rFonts w:ascii="Calibri" w:hAnsi="Calibri"/>
          <w:b/>
          <w:i w:val="0"/>
          <w:color w:val="156082"/>
          <w:sz w:val="21"/>
        </w:rPr>
        <w:t>Taken:</w:t>
      </w:r>
      <w:r>
        <w:rPr>
          <w:rFonts w:ascii="Calibri" w:hAnsi="Calibri"/>
          <w:b w:val="0"/>
          <w:i w:val="0"/>
          <w:color w:val="222222"/>
          <w:sz w:val="21"/>
        </w:rPr>
        <w:t xml:space="preserve"> a registered test of the two remedies that do not touch the bar: about 15,000 fresh simulations (5x; truncated at 05:00 EDT on 2026-10-28 by a prefix rule fixed in advance) for the same flow, and an equal-weight ensemble of five flows on the same pool, both judged on 1,000 fresh held-out simulations by the original per-parameter test at 0.05, plus coverage, contraction against the old model on the same simulations, and a check near the real recordings. The flow family is not changed, so budget and averaging are the only differences. </w:t>
      </w:r>
      <w:r>
        <w:rPr>
          <w:rFonts w:ascii="Calibri" w:hAnsi="Calibri"/>
          <w:b/>
          <w:i w:val="0"/>
          <w:color w:val="222222"/>
          <w:sz w:val="21"/>
        </w:rPr>
        <w:t>Why:</w:t>
      </w:r>
      <w:r>
        <w:rPr>
          <w:rFonts w:ascii="Calibri" w:hAnsi="Calibri"/>
          <w:b w:val="0"/>
          <w:i w:val="0"/>
          <w:color w:val="222222"/>
          <w:sz w:val="21"/>
        </w:rPr>
        <w:t xml:space="preserve"> a slide that withholds two of five parameters should say whether that is a limit of the budget, of the estimator, or of what the summaries carry.</w:t>
      </w:r>
    </w:p>
    <w:p>
      <w:pPr>
        <w:spacing w:after="120"/>
        <w:ind w:left="432" w:hanging="259"/>
      </w:pPr>
      <w:r>
        <w:rPr>
          <w:rFonts w:ascii="Calibri" w:hAnsi="Calibri"/>
          <w:b w:val="0"/>
          <w:i w:val="0"/>
          <w:color w:val="222222"/>
          <w:sz w:val="21"/>
        </w:rPr>
        <w:t>•</w:t>
        <w:tab/>
      </w:r>
      <w:r>
        <w:rPr>
          <w:rFonts w:ascii="Calibri" w:hAnsi="Calibri"/>
          <w:b/>
          <w:i w:val="0"/>
          <w:color w:val="156082"/>
          <w:sz w:val="21"/>
        </w:rPr>
        <w:t>Registered:</w:t>
      </w:r>
      <w:r>
        <w:rPr>
          <w:rFonts w:ascii="Calibri" w:hAnsi="Calibri"/>
          <w:b w:val="0"/>
          <w:i w:val="0"/>
          <w:color w:val="222222"/>
          <w:sz w:val="21"/>
        </w:rPr>
        <w:t xml:space="preserve"> </w:t>
      </w:r>
      <w:r>
        <w:rPr>
          <w:rFonts w:ascii="Consolas" w:hAnsi="Consolas"/>
          <w:b w:val="0"/>
          <w:i w:val="0"/>
          <w:color w:val="222222"/>
          <w:sz w:val="19"/>
        </w:rPr>
        <w:t>preregistration/twin_inference_recalibration.json</w:t>
      </w:r>
      <w:r>
        <w:rPr>
          <w:rFonts w:ascii="Calibri" w:hAnsi="Calibri"/>
          <w:b w:val="0"/>
          <w:i w:val="0"/>
          <w:color w:val="222222"/>
          <w:sz w:val="21"/>
        </w:rPr>
        <w:t xml:space="preserve"> (seven predictions and the assumption check), committed before any new simulation.</w:t>
      </w:r>
    </w:p>
    <w:p>
      <w:pPr>
        <w:spacing w:after="120"/>
        <w:ind w:left="432" w:hanging="259"/>
      </w:pPr>
      <w:r>
        <w:rPr>
          <w:rFonts w:ascii="Calibri" w:hAnsi="Calibri"/>
          <w:b w:val="0"/>
          <w:i w:val="0"/>
          <w:color w:val="222222"/>
          <w:sz w:val="21"/>
        </w:rPr>
        <w:t>•</w:t>
        <w:tab/>
      </w:r>
      <w:r>
        <w:rPr>
          <w:rFonts w:ascii="Calibri" w:hAnsi="Calibri"/>
          <w:b/>
          <w:i w:val="0"/>
          <w:color w:val="156082"/>
          <w:sz w:val="21"/>
        </w:rPr>
        <w:t>Outcome:</w:t>
      </w:r>
      <w:r>
        <w:rPr>
          <w:rFonts w:ascii="Calibri" w:hAnsi="Calibri"/>
          <w:b w:val="0"/>
          <w:i w:val="0"/>
          <w:color w:val="222222"/>
          <w:sz w:val="21"/>
        </w:rPr>
        <w:t xml:space="preserve"> 2 of 7 (registration commit 0bc29aa, amended before any simulation in 176b36e). 51 of 60 training chunks finished before the cut. On fresh simulations the round-1 model fails all five parameters, not two; the ensemble keeps its sharpness and passes four of five on the 300-run test, but fails </w:t>
      </w:r>
      <w:r>
        <w:rPr>
          <w:rFonts w:ascii="Consolas" w:hAnsi="Consolas"/>
          <w:b w:val="0"/>
          <w:i w:val="0"/>
          <w:color w:val="222222"/>
          <w:sz w:val="19"/>
        </w:rPr>
        <w:t>inter_in_degree</w:t>
      </w:r>
      <w:r>
        <w:rPr>
          <w:rFonts w:ascii="Calibri" w:hAnsi="Calibri"/>
          <w:b w:val="0"/>
          <w:i w:val="0"/>
          <w:color w:val="222222"/>
          <w:sz w:val="21"/>
        </w:rPr>
        <w:t xml:space="preserve">, stays over-confident by coverage for four parameters, and takes about 2 s per posterior. Budget alone fixes neither failing parameter. Under the registered rule the slide quotes </w:t>
      </w:r>
      <w:r>
        <w:rPr>
          <w:rFonts w:ascii="Consolas" w:hAnsi="Consolas"/>
          <w:b w:val="0"/>
          <w:i w:val="0"/>
          <w:color w:val="222222"/>
          <w:sz w:val="19"/>
        </w:rPr>
        <w:t>threshold_scale</w:t>
      </w:r>
      <w:r>
        <w:rPr>
          <w:rFonts w:ascii="Calibri" w:hAnsi="Calibri"/>
          <w:b w:val="0"/>
          <w:i w:val="0"/>
          <w:color w:val="222222"/>
          <w:sz w:val="21"/>
        </w:rPr>
        <w:t xml:space="preserve"> only. Report §16, change-log entry 45.</w:t>
      </w:r>
    </w:p>
    <w:p>
      <w:pPr>
        <w:spacing w:after="120"/>
        <w:ind w:left="432" w:hanging="259"/>
      </w:pPr>
      <w:r>
        <w:rPr>
          <w:rFonts w:ascii="Calibri" w:hAnsi="Calibri"/>
          <w:b w:val="0"/>
          <w:i w:val="0"/>
          <w:color w:val="222222"/>
          <w:sz w:val="21"/>
        </w:rPr>
        <w:t>•</w:t>
        <w:tab/>
      </w:r>
      <w:r>
        <w:rPr>
          <w:rFonts w:ascii="Calibri" w:hAnsi="Calibri"/>
          <w:b/>
          <w:i w:val="0"/>
          <w:color w:val="156082"/>
          <w:sz w:val="21"/>
        </w:rPr>
        <w:t>Revisit at:</w:t>
      </w:r>
      <w:r>
        <w:rPr>
          <w:rFonts w:ascii="Calibri" w:hAnsi="Calibri"/>
          <w:b w:val="0"/>
          <w:i w:val="0"/>
          <w:color w:val="222222"/>
          <w:sz w:val="21"/>
        </w:rPr>
        <w:t xml:space="preserve"> </w:t>
      </w:r>
      <w:r>
        <w:rPr>
          <w:rFonts w:ascii="Consolas" w:hAnsi="Consolas"/>
          <w:b w:val="0"/>
          <w:i w:val="0"/>
          <w:color w:val="222222"/>
          <w:sz w:val="19"/>
        </w:rPr>
        <w:t>neuromps.twin.recalibration</w:t>
      </w:r>
      <w:r>
        <w:rPr>
          <w:rFonts w:ascii="Calibri" w:hAnsi="Calibri"/>
          <w:b w:val="0"/>
          <w:i w:val="0"/>
          <w:color w:val="222222"/>
          <w:sz w:val="21"/>
        </w:rPr>
        <w:t xml:space="preserve">; </w:t>
      </w:r>
      <w:r>
        <w:rPr>
          <w:rFonts w:ascii="Consolas" w:hAnsi="Consolas"/>
          <w:b w:val="0"/>
          <w:i w:val="0"/>
          <w:color w:val="222222"/>
          <w:sz w:val="19"/>
        </w:rPr>
        <w:t>twin_hd14b_recalibration</w:t>
      </w:r>
      <w:r>
        <w:rPr>
          <w:rFonts w:ascii="Calibri" w:hAnsi="Calibri"/>
          <w:b w:val="0"/>
          <w:i w:val="0"/>
          <w:color w:val="222222"/>
          <w:sz w:val="21"/>
        </w:rPr>
        <w:t xml:space="preserve"> in </w:t>
      </w:r>
      <w:r>
        <w:rPr>
          <w:rFonts w:ascii="Consolas" w:hAnsi="Consolas"/>
          <w:b w:val="0"/>
          <w:i w:val="0"/>
          <w:color w:val="222222"/>
          <w:sz w:val="19"/>
        </w:rPr>
        <w:t>outputs/metrics.json</w:t>
      </w:r>
      <w:r>
        <w:rPr>
          <w:rFonts w:ascii="Calibri" w:hAnsi="Calibri"/>
          <w:b w:val="0"/>
          <w:i w:val="0"/>
          <w:color w:val="222222"/>
          <w:sz w:val="21"/>
        </w:rPr>
        <w:t>. Next branches, each to be registered with fresh seeds: a different flow family (neural spline flow) on the same pool, which would separate estimator from summaries; or summaries that carry connectivity more directly (the failure that neither remedy moves).</w:t>
      </w:r>
    </w:p>
    <w:p>
      <w:pPr>
        <w:keepNext/>
        <w:spacing w:before="240" w:after="60"/>
      </w:pPr>
      <w:r>
        <w:rPr>
          <w:rFonts w:ascii="Calibri" w:hAnsi="Calibri"/>
          <w:b/>
          <w:i w:val="0"/>
          <w:color w:val="1F4E79"/>
          <w:sz w:val="23"/>
        </w:rPr>
        <w:t xml:space="preserve">D32. How noisy an untreated human iPSC chip is, against a rat chip from the same lab </w:t>
      </w:r>
      <w:r>
        <w:rPr>
          <w:rFonts w:ascii="Calibri" w:hAnsi="Calibri"/>
          <w:b/>
          <w:i w:val="0"/>
          <w:color w:val="1F4E79"/>
          <w:sz w:val="23"/>
        </w:rPr>
        <w:t>(user)</w:t>
      </w:r>
    </w:p>
    <w:p>
      <w:pPr>
        <w:spacing w:after="120"/>
        <w:ind w:left="432" w:hanging="259"/>
      </w:pPr>
      <w:r>
        <w:rPr>
          <w:rFonts w:ascii="Calibri" w:hAnsi="Calibri"/>
          <w:b w:val="0"/>
          <w:i w:val="0"/>
          <w:color w:val="222222"/>
          <w:sz w:val="21"/>
        </w:rPr>
        <w:t>•</w:t>
        <w:tab/>
      </w:r>
      <w:r>
        <w:rPr>
          <w:rFonts w:ascii="Calibri" w:hAnsi="Calibri"/>
          <w:b/>
          <w:i w:val="0"/>
          <w:color w:val="156082"/>
          <w:sz w:val="21"/>
        </w:rPr>
        <w:t>Found:</w:t>
      </w:r>
      <w:r>
        <w:rPr>
          <w:rFonts w:ascii="Calibri" w:hAnsi="Calibri"/>
          <w:b w:val="0"/>
          <w:i w:val="0"/>
          <w:color w:val="222222"/>
          <w:sz w:val="21"/>
        </w:rPr>
        <w:t xml:space="preserve"> the practical-value result (§32) gives the wells an assay needs for rat cortical chips only. The natural human analogue, untreated wells recorded before and after a treatment step, exists in Kapucu 2022, but only 4 human and 6 rat such wells pass QC.</w:t>
      </w:r>
    </w:p>
    <w:p>
      <w:pPr>
        <w:spacing w:after="120"/>
        <w:ind w:left="432" w:hanging="259"/>
      </w:pPr>
      <w:r>
        <w:rPr>
          <w:rFonts w:ascii="Calibri" w:hAnsi="Calibri"/>
          <w:b w:val="0"/>
          <w:i w:val="0"/>
          <w:color w:val="222222"/>
          <w:sz w:val="21"/>
        </w:rPr>
        <w:t>•</w:t>
        <w:tab/>
      </w:r>
      <w:r>
        <w:rPr>
          <w:rFonts w:ascii="Calibri" w:hAnsi="Calibri"/>
          <w:b/>
          <w:i w:val="0"/>
          <w:color w:val="156082"/>
          <w:sz w:val="21"/>
        </w:rPr>
        <w:t>Options:</w:t>
      </w:r>
      <w:r>
        <w:rPr>
          <w:rFonts w:ascii="Calibri" w:hAnsi="Calibri"/>
          <w:b w:val="0"/>
          <w:i w:val="0"/>
          <w:color w:val="222222"/>
          <w:sz w:val="21"/>
        </w:rPr>
        <w:t xml:space="preserve"> drop the human question; search for another licensed human iPSC set with re-recorded untreated wells; measure the noise inside one untreated recording, by comparing its two halves, on the lab's matched 48-well baselines (human DIV29, rat DIV22).</w:t>
      </w:r>
    </w:p>
    <w:p>
      <w:pPr>
        <w:spacing w:after="120"/>
        <w:ind w:left="432" w:hanging="259"/>
      </w:pPr>
      <w:r>
        <w:rPr>
          <w:rFonts w:ascii="Calibri" w:hAnsi="Calibri"/>
          <w:b w:val="0"/>
          <w:i w:val="0"/>
          <w:color w:val="222222"/>
          <w:sz w:val="21"/>
        </w:rPr>
        <w:t>•</w:t>
        <w:tab/>
      </w:r>
      <w:r>
        <w:rPr>
          <w:rFonts w:ascii="Calibri" w:hAnsi="Calibri"/>
          <w:b/>
          <w:i w:val="0"/>
          <w:color w:val="156082"/>
          <w:sz w:val="21"/>
        </w:rPr>
        <w:t>Taken:</w:t>
      </w:r>
      <w:r>
        <w:rPr>
          <w:rFonts w:ascii="Calibri" w:hAnsi="Calibri"/>
          <w:b w:val="0"/>
          <w:i w:val="0"/>
          <w:color w:val="222222"/>
          <w:sz w:val="21"/>
        </w:rPr>
        <w:t xml:space="preserve"> the split-half comparison, registered in </w:t>
      </w:r>
      <w:r>
        <w:rPr>
          <w:rFonts w:ascii="Consolas" w:hAnsi="Consolas"/>
          <w:b w:val="0"/>
          <w:i w:val="0"/>
          <w:color w:val="222222"/>
          <w:sz w:val="19"/>
        </w:rPr>
        <w:t>preregistration/hpsc_split_half.json</w:t>
      </w:r>
      <w:r>
        <w:rPr>
          <w:rFonts w:ascii="Calibri" w:hAnsi="Calibri"/>
          <w:b w:val="0"/>
          <w:i w:val="0"/>
          <w:color w:val="222222"/>
          <w:sz w:val="21"/>
        </w:rPr>
        <w:t xml:space="preserve"> before any half-recording feature was computed: three predictions (human firing rate noisier; noisier across features; replicates on the lab's 12-well developmental plates), and the wells per arm a 20% or 50% fall would need, reported as a lower bound. </w:t>
      </w:r>
      <w:r>
        <w:rPr>
          <w:rFonts w:ascii="Calibri" w:hAnsi="Calibri"/>
          <w:b/>
          <w:i w:val="0"/>
          <w:color w:val="222222"/>
          <w:sz w:val="21"/>
        </w:rPr>
        <w:t>Why:</w:t>
      </w:r>
      <w:r>
        <w:rPr>
          <w:rFonts w:ascii="Calibri" w:hAnsi="Calibri"/>
          <w:b w:val="0"/>
          <w:i w:val="0"/>
          <w:color w:val="222222"/>
          <w:sz w:val="21"/>
        </w:rPr>
        <w:t xml:space="preserve"> it is the only comparison with enough wells in both species, and the same lab, protocol and extractor make the species the main difference.</w:t>
      </w:r>
    </w:p>
    <w:p>
      <w:pPr>
        <w:spacing w:after="120"/>
        <w:ind w:left="432" w:hanging="259"/>
      </w:pPr>
      <w:r>
        <w:rPr>
          <w:rFonts w:ascii="Calibri" w:hAnsi="Calibri"/>
          <w:b w:val="0"/>
          <w:i w:val="0"/>
          <w:color w:val="222222"/>
          <w:sz w:val="21"/>
        </w:rPr>
        <w:t>•</w:t>
        <w:tab/>
      </w:r>
      <w:r>
        <w:rPr>
          <w:rFonts w:ascii="Calibri" w:hAnsi="Calibri"/>
          <w:b/>
          <w:i w:val="0"/>
          <w:color w:val="156082"/>
          <w:sz w:val="21"/>
        </w:rPr>
        <w:t>Assumption recorded:</w:t>
      </w:r>
      <w:r>
        <w:rPr>
          <w:rFonts w:ascii="Calibri" w:hAnsi="Calibri"/>
          <w:b w:val="0"/>
          <w:i w:val="0"/>
          <w:color w:val="222222"/>
          <w:sz w:val="21"/>
        </w:rPr>
        <w:t xml:space="preserve"> a species difference could be a firing-rate difference, because fewer spikes give noisier rates; checked on wells whose firing rates overlap between species.</w:t>
      </w:r>
    </w:p>
    <w:p>
      <w:pPr>
        <w:spacing w:after="120"/>
        <w:ind w:left="432" w:hanging="259"/>
      </w:pPr>
      <w:r>
        <w:rPr>
          <w:rFonts w:ascii="Calibri" w:hAnsi="Calibri"/>
          <w:b w:val="0"/>
          <w:i w:val="0"/>
          <w:color w:val="222222"/>
          <w:sz w:val="21"/>
        </w:rPr>
        <w:t>•</w:t>
        <w:tab/>
      </w:r>
      <w:r>
        <w:rPr>
          <w:rFonts w:ascii="Calibri" w:hAnsi="Calibri"/>
          <w:b/>
          <w:i w:val="0"/>
          <w:color w:val="156082"/>
          <w:sz w:val="21"/>
        </w:rPr>
        <w:t>Limit stated in advance:</w:t>
      </w:r>
      <w:r>
        <w:rPr>
          <w:rFonts w:ascii="Calibri" w:hAnsi="Calibri"/>
          <w:b w:val="0"/>
          <w:i w:val="0"/>
          <w:color w:val="222222"/>
          <w:sz w:val="21"/>
        </w:rPr>
        <w:t xml:space="preserve"> split-half noise leaves out handling, compound addition and day-to-day variation, so the wells it implies are a lower bound, and are not compared numerically with the ToxCast vehicle-well numbers.</w:t>
      </w:r>
    </w:p>
    <w:p>
      <w:pPr>
        <w:spacing w:after="120"/>
        <w:ind w:left="432" w:hanging="259"/>
      </w:pPr>
      <w:r>
        <w:rPr>
          <w:rFonts w:ascii="Calibri" w:hAnsi="Calibri"/>
          <w:b w:val="0"/>
          <w:i w:val="0"/>
          <w:color w:val="222222"/>
          <w:sz w:val="21"/>
        </w:rPr>
        <w:t>•</w:t>
        <w:tab/>
      </w:r>
      <w:r>
        <w:rPr>
          <w:rFonts w:ascii="Calibri" w:hAnsi="Calibri"/>
          <w:b/>
          <w:i w:val="0"/>
          <w:color w:val="156082"/>
          <w:sz w:val="21"/>
        </w:rPr>
        <w:t>Revisit at:</w:t>
      </w:r>
      <w:r>
        <w:rPr>
          <w:rFonts w:ascii="Calibri" w:hAnsi="Calibri"/>
          <w:b w:val="0"/>
          <w:i w:val="0"/>
          <w:color w:val="222222"/>
          <w:sz w:val="21"/>
        </w:rPr>
        <w:t xml:space="preserve"> </w:t>
      </w:r>
      <w:r>
        <w:rPr>
          <w:rFonts w:ascii="Consolas" w:hAnsi="Consolas"/>
          <w:b w:val="0"/>
          <w:i w:val="0"/>
          <w:color w:val="222222"/>
          <w:sz w:val="19"/>
        </w:rPr>
        <w:t>outputs/metrics.json</w:t>
      </w:r>
      <w:r>
        <w:rPr>
          <w:rFonts w:ascii="Calibri" w:hAnsi="Calibri"/>
          <w:b w:val="0"/>
          <w:i w:val="0"/>
          <w:color w:val="222222"/>
          <w:sz w:val="21"/>
        </w:rPr>
        <w:t xml:space="preserve"> key </w:t>
      </w:r>
      <w:r>
        <w:rPr>
          <w:rFonts w:ascii="Consolas" w:hAnsi="Consolas"/>
          <w:b w:val="0"/>
          <w:i w:val="0"/>
          <w:color w:val="222222"/>
          <w:sz w:val="19"/>
        </w:rPr>
        <w:t>hpsc_split_half</w:t>
      </w:r>
      <w:r>
        <w:rPr>
          <w:rFonts w:ascii="Calibri" w:hAnsi="Calibri"/>
          <w:b w:val="0"/>
          <w:i w:val="0"/>
          <w:color w:val="222222"/>
          <w:sz w:val="21"/>
        </w:rPr>
        <w:t>.</w:t>
      </w:r>
    </w:p>
    <w:p>
      <w:pPr>
        <w:keepNext/>
        <w:spacing w:before="240" w:after="60"/>
      </w:pPr>
      <w:r>
        <w:rPr>
          <w:rFonts w:ascii="Calibri" w:hAnsi="Calibri"/>
          <w:b/>
          <w:i w:val="0"/>
          <w:color w:val="1F4E79"/>
          <w:sz w:val="23"/>
        </w:rPr>
        <w:t>D33. The feature definitions, recorded retroactively, and what they cost</w:t>
      </w:r>
    </w:p>
    <w:p>
      <w:pPr>
        <w:spacing w:after="120"/>
        <w:ind w:left="432" w:hanging="259"/>
      </w:pPr>
      <w:r>
        <w:rPr>
          <w:rFonts w:ascii="Calibri" w:hAnsi="Calibri"/>
          <w:b w:val="0"/>
          <w:i w:val="0"/>
          <w:color w:val="222222"/>
          <w:sz w:val="21"/>
        </w:rPr>
        <w:t>•</w:t>
        <w:tab/>
      </w:r>
      <w:r>
        <w:rPr>
          <w:rFonts w:ascii="Calibri" w:hAnsi="Calibri"/>
          <w:b/>
          <w:i w:val="0"/>
          <w:color w:val="156082"/>
          <w:sz w:val="21"/>
        </w:rPr>
        <w:t>What was decided, in Phase 1 (2026-09-16, `dd3d59b`):</w:t>
      </w:r>
      <w:r>
        <w:rPr>
          <w:rFonts w:ascii="Calibri" w:hAnsi="Calibri"/>
          <w:b w:val="0"/>
          <w:i w:val="0"/>
          <w:color w:val="222222"/>
          <w:sz w:val="21"/>
        </w:rPr>
        <w:t xml:space="preserve"> an electrode is active at 5 or more spikes per minute; a burst is a run of at least 5 spikes with every inter-spike interval at most 100 ms; burst rate is bursts per minute per active electrode; the deposits' noisy electrodes are flagged in each record's QC block and not dropped; synchrony is STTC with a 50 ms window. All live as the defaults of </w:t>
      </w:r>
      <w:r>
        <w:rPr>
          <w:rFonts w:ascii="Consolas" w:hAnsi="Consolas"/>
          <w:b w:val="0"/>
          <w:i w:val="0"/>
          <w:color w:val="222222"/>
          <w:sz w:val="19"/>
        </w:rPr>
        <w:t>FeatureParams</w:t>
      </w:r>
      <w:r>
        <w:rPr>
          <w:rFonts w:ascii="Calibri" w:hAnsi="Calibri"/>
          <w:b w:val="0"/>
          <w:i w:val="0"/>
          <w:color w:val="222222"/>
          <w:sz w:val="21"/>
        </w:rPr>
        <w:t xml:space="preserve"> in </w:t>
      </w:r>
      <w:r>
        <w:rPr>
          <w:rFonts w:ascii="Consolas" w:hAnsi="Consolas"/>
          <w:b w:val="0"/>
          <w:i w:val="0"/>
          <w:color w:val="222222"/>
          <w:sz w:val="19"/>
        </w:rPr>
        <w:t>src/neuromps/features/mea.py</w:t>
      </w:r>
      <w:r>
        <w:rPr>
          <w:rFonts w:ascii="Calibri" w:hAnsi="Calibri"/>
          <w:b w:val="0"/>
          <w:i w:val="0"/>
          <w:color w:val="222222"/>
          <w:sz w:val="21"/>
        </w:rPr>
        <w:t>, the one extractor the ETL and the twin both call.</w:t>
      </w:r>
    </w:p>
    <w:p>
      <w:pPr>
        <w:spacing w:after="120"/>
        <w:ind w:left="432" w:hanging="259"/>
      </w:pPr>
      <w:r>
        <w:rPr>
          <w:rFonts w:ascii="Calibri" w:hAnsi="Calibri"/>
          <w:b w:val="0"/>
          <w:i w:val="0"/>
          <w:color w:val="222222"/>
          <w:sz w:val="21"/>
        </w:rPr>
        <w:t>•</w:t>
        <w:tab/>
      </w:r>
      <w:r>
        <w:rPr>
          <w:rFonts w:ascii="Calibri" w:hAnsi="Calibri"/>
          <w:b/>
          <w:i w:val="0"/>
          <w:color w:val="156082"/>
          <w:sz w:val="21"/>
        </w:rPr>
        <w:t>What was not recorded at the time:</w:t>
      </w:r>
      <w:r>
        <w:rPr>
          <w:rFonts w:ascii="Calibri" w:hAnsi="Calibri"/>
          <w:b w:val="0"/>
          <w:i w:val="0"/>
          <w:color w:val="222222"/>
          <w:sz w:val="21"/>
        </w:rPr>
        <w:t xml:space="preserve"> the rationale. The lab notebook's Phase-1 entry lists the values, and gives a source only for the activity threshold; the burst rule, the burst-rate denominator and keeping noisy electrodes were chosen without a written reason. This entry records them after the fact.</w:t>
      </w:r>
    </w:p>
    <w:p>
      <w:pPr>
        <w:spacing w:after="120"/>
        <w:ind w:left="432" w:hanging="259"/>
      </w:pPr>
      <w:r>
        <w:rPr>
          <w:rFonts w:ascii="Calibri" w:hAnsi="Calibri"/>
          <w:b w:val="0"/>
          <w:i w:val="0"/>
          <w:color w:val="222222"/>
          <w:sz w:val="21"/>
        </w:rPr>
        <w:t>•</w:t>
        <w:tab/>
      </w:r>
      <w:r>
        <w:rPr>
          <w:rFonts w:ascii="Calibri" w:hAnsi="Calibri"/>
          <w:b/>
          <w:i w:val="0"/>
          <w:color w:val="156082"/>
          <w:sz w:val="21"/>
        </w:rPr>
        <w:t>The reason, stated now:</w:t>
      </w:r>
      <w:r>
        <w:rPr>
          <w:rFonts w:ascii="Calibri" w:hAnsi="Calibri"/>
          <w:b w:val="0"/>
          <w:i w:val="0"/>
          <w:color w:val="222222"/>
          <w:sz w:val="21"/>
        </w:rPr>
        <w:t xml:space="preserve"> one fixed, stated definition applied identically to every source and to the twin, so that a feature means the same thing in every record and in every simulation; the values follow the common fixed-threshold convention. The activity threshold is the one the EPA acute MEA assay states (its assay documents, e.g. </w:t>
      </w:r>
      <w:r>
        <w:rPr>
          <w:rFonts w:ascii="Consolas" w:hAnsi="Consolas"/>
          <w:b w:val="0"/>
          <w:i w:val="0"/>
          <w:color w:val="222222"/>
          <w:sz w:val="19"/>
        </w:rPr>
        <w:t>data/raw/toxcast_mea/assay_docs/AEID2466_CCTE_Shafer_MEA_acute_burst_percentage_mean.pdf</w:t>
      </w:r>
      <w:r>
        <w:rPr>
          <w:rFonts w:ascii="Calibri" w:hAnsi="Calibri"/>
          <w:b w:val="0"/>
          <w:i w:val="0"/>
          <w:color w:val="222222"/>
          <w:sz w:val="21"/>
        </w:rPr>
        <w:t xml:space="preserve">, §2.5). The 50 ms STTC window is the one the Kapucu 2022 depositors state. Whether the burst rule matches a vendor's (Axion AxIS) default is </w:t>
      </w:r>
      <w:r>
        <w:rPr>
          <w:rFonts w:ascii="Calibri" w:hAnsi="Calibri"/>
          <w:b/>
          <w:i w:val="0"/>
          <w:color w:val="222222"/>
          <w:sz w:val="21"/>
        </w:rPr>
        <w:t>unverified</w:t>
      </w:r>
      <w:r>
        <w:rPr>
          <w:rFonts w:ascii="Calibri" w:hAnsi="Calibri"/>
          <w:b w:val="0"/>
          <w:i w:val="0"/>
          <w:color w:val="222222"/>
          <w:sz w:val="21"/>
        </w:rPr>
        <w:t xml:space="preserve">: no document in </w:t>
      </w:r>
      <w:r>
        <w:rPr>
          <w:rFonts w:ascii="Consolas" w:hAnsi="Consolas"/>
          <w:b w:val="0"/>
          <w:i w:val="0"/>
          <w:color w:val="222222"/>
          <w:sz w:val="19"/>
        </w:rPr>
        <w:t>data/raw</w:t>
      </w:r>
      <w:r>
        <w:rPr>
          <w:rFonts w:ascii="Calibri" w:hAnsi="Calibri"/>
          <w:b w:val="0"/>
          <w:i w:val="0"/>
          <w:color w:val="222222"/>
          <w:sz w:val="21"/>
        </w:rPr>
        <w:t xml:space="preserve"> or the repository states it, so we do not claim it. Keeping noisy electrodes follows the standard's rule that upstream exclusions are preserved and flagged rather than silently dropped (</w:t>
      </w:r>
      <w:r>
        <w:rPr>
          <w:rFonts w:ascii="Consolas" w:hAnsi="Consolas"/>
          <w:b w:val="0"/>
          <w:i w:val="0"/>
          <w:color w:val="222222"/>
          <w:sz w:val="19"/>
        </w:rPr>
        <w:t>schema/STANDARD.md</w:t>
      </w:r>
      <w:r>
        <w:rPr>
          <w:rFonts w:ascii="Calibri" w:hAnsi="Calibri"/>
          <w:b w:val="0"/>
          <w:i w:val="0"/>
          <w:color w:val="222222"/>
          <w:sz w:val="21"/>
        </w:rPr>
        <w:t xml:space="preserve"> §5).</w:t>
      </w:r>
    </w:p>
    <w:p>
      <w:pPr>
        <w:spacing w:after="120"/>
        <w:ind w:left="432" w:hanging="259"/>
      </w:pPr>
      <w:r>
        <w:rPr>
          <w:rFonts w:ascii="Calibri" w:hAnsi="Calibri"/>
          <w:b w:val="0"/>
          <w:i w:val="0"/>
          <w:color w:val="222222"/>
          <w:sz w:val="21"/>
        </w:rPr>
        <w:t>•</w:t>
        <w:tab/>
      </w:r>
      <w:r>
        <w:rPr>
          <w:rFonts w:ascii="Calibri" w:hAnsi="Calibri"/>
          <w:b/>
          <w:i w:val="0"/>
          <w:color w:val="156082"/>
          <w:sz w:val="21"/>
        </w:rPr>
        <w:t>What the choices cost (post hoc evidence):</w:t>
      </w:r>
      <w:r>
        <w:rPr>
          <w:rFonts w:ascii="Calibri" w:hAnsi="Calibri"/>
          <w:b w:val="0"/>
          <w:i w:val="0"/>
          <w:color w:val="222222"/>
          <w:sz w:val="21"/>
        </w:rPr>
        <w:t xml:space="preserve"> </w:t>
      </w:r>
      <w:r>
        <w:rPr>
          <w:rFonts w:ascii="Consolas" w:hAnsi="Consolas"/>
          <w:b w:val="0"/>
          <w:i w:val="0"/>
          <w:color w:val="222222"/>
          <w:sz w:val="19"/>
        </w:rPr>
        <w:t>src/neuromps/models/extractor_ladder.py</w:t>
      </w:r>
      <w:r>
        <w:rPr>
          <w:rFonts w:ascii="Calibri" w:hAnsi="Calibri"/>
          <w:b w:val="0"/>
          <w:i w:val="0"/>
          <w:color w:val="222222"/>
          <w:sz w:val="21"/>
        </w:rPr>
        <w:t xml:space="preserve"> reruns the extractor under the Kapucu 2022 depositors' stated settings one change at a time, against the meaRtools output they published. With their active threshold and their noisy-electrode lists, firing rate, active-electrode count and STTC reproduce theirs; most of the twofold burst-rate difference is the denominator, and it is an hPSC effect (report §3). The ladder closes a share of 0.9293 of the pooled burst-rate log-ratio gap. The detector difference (fixed rule against adaptive logISI) is named and not tested. This is post hoc: the result was seen before the code was written, and it is not registered.</w:t>
      </w:r>
    </w:p>
    <w:p>
      <w:pPr>
        <w:spacing w:after="120"/>
        <w:ind w:left="432" w:hanging="259"/>
      </w:pPr>
      <w:r>
        <w:rPr>
          <w:rFonts w:ascii="Calibri" w:hAnsi="Calibri"/>
          <w:b w:val="0"/>
          <w:i w:val="0"/>
          <w:color w:val="222222"/>
          <w:sz w:val="21"/>
        </w:rPr>
        <w:t>•</w:t>
        <w:tab/>
      </w:r>
      <w:r>
        <w:rPr>
          <w:rFonts w:ascii="Calibri" w:hAnsi="Calibri"/>
          <w:b/>
          <w:i w:val="0"/>
          <w:color w:val="156082"/>
          <w:sz w:val="21"/>
        </w:rPr>
        <w:t>Options:</w:t>
      </w:r>
      <w:r>
        <w:rPr>
          <w:rFonts w:ascii="Calibri" w:hAnsi="Calibri"/>
          <w:b w:val="0"/>
          <w:i w:val="0"/>
          <w:color w:val="222222"/>
          <w:sz w:val="21"/>
        </w:rPr>
        <w:t xml:space="preserve"> keep the definitions (taken); switch the asset to meaRtools-like settings (rejected: it would rebuild every record and the twin's calibration targets for a gain on one source); or store features under named definition sets.</w:t>
      </w:r>
    </w:p>
    <w:p>
      <w:pPr>
        <w:spacing w:after="120"/>
        <w:ind w:left="432" w:hanging="259"/>
      </w:pPr>
      <w:r>
        <w:rPr>
          <w:rFonts w:ascii="Calibri" w:hAnsi="Calibri"/>
          <w:b w:val="0"/>
          <w:i w:val="0"/>
          <w:color w:val="222222"/>
          <w:sz w:val="21"/>
        </w:rPr>
        <w:t>•</w:t>
        <w:tab/>
      </w:r>
      <w:r>
        <w:rPr>
          <w:rFonts w:ascii="Calibri" w:hAnsi="Calibri"/>
          <w:b/>
          <w:i w:val="0"/>
          <w:color w:val="156082"/>
          <w:sz w:val="21"/>
        </w:rPr>
        <w:t>Taken:</w:t>
      </w:r>
      <w:r>
        <w:rPr>
          <w:rFonts w:ascii="Calibri" w:hAnsi="Calibri"/>
          <w:b w:val="0"/>
          <w:i w:val="0"/>
          <w:color w:val="222222"/>
          <w:sz w:val="21"/>
        </w:rPr>
        <w:t xml:space="preserve"> keep the definitions unchanged; the extractor gains two options, off by default and named in the method record only when used (</w:t>
      </w:r>
      <w:r>
        <w:rPr>
          <w:rFonts w:ascii="Consolas" w:hAnsi="Consolas"/>
          <w:b w:val="0"/>
          <w:i w:val="0"/>
          <w:color w:val="222222"/>
          <w:sz w:val="19"/>
        </w:rPr>
        <w:t>active_strict</w:t>
      </w:r>
      <w:r>
        <w:rPr>
          <w:rFonts w:ascii="Calibri" w:hAnsi="Calibri"/>
          <w:b w:val="0"/>
          <w:i w:val="0"/>
          <w:color w:val="222222"/>
          <w:sz w:val="21"/>
        </w:rPr>
        <w:t xml:space="preserve">, </w:t>
      </w:r>
      <w:r>
        <w:rPr>
          <w:rFonts w:ascii="Consolas" w:hAnsi="Consolas"/>
          <w:b w:val="0"/>
          <w:i w:val="0"/>
          <w:color w:val="222222"/>
          <w:sz w:val="19"/>
        </w:rPr>
        <w:t>burst_rate_denominator</w:t>
      </w:r>
      <w:r>
        <w:rPr>
          <w:rFonts w:ascii="Calibri" w:hAnsi="Calibri"/>
          <w:b w:val="0"/>
          <w:i w:val="0"/>
          <w:color w:val="222222"/>
          <w:sz w:val="21"/>
        </w:rPr>
        <w:t>), so the asset, its method records and the twin are byte-identical.</w:t>
      </w:r>
    </w:p>
    <w:p>
      <w:pPr>
        <w:spacing w:after="120"/>
        <w:ind w:left="432" w:hanging="259"/>
      </w:pPr>
      <w:r>
        <w:rPr>
          <w:rFonts w:ascii="Calibri" w:hAnsi="Calibri"/>
          <w:b w:val="0"/>
          <w:i w:val="0"/>
          <w:color w:val="222222"/>
          <w:sz w:val="21"/>
        </w:rPr>
        <w:t>•</w:t>
        <w:tab/>
      </w:r>
      <w:r>
        <w:rPr>
          <w:rFonts w:ascii="Calibri" w:hAnsi="Calibri"/>
          <w:b/>
          <w:i w:val="0"/>
          <w:color w:val="156082"/>
          <w:sz w:val="21"/>
        </w:rPr>
        <w:t>Revisit at:</w:t>
      </w:r>
      <w:r>
        <w:rPr>
          <w:rFonts w:ascii="Calibri" w:hAnsi="Calibri"/>
          <w:b w:val="0"/>
          <w:i w:val="0"/>
          <w:color w:val="222222"/>
          <w:sz w:val="21"/>
        </w:rPr>
        <w:t xml:space="preserve"> a future version could store each record's features under named definition sets (for example </w:t>
      </w:r>
      <w:r>
        <w:rPr>
          <w:rFonts w:ascii="Consolas" w:hAnsi="Consolas"/>
          <w:b w:val="0"/>
          <w:i w:val="0"/>
          <w:color w:val="222222"/>
          <w:sz w:val="19"/>
        </w:rPr>
        <w:t>neuromps_v1</w:t>
      </w:r>
      <w:r>
        <w:rPr>
          <w:rFonts w:ascii="Calibri" w:hAnsi="Calibri"/>
          <w:b w:val="0"/>
          <w:i w:val="0"/>
          <w:color w:val="222222"/>
          <w:sz w:val="21"/>
        </w:rPr>
        <w:t xml:space="preserve"> and </w:t>
      </w:r>
      <w:r>
        <w:rPr>
          <w:rFonts w:ascii="Consolas" w:hAnsi="Consolas"/>
          <w:b w:val="0"/>
          <w:i w:val="0"/>
          <w:color w:val="222222"/>
          <w:sz w:val="19"/>
        </w:rPr>
        <w:t>meartools_like</w:t>
      </w:r>
      <w:r>
        <w:rPr>
          <w:rFonts w:ascii="Calibri" w:hAnsi="Calibri"/>
          <w:b w:val="0"/>
          <w:i w:val="0"/>
          <w:color w:val="222222"/>
          <w:sz w:val="21"/>
        </w:rPr>
        <w:t xml:space="preserve">), selected per consumer, with the method record naming the set. </w:t>
      </w:r>
      <w:r>
        <w:rPr>
          <w:rFonts w:ascii="Consolas" w:hAnsi="Consolas"/>
          <w:b w:val="0"/>
          <w:i w:val="0"/>
          <w:color w:val="222222"/>
          <w:sz w:val="19"/>
        </w:rPr>
        <w:t>outputs/metrics.json</w:t>
      </w:r>
      <w:r>
        <w:rPr>
          <w:rFonts w:ascii="Calibri" w:hAnsi="Calibri"/>
          <w:b w:val="0"/>
          <w:i w:val="0"/>
          <w:color w:val="222222"/>
          <w:sz w:val="21"/>
        </w:rPr>
        <w:t xml:space="preserve"> key </w:t>
      </w:r>
      <w:r>
        <w:rPr>
          <w:rFonts w:ascii="Consolas" w:hAnsi="Consolas"/>
          <w:b w:val="0"/>
          <w:i w:val="0"/>
          <w:color w:val="222222"/>
          <w:sz w:val="19"/>
        </w:rPr>
        <w:t>extractor_agreement.settings_ladder</w:t>
      </w:r>
      <w:r>
        <w:rPr>
          <w:rFonts w:ascii="Calibri" w:hAnsi="Calibri"/>
          <w:b w:val="0"/>
          <w:i w:val="0"/>
          <w:color w:val="222222"/>
          <w:sz w:val="21"/>
        </w:rPr>
        <w:t>.</w:t>
      </w:r>
    </w:p>
    <w:sectPr w:rsidR="00163B07">
      <w:footerReference w:type="default" r:id="rId9"/>
      <w:footerReference w:type="first" r:id="rId10"/>
      <w:pgSz w:w="11906" w:h="16838" w:orient="portrait"/>
      <w:pgMar w:top="1418" w:right="1701" w:bottom="1418"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D719A" w:rsidRDefault="00CD719A" w14:paraId="00801A87" w14:textId="77777777">
      <w:r>
        <w:separator/>
      </w:r>
    </w:p>
  </w:endnote>
  <w:endnote w:type="continuationSeparator" w:id="0">
    <w:p w:rsidR="00CD719A" w:rsidRDefault="00CD719A" w14:paraId="3707F1D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6B13" w:rsidRDefault="00596B13" w14:paraId="40FE008D" w14:textId="77777777">
    <w:pPr>
      <w:jc w:val="center"/>
    </w:pPr>
    <w:r>
      <w:rPr>
        <w:sz w:val="18"/>
        <w:szCs w:val="18"/>
      </w:rPr>
      <w:fldChar w:fldCharType="begin"/>
    </w:r>
    <w:r>
      <w:rPr>
        <w:sz w:val="18"/>
        <w:szCs w:val="18"/>
      </w:rPr>
      <w:instrText>PAGE</w:instrText>
    </w:r>
    <w:r>
      <w:rPr>
        <w:sz w:val="18"/>
        <w:szCs w:val="18"/>
      </w:rPr>
      <w:fldChar w:fldCharType="separate"/>
    </w:r>
    <w:r>
      <w:rPr>
        <w:noProof/>
        <w:sz w:val="18"/>
        <w:szCs w:val="18"/>
      </w:rPr>
      <w:t>2</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6B13" w:rsidRDefault="00596B13" w14:paraId="1161CC1B"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D719A" w:rsidRDefault="00CD719A" w14:paraId="7353E42F" w14:textId="77777777">
      <w:r>
        <w:separator/>
      </w:r>
    </w:p>
  </w:footnote>
  <w:footnote w:type="continuationSeparator" w:id="0">
    <w:p w:rsidR="00CD719A" w:rsidRDefault="00CD719A" w14:paraId="0178CC76"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1462700"/>
    <w:lvl w:ilvl="0">
      <w:start w:val="1"/>
      <w:numFmt w:val="bullet"/>
      <w:lvlText w:val=""/>
      <w:lvlJc w:val="left"/>
      <w:pPr>
        <w:tabs>
          <w:tab w:val="num" w:pos="360"/>
        </w:tabs>
        <w:ind w:left="360" w:hanging="360"/>
      </w:pPr>
      <w:rPr>
        <w:rFonts w:hint="default" w:ascii="Symbol" w:hAnsi="Symbol"/>
      </w:rPr>
    </w:lvl>
  </w:abstractNum>
  <w:abstractNum w:abstractNumId="1" w15:restartNumberingAfterBreak="0">
    <w:nsid w:val="0702CCE7"/>
    <w:multiLevelType w:val="multilevel"/>
    <w:tmpl w:val="317E150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07F6E36E"/>
    <w:multiLevelType w:val="hybridMultilevel"/>
    <w:tmpl w:val="5136D944"/>
    <w:lvl w:ilvl="0" w:tplc="A5B0DA98">
      <w:start w:val="1"/>
      <w:numFmt w:val="bullet"/>
      <w:lvlText w:val=""/>
      <w:lvlJc w:val="left"/>
      <w:pPr>
        <w:ind w:left="720" w:hanging="360"/>
      </w:pPr>
      <w:rPr>
        <w:rFonts w:hint="default" w:ascii="Symbol" w:hAnsi="Symbol"/>
      </w:rPr>
    </w:lvl>
    <w:lvl w:ilvl="1" w:tplc="9E1C4910">
      <w:start w:val="1"/>
      <w:numFmt w:val="bullet"/>
      <w:lvlText w:val="o"/>
      <w:lvlJc w:val="left"/>
      <w:pPr>
        <w:ind w:left="1440" w:hanging="360"/>
      </w:pPr>
      <w:rPr>
        <w:rFonts w:hint="default" w:ascii="Courier New" w:hAnsi="Courier New"/>
      </w:rPr>
    </w:lvl>
    <w:lvl w:ilvl="2" w:tplc="781C34AA">
      <w:start w:val="1"/>
      <w:numFmt w:val="bullet"/>
      <w:lvlText w:val=""/>
      <w:lvlJc w:val="left"/>
      <w:pPr>
        <w:ind w:left="2160" w:hanging="360"/>
      </w:pPr>
      <w:rPr>
        <w:rFonts w:hint="default" w:ascii="Wingdings" w:hAnsi="Wingdings"/>
      </w:rPr>
    </w:lvl>
    <w:lvl w:ilvl="3" w:tplc="CB841062">
      <w:start w:val="1"/>
      <w:numFmt w:val="bullet"/>
      <w:lvlText w:val=""/>
      <w:lvlJc w:val="left"/>
      <w:pPr>
        <w:ind w:left="2880" w:hanging="360"/>
      </w:pPr>
      <w:rPr>
        <w:rFonts w:hint="default" w:ascii="Symbol" w:hAnsi="Symbol"/>
      </w:rPr>
    </w:lvl>
    <w:lvl w:ilvl="4" w:tplc="E578B4F2">
      <w:start w:val="1"/>
      <w:numFmt w:val="bullet"/>
      <w:lvlText w:val="o"/>
      <w:lvlJc w:val="left"/>
      <w:pPr>
        <w:ind w:left="3600" w:hanging="360"/>
      </w:pPr>
      <w:rPr>
        <w:rFonts w:hint="default" w:ascii="Courier New" w:hAnsi="Courier New"/>
      </w:rPr>
    </w:lvl>
    <w:lvl w:ilvl="5" w:tplc="5CC21330">
      <w:start w:val="1"/>
      <w:numFmt w:val="bullet"/>
      <w:lvlText w:val=""/>
      <w:lvlJc w:val="left"/>
      <w:pPr>
        <w:ind w:left="4320" w:hanging="360"/>
      </w:pPr>
      <w:rPr>
        <w:rFonts w:hint="default" w:ascii="Wingdings" w:hAnsi="Wingdings"/>
      </w:rPr>
    </w:lvl>
    <w:lvl w:ilvl="6" w:tplc="948AFD5E">
      <w:start w:val="1"/>
      <w:numFmt w:val="bullet"/>
      <w:lvlText w:val=""/>
      <w:lvlJc w:val="left"/>
      <w:pPr>
        <w:ind w:left="5040" w:hanging="360"/>
      </w:pPr>
      <w:rPr>
        <w:rFonts w:hint="default" w:ascii="Symbol" w:hAnsi="Symbol"/>
      </w:rPr>
    </w:lvl>
    <w:lvl w:ilvl="7" w:tplc="BDC6D76A">
      <w:start w:val="1"/>
      <w:numFmt w:val="bullet"/>
      <w:lvlText w:val="o"/>
      <w:lvlJc w:val="left"/>
      <w:pPr>
        <w:ind w:left="5760" w:hanging="360"/>
      </w:pPr>
      <w:rPr>
        <w:rFonts w:hint="default" w:ascii="Courier New" w:hAnsi="Courier New"/>
      </w:rPr>
    </w:lvl>
    <w:lvl w:ilvl="8" w:tplc="76DC6F46">
      <w:start w:val="1"/>
      <w:numFmt w:val="bullet"/>
      <w:lvlText w:val=""/>
      <w:lvlJc w:val="left"/>
      <w:pPr>
        <w:ind w:left="6480" w:hanging="360"/>
      </w:pPr>
      <w:rPr>
        <w:rFonts w:hint="default" w:ascii="Wingdings" w:hAnsi="Wingdings"/>
      </w:rPr>
    </w:lvl>
  </w:abstractNum>
  <w:abstractNum w:abstractNumId="3" w15:restartNumberingAfterBreak="0">
    <w:nsid w:val="092D9CC7"/>
    <w:multiLevelType w:val="hybridMultilevel"/>
    <w:tmpl w:val="5C963CEC"/>
    <w:lvl w:ilvl="0" w:tplc="9F8C4B1C">
      <w:start w:val="1"/>
      <w:numFmt w:val="bullet"/>
      <w:lvlText w:val=""/>
      <w:lvlJc w:val="left"/>
      <w:pPr>
        <w:ind w:left="720" w:hanging="360"/>
      </w:pPr>
      <w:rPr>
        <w:rFonts w:hint="default" w:ascii="Symbol" w:hAnsi="Symbol"/>
      </w:rPr>
    </w:lvl>
    <w:lvl w:ilvl="1" w:tplc="C6C4E726">
      <w:start w:val="1"/>
      <w:numFmt w:val="bullet"/>
      <w:lvlText w:val="o"/>
      <w:lvlJc w:val="left"/>
      <w:pPr>
        <w:ind w:left="1440" w:hanging="360"/>
      </w:pPr>
      <w:rPr>
        <w:rFonts w:hint="default" w:ascii="Courier New" w:hAnsi="Courier New"/>
      </w:rPr>
    </w:lvl>
    <w:lvl w:ilvl="2" w:tplc="631A4DEC">
      <w:start w:val="1"/>
      <w:numFmt w:val="bullet"/>
      <w:lvlText w:val=""/>
      <w:lvlJc w:val="left"/>
      <w:pPr>
        <w:ind w:left="2160" w:hanging="360"/>
      </w:pPr>
      <w:rPr>
        <w:rFonts w:hint="default" w:ascii="Wingdings" w:hAnsi="Wingdings"/>
      </w:rPr>
    </w:lvl>
    <w:lvl w:ilvl="3" w:tplc="A64C1F62">
      <w:start w:val="1"/>
      <w:numFmt w:val="bullet"/>
      <w:lvlText w:val=""/>
      <w:lvlJc w:val="left"/>
      <w:pPr>
        <w:ind w:left="2880" w:hanging="360"/>
      </w:pPr>
      <w:rPr>
        <w:rFonts w:hint="default" w:ascii="Symbol" w:hAnsi="Symbol"/>
      </w:rPr>
    </w:lvl>
    <w:lvl w:ilvl="4" w:tplc="3954BEB2">
      <w:start w:val="1"/>
      <w:numFmt w:val="bullet"/>
      <w:lvlText w:val="o"/>
      <w:lvlJc w:val="left"/>
      <w:pPr>
        <w:ind w:left="3600" w:hanging="360"/>
      </w:pPr>
      <w:rPr>
        <w:rFonts w:hint="default" w:ascii="Courier New" w:hAnsi="Courier New"/>
      </w:rPr>
    </w:lvl>
    <w:lvl w:ilvl="5" w:tplc="315291E0">
      <w:start w:val="1"/>
      <w:numFmt w:val="bullet"/>
      <w:lvlText w:val=""/>
      <w:lvlJc w:val="left"/>
      <w:pPr>
        <w:ind w:left="4320" w:hanging="360"/>
      </w:pPr>
      <w:rPr>
        <w:rFonts w:hint="default" w:ascii="Wingdings" w:hAnsi="Wingdings"/>
      </w:rPr>
    </w:lvl>
    <w:lvl w:ilvl="6" w:tplc="CA329486">
      <w:start w:val="1"/>
      <w:numFmt w:val="bullet"/>
      <w:lvlText w:val=""/>
      <w:lvlJc w:val="left"/>
      <w:pPr>
        <w:ind w:left="5040" w:hanging="360"/>
      </w:pPr>
      <w:rPr>
        <w:rFonts w:hint="default" w:ascii="Symbol" w:hAnsi="Symbol"/>
      </w:rPr>
    </w:lvl>
    <w:lvl w:ilvl="7" w:tplc="70BEA03E">
      <w:start w:val="1"/>
      <w:numFmt w:val="bullet"/>
      <w:lvlText w:val="o"/>
      <w:lvlJc w:val="left"/>
      <w:pPr>
        <w:ind w:left="5760" w:hanging="360"/>
      </w:pPr>
      <w:rPr>
        <w:rFonts w:hint="default" w:ascii="Courier New" w:hAnsi="Courier New"/>
      </w:rPr>
    </w:lvl>
    <w:lvl w:ilvl="8" w:tplc="DB84E2BE">
      <w:start w:val="1"/>
      <w:numFmt w:val="bullet"/>
      <w:lvlText w:val=""/>
      <w:lvlJc w:val="left"/>
      <w:pPr>
        <w:ind w:left="6480" w:hanging="360"/>
      </w:pPr>
      <w:rPr>
        <w:rFonts w:hint="default" w:ascii="Wingdings" w:hAnsi="Wingdings"/>
      </w:rPr>
    </w:lvl>
  </w:abstractNum>
  <w:abstractNum w:abstractNumId="4" w15:restartNumberingAfterBreak="0">
    <w:nsid w:val="114B1E9B"/>
    <w:multiLevelType w:val="hybridMultilevel"/>
    <w:tmpl w:val="047442C0"/>
    <w:lvl w:ilvl="0" w:tplc="40C4F49E">
      <w:start w:val="1"/>
      <w:numFmt w:val="bullet"/>
      <w:lvlText w:val=""/>
      <w:lvlJc w:val="left"/>
      <w:pPr>
        <w:ind w:left="360" w:hanging="360"/>
      </w:pPr>
      <w:rPr>
        <w:rFonts w:hint="default" w:ascii="Symbol" w:hAnsi="Symbol"/>
      </w:rPr>
    </w:lvl>
    <w:lvl w:ilvl="1" w:tplc="11E86772">
      <w:start w:val="1"/>
      <w:numFmt w:val="bullet"/>
      <w:lvlText w:val="o"/>
      <w:lvlJc w:val="left"/>
      <w:pPr>
        <w:ind w:left="1440" w:hanging="360"/>
      </w:pPr>
      <w:rPr>
        <w:rFonts w:hint="default" w:ascii="Courier New" w:hAnsi="Courier New"/>
      </w:rPr>
    </w:lvl>
    <w:lvl w:ilvl="2" w:tplc="EB5EF8E6">
      <w:start w:val="1"/>
      <w:numFmt w:val="bullet"/>
      <w:lvlText w:val=""/>
      <w:lvlJc w:val="left"/>
      <w:pPr>
        <w:ind w:left="2160" w:hanging="360"/>
      </w:pPr>
      <w:rPr>
        <w:rFonts w:hint="default" w:ascii="Wingdings" w:hAnsi="Wingdings"/>
      </w:rPr>
    </w:lvl>
    <w:lvl w:ilvl="3" w:tplc="56161BE4">
      <w:start w:val="1"/>
      <w:numFmt w:val="bullet"/>
      <w:lvlText w:val=""/>
      <w:lvlJc w:val="left"/>
      <w:pPr>
        <w:ind w:left="2880" w:hanging="360"/>
      </w:pPr>
      <w:rPr>
        <w:rFonts w:hint="default" w:ascii="Symbol" w:hAnsi="Symbol"/>
      </w:rPr>
    </w:lvl>
    <w:lvl w:ilvl="4" w:tplc="8238131A">
      <w:start w:val="1"/>
      <w:numFmt w:val="bullet"/>
      <w:lvlText w:val="o"/>
      <w:lvlJc w:val="left"/>
      <w:pPr>
        <w:ind w:left="3600" w:hanging="360"/>
      </w:pPr>
      <w:rPr>
        <w:rFonts w:hint="default" w:ascii="Courier New" w:hAnsi="Courier New"/>
      </w:rPr>
    </w:lvl>
    <w:lvl w:ilvl="5" w:tplc="22BE3B76">
      <w:start w:val="1"/>
      <w:numFmt w:val="bullet"/>
      <w:lvlText w:val=""/>
      <w:lvlJc w:val="left"/>
      <w:pPr>
        <w:ind w:left="4320" w:hanging="360"/>
      </w:pPr>
      <w:rPr>
        <w:rFonts w:hint="default" w:ascii="Wingdings" w:hAnsi="Wingdings"/>
      </w:rPr>
    </w:lvl>
    <w:lvl w:ilvl="6" w:tplc="7C88F8D8">
      <w:start w:val="1"/>
      <w:numFmt w:val="bullet"/>
      <w:lvlText w:val=""/>
      <w:lvlJc w:val="left"/>
      <w:pPr>
        <w:ind w:left="5040" w:hanging="360"/>
      </w:pPr>
      <w:rPr>
        <w:rFonts w:hint="default" w:ascii="Symbol" w:hAnsi="Symbol"/>
      </w:rPr>
    </w:lvl>
    <w:lvl w:ilvl="7" w:tplc="4232F726">
      <w:start w:val="1"/>
      <w:numFmt w:val="bullet"/>
      <w:lvlText w:val="o"/>
      <w:lvlJc w:val="left"/>
      <w:pPr>
        <w:ind w:left="5760" w:hanging="360"/>
      </w:pPr>
      <w:rPr>
        <w:rFonts w:hint="default" w:ascii="Courier New" w:hAnsi="Courier New"/>
      </w:rPr>
    </w:lvl>
    <w:lvl w:ilvl="8" w:tplc="F636194E">
      <w:start w:val="1"/>
      <w:numFmt w:val="bullet"/>
      <w:lvlText w:val=""/>
      <w:lvlJc w:val="left"/>
      <w:pPr>
        <w:ind w:left="6480" w:hanging="360"/>
      </w:pPr>
      <w:rPr>
        <w:rFonts w:hint="default" w:ascii="Wingdings" w:hAnsi="Wingdings"/>
      </w:rPr>
    </w:lvl>
  </w:abstractNum>
  <w:abstractNum w:abstractNumId="5" w15:restartNumberingAfterBreak="0">
    <w:nsid w:val="15A40292"/>
    <w:multiLevelType w:val="hybridMultilevel"/>
    <w:tmpl w:val="9424AA28"/>
    <w:lvl w:ilvl="0" w:tplc="31EA62E8">
      <w:start w:val="1"/>
      <w:numFmt w:val="bullet"/>
      <w:lvlText w:val=""/>
      <w:lvlJc w:val="left"/>
      <w:pPr>
        <w:ind w:left="720" w:hanging="360"/>
      </w:pPr>
      <w:rPr>
        <w:rFonts w:hint="default" w:ascii="Symbol" w:hAnsi="Symbol"/>
      </w:rPr>
    </w:lvl>
    <w:lvl w:ilvl="1" w:tplc="F356AA38">
      <w:start w:val="1"/>
      <w:numFmt w:val="bullet"/>
      <w:lvlText w:val="o"/>
      <w:lvlJc w:val="left"/>
      <w:pPr>
        <w:ind w:left="1440" w:hanging="360"/>
      </w:pPr>
      <w:rPr>
        <w:rFonts w:hint="default" w:ascii="Courier New" w:hAnsi="Courier New"/>
      </w:rPr>
    </w:lvl>
    <w:lvl w:ilvl="2" w:tplc="B8CCF85E">
      <w:start w:val="1"/>
      <w:numFmt w:val="bullet"/>
      <w:lvlText w:val=""/>
      <w:lvlJc w:val="left"/>
      <w:pPr>
        <w:ind w:left="2160" w:hanging="360"/>
      </w:pPr>
      <w:rPr>
        <w:rFonts w:hint="default" w:ascii="Wingdings" w:hAnsi="Wingdings"/>
      </w:rPr>
    </w:lvl>
    <w:lvl w:ilvl="3" w:tplc="BBA09D1E">
      <w:start w:val="1"/>
      <w:numFmt w:val="bullet"/>
      <w:lvlText w:val=""/>
      <w:lvlJc w:val="left"/>
      <w:pPr>
        <w:ind w:left="2880" w:hanging="360"/>
      </w:pPr>
      <w:rPr>
        <w:rFonts w:hint="default" w:ascii="Symbol" w:hAnsi="Symbol"/>
      </w:rPr>
    </w:lvl>
    <w:lvl w:ilvl="4" w:tplc="3108895E">
      <w:start w:val="1"/>
      <w:numFmt w:val="bullet"/>
      <w:lvlText w:val="o"/>
      <w:lvlJc w:val="left"/>
      <w:pPr>
        <w:ind w:left="3600" w:hanging="360"/>
      </w:pPr>
      <w:rPr>
        <w:rFonts w:hint="default" w:ascii="Courier New" w:hAnsi="Courier New"/>
      </w:rPr>
    </w:lvl>
    <w:lvl w:ilvl="5" w:tplc="3C06242A">
      <w:start w:val="1"/>
      <w:numFmt w:val="bullet"/>
      <w:lvlText w:val=""/>
      <w:lvlJc w:val="left"/>
      <w:pPr>
        <w:ind w:left="4320" w:hanging="360"/>
      </w:pPr>
      <w:rPr>
        <w:rFonts w:hint="default" w:ascii="Wingdings" w:hAnsi="Wingdings"/>
      </w:rPr>
    </w:lvl>
    <w:lvl w:ilvl="6" w:tplc="C0CE2BBC">
      <w:start w:val="1"/>
      <w:numFmt w:val="bullet"/>
      <w:lvlText w:val=""/>
      <w:lvlJc w:val="left"/>
      <w:pPr>
        <w:ind w:left="5040" w:hanging="360"/>
      </w:pPr>
      <w:rPr>
        <w:rFonts w:hint="default" w:ascii="Symbol" w:hAnsi="Symbol"/>
      </w:rPr>
    </w:lvl>
    <w:lvl w:ilvl="7" w:tplc="16866212">
      <w:start w:val="1"/>
      <w:numFmt w:val="bullet"/>
      <w:lvlText w:val="o"/>
      <w:lvlJc w:val="left"/>
      <w:pPr>
        <w:ind w:left="5760" w:hanging="360"/>
      </w:pPr>
      <w:rPr>
        <w:rFonts w:hint="default" w:ascii="Courier New" w:hAnsi="Courier New"/>
      </w:rPr>
    </w:lvl>
    <w:lvl w:ilvl="8" w:tplc="AEF2153A">
      <w:start w:val="1"/>
      <w:numFmt w:val="bullet"/>
      <w:lvlText w:val=""/>
      <w:lvlJc w:val="left"/>
      <w:pPr>
        <w:ind w:left="6480" w:hanging="360"/>
      </w:pPr>
      <w:rPr>
        <w:rFonts w:hint="default" w:ascii="Wingdings" w:hAnsi="Wingdings"/>
      </w:rPr>
    </w:lvl>
  </w:abstractNum>
  <w:abstractNum w:abstractNumId="6" w15:restartNumberingAfterBreak="0">
    <w:nsid w:val="174E890A"/>
    <w:multiLevelType w:val="hybridMultilevel"/>
    <w:tmpl w:val="36DC1212"/>
    <w:lvl w:ilvl="0" w:tplc="B4BE7AD4">
      <w:start w:val="1"/>
      <w:numFmt w:val="bullet"/>
      <w:lvlText w:val=""/>
      <w:lvlJc w:val="left"/>
      <w:pPr>
        <w:ind w:left="720" w:hanging="360"/>
      </w:pPr>
      <w:rPr>
        <w:rFonts w:hint="default" w:ascii="Symbol" w:hAnsi="Symbol"/>
      </w:rPr>
    </w:lvl>
    <w:lvl w:ilvl="1" w:tplc="8750733C">
      <w:start w:val="1"/>
      <w:numFmt w:val="bullet"/>
      <w:lvlText w:val="o"/>
      <w:lvlJc w:val="left"/>
      <w:pPr>
        <w:ind w:left="1440" w:hanging="360"/>
      </w:pPr>
      <w:rPr>
        <w:rFonts w:hint="default" w:ascii="Courier New" w:hAnsi="Courier New"/>
      </w:rPr>
    </w:lvl>
    <w:lvl w:ilvl="2" w:tplc="62D60EFE">
      <w:start w:val="1"/>
      <w:numFmt w:val="bullet"/>
      <w:lvlText w:val=""/>
      <w:lvlJc w:val="left"/>
      <w:pPr>
        <w:ind w:left="2160" w:hanging="360"/>
      </w:pPr>
      <w:rPr>
        <w:rFonts w:hint="default" w:ascii="Wingdings" w:hAnsi="Wingdings"/>
      </w:rPr>
    </w:lvl>
    <w:lvl w:ilvl="3" w:tplc="88E8A25E">
      <w:start w:val="1"/>
      <w:numFmt w:val="bullet"/>
      <w:lvlText w:val=""/>
      <w:lvlJc w:val="left"/>
      <w:pPr>
        <w:ind w:left="2880" w:hanging="360"/>
      </w:pPr>
      <w:rPr>
        <w:rFonts w:hint="default" w:ascii="Symbol" w:hAnsi="Symbol"/>
      </w:rPr>
    </w:lvl>
    <w:lvl w:ilvl="4" w:tplc="8FBEE26A">
      <w:start w:val="1"/>
      <w:numFmt w:val="bullet"/>
      <w:lvlText w:val="o"/>
      <w:lvlJc w:val="left"/>
      <w:pPr>
        <w:ind w:left="3600" w:hanging="360"/>
      </w:pPr>
      <w:rPr>
        <w:rFonts w:hint="default" w:ascii="Courier New" w:hAnsi="Courier New"/>
      </w:rPr>
    </w:lvl>
    <w:lvl w:ilvl="5" w:tplc="8CE46C38">
      <w:start w:val="1"/>
      <w:numFmt w:val="bullet"/>
      <w:lvlText w:val=""/>
      <w:lvlJc w:val="left"/>
      <w:pPr>
        <w:ind w:left="4320" w:hanging="360"/>
      </w:pPr>
      <w:rPr>
        <w:rFonts w:hint="default" w:ascii="Wingdings" w:hAnsi="Wingdings"/>
      </w:rPr>
    </w:lvl>
    <w:lvl w:ilvl="6" w:tplc="1584D828">
      <w:start w:val="1"/>
      <w:numFmt w:val="bullet"/>
      <w:lvlText w:val=""/>
      <w:lvlJc w:val="left"/>
      <w:pPr>
        <w:ind w:left="5040" w:hanging="360"/>
      </w:pPr>
      <w:rPr>
        <w:rFonts w:hint="default" w:ascii="Symbol" w:hAnsi="Symbol"/>
      </w:rPr>
    </w:lvl>
    <w:lvl w:ilvl="7" w:tplc="F8D0E12C">
      <w:start w:val="1"/>
      <w:numFmt w:val="bullet"/>
      <w:lvlText w:val="o"/>
      <w:lvlJc w:val="left"/>
      <w:pPr>
        <w:ind w:left="5760" w:hanging="360"/>
      </w:pPr>
      <w:rPr>
        <w:rFonts w:hint="default" w:ascii="Courier New" w:hAnsi="Courier New"/>
      </w:rPr>
    </w:lvl>
    <w:lvl w:ilvl="8" w:tplc="FC8AFE12">
      <w:start w:val="1"/>
      <w:numFmt w:val="bullet"/>
      <w:lvlText w:val=""/>
      <w:lvlJc w:val="left"/>
      <w:pPr>
        <w:ind w:left="6480" w:hanging="360"/>
      </w:pPr>
      <w:rPr>
        <w:rFonts w:hint="default" w:ascii="Wingdings" w:hAnsi="Wingdings"/>
      </w:rPr>
    </w:lvl>
  </w:abstractNum>
  <w:abstractNum w:abstractNumId="7" w15:restartNumberingAfterBreak="0">
    <w:nsid w:val="1DF6160D"/>
    <w:multiLevelType w:val="hybridMultilevel"/>
    <w:tmpl w:val="215C4672"/>
    <w:lvl w:ilvl="0" w:tplc="D28CF266">
      <w:start w:val="1"/>
      <w:numFmt w:val="bullet"/>
      <w:lvlText w:val=""/>
      <w:lvlJc w:val="left"/>
      <w:pPr>
        <w:ind w:left="720" w:hanging="360"/>
      </w:pPr>
      <w:rPr>
        <w:rFonts w:hint="default" w:ascii="Symbol" w:hAnsi="Symbol"/>
      </w:rPr>
    </w:lvl>
    <w:lvl w:ilvl="1" w:tplc="F614E404">
      <w:start w:val="1"/>
      <w:numFmt w:val="bullet"/>
      <w:lvlText w:val="o"/>
      <w:lvlJc w:val="left"/>
      <w:pPr>
        <w:ind w:left="1440" w:hanging="360"/>
      </w:pPr>
      <w:rPr>
        <w:rFonts w:hint="default" w:ascii="Courier New" w:hAnsi="Courier New"/>
      </w:rPr>
    </w:lvl>
    <w:lvl w:ilvl="2" w:tplc="F3BE719A">
      <w:start w:val="1"/>
      <w:numFmt w:val="bullet"/>
      <w:lvlText w:val=""/>
      <w:lvlJc w:val="left"/>
      <w:pPr>
        <w:ind w:left="2160" w:hanging="360"/>
      </w:pPr>
      <w:rPr>
        <w:rFonts w:hint="default" w:ascii="Wingdings" w:hAnsi="Wingdings"/>
      </w:rPr>
    </w:lvl>
    <w:lvl w:ilvl="3" w:tplc="A16C2252">
      <w:start w:val="1"/>
      <w:numFmt w:val="bullet"/>
      <w:lvlText w:val=""/>
      <w:lvlJc w:val="left"/>
      <w:pPr>
        <w:ind w:left="2880" w:hanging="360"/>
      </w:pPr>
      <w:rPr>
        <w:rFonts w:hint="default" w:ascii="Symbol" w:hAnsi="Symbol"/>
      </w:rPr>
    </w:lvl>
    <w:lvl w:ilvl="4" w:tplc="FC420AD0">
      <w:start w:val="1"/>
      <w:numFmt w:val="bullet"/>
      <w:lvlText w:val="o"/>
      <w:lvlJc w:val="left"/>
      <w:pPr>
        <w:ind w:left="3600" w:hanging="360"/>
      </w:pPr>
      <w:rPr>
        <w:rFonts w:hint="default" w:ascii="Courier New" w:hAnsi="Courier New"/>
      </w:rPr>
    </w:lvl>
    <w:lvl w:ilvl="5" w:tplc="12800EE8">
      <w:start w:val="1"/>
      <w:numFmt w:val="bullet"/>
      <w:lvlText w:val=""/>
      <w:lvlJc w:val="left"/>
      <w:pPr>
        <w:ind w:left="4320" w:hanging="360"/>
      </w:pPr>
      <w:rPr>
        <w:rFonts w:hint="default" w:ascii="Wingdings" w:hAnsi="Wingdings"/>
      </w:rPr>
    </w:lvl>
    <w:lvl w:ilvl="6" w:tplc="215658C4">
      <w:start w:val="1"/>
      <w:numFmt w:val="bullet"/>
      <w:lvlText w:val=""/>
      <w:lvlJc w:val="left"/>
      <w:pPr>
        <w:ind w:left="5040" w:hanging="360"/>
      </w:pPr>
      <w:rPr>
        <w:rFonts w:hint="default" w:ascii="Symbol" w:hAnsi="Symbol"/>
      </w:rPr>
    </w:lvl>
    <w:lvl w:ilvl="7" w:tplc="B08090BC">
      <w:start w:val="1"/>
      <w:numFmt w:val="bullet"/>
      <w:lvlText w:val="o"/>
      <w:lvlJc w:val="left"/>
      <w:pPr>
        <w:ind w:left="5760" w:hanging="360"/>
      </w:pPr>
      <w:rPr>
        <w:rFonts w:hint="default" w:ascii="Courier New" w:hAnsi="Courier New"/>
      </w:rPr>
    </w:lvl>
    <w:lvl w:ilvl="8" w:tplc="0AB658EC">
      <w:start w:val="1"/>
      <w:numFmt w:val="bullet"/>
      <w:lvlText w:val=""/>
      <w:lvlJc w:val="left"/>
      <w:pPr>
        <w:ind w:left="6480" w:hanging="360"/>
      </w:pPr>
      <w:rPr>
        <w:rFonts w:hint="default" w:ascii="Wingdings" w:hAnsi="Wingdings"/>
      </w:rPr>
    </w:lvl>
  </w:abstractNum>
  <w:abstractNum w:abstractNumId="8" w15:restartNumberingAfterBreak="0">
    <w:nsid w:val="1E46B624"/>
    <w:multiLevelType w:val="hybridMultilevel"/>
    <w:tmpl w:val="9864B6A2"/>
    <w:lvl w:ilvl="0" w:tplc="152EE28C">
      <w:start w:val="1"/>
      <w:numFmt w:val="bullet"/>
      <w:lvlText w:val=""/>
      <w:lvlJc w:val="left"/>
      <w:pPr>
        <w:ind w:left="720" w:hanging="360"/>
      </w:pPr>
      <w:rPr>
        <w:rFonts w:hint="default" w:ascii="Symbol" w:hAnsi="Symbol"/>
      </w:rPr>
    </w:lvl>
    <w:lvl w:ilvl="1" w:tplc="A4B2B8B2">
      <w:start w:val="1"/>
      <w:numFmt w:val="bullet"/>
      <w:lvlText w:val="o"/>
      <w:lvlJc w:val="left"/>
      <w:pPr>
        <w:ind w:left="1440" w:hanging="360"/>
      </w:pPr>
      <w:rPr>
        <w:rFonts w:hint="default" w:ascii="Courier New" w:hAnsi="Courier New"/>
      </w:rPr>
    </w:lvl>
    <w:lvl w:ilvl="2" w:tplc="F230ACF2">
      <w:start w:val="1"/>
      <w:numFmt w:val="bullet"/>
      <w:lvlText w:val=""/>
      <w:lvlJc w:val="left"/>
      <w:pPr>
        <w:ind w:left="2160" w:hanging="360"/>
      </w:pPr>
      <w:rPr>
        <w:rFonts w:hint="default" w:ascii="Wingdings" w:hAnsi="Wingdings"/>
      </w:rPr>
    </w:lvl>
    <w:lvl w:ilvl="3" w:tplc="66D8FD12">
      <w:start w:val="1"/>
      <w:numFmt w:val="bullet"/>
      <w:lvlText w:val=""/>
      <w:lvlJc w:val="left"/>
      <w:pPr>
        <w:ind w:left="2880" w:hanging="360"/>
      </w:pPr>
      <w:rPr>
        <w:rFonts w:hint="default" w:ascii="Symbol" w:hAnsi="Symbol"/>
      </w:rPr>
    </w:lvl>
    <w:lvl w:ilvl="4" w:tplc="44EA1EC8">
      <w:start w:val="1"/>
      <w:numFmt w:val="bullet"/>
      <w:lvlText w:val="o"/>
      <w:lvlJc w:val="left"/>
      <w:pPr>
        <w:ind w:left="3600" w:hanging="360"/>
      </w:pPr>
      <w:rPr>
        <w:rFonts w:hint="default" w:ascii="Courier New" w:hAnsi="Courier New"/>
      </w:rPr>
    </w:lvl>
    <w:lvl w:ilvl="5" w:tplc="27ECD4DC">
      <w:start w:val="1"/>
      <w:numFmt w:val="bullet"/>
      <w:lvlText w:val=""/>
      <w:lvlJc w:val="left"/>
      <w:pPr>
        <w:ind w:left="4320" w:hanging="360"/>
      </w:pPr>
      <w:rPr>
        <w:rFonts w:hint="default" w:ascii="Wingdings" w:hAnsi="Wingdings"/>
      </w:rPr>
    </w:lvl>
    <w:lvl w:ilvl="6" w:tplc="75363032">
      <w:start w:val="1"/>
      <w:numFmt w:val="bullet"/>
      <w:lvlText w:val=""/>
      <w:lvlJc w:val="left"/>
      <w:pPr>
        <w:ind w:left="5040" w:hanging="360"/>
      </w:pPr>
      <w:rPr>
        <w:rFonts w:hint="default" w:ascii="Symbol" w:hAnsi="Symbol"/>
      </w:rPr>
    </w:lvl>
    <w:lvl w:ilvl="7" w:tplc="3652416A">
      <w:start w:val="1"/>
      <w:numFmt w:val="bullet"/>
      <w:lvlText w:val="o"/>
      <w:lvlJc w:val="left"/>
      <w:pPr>
        <w:ind w:left="5760" w:hanging="360"/>
      </w:pPr>
      <w:rPr>
        <w:rFonts w:hint="default" w:ascii="Courier New" w:hAnsi="Courier New"/>
      </w:rPr>
    </w:lvl>
    <w:lvl w:ilvl="8" w:tplc="0EDECA9A">
      <w:start w:val="1"/>
      <w:numFmt w:val="bullet"/>
      <w:lvlText w:val=""/>
      <w:lvlJc w:val="left"/>
      <w:pPr>
        <w:ind w:left="6480" w:hanging="360"/>
      </w:pPr>
      <w:rPr>
        <w:rFonts w:hint="default" w:ascii="Wingdings" w:hAnsi="Wingdings"/>
      </w:rPr>
    </w:lvl>
  </w:abstractNum>
  <w:abstractNum w:abstractNumId="9" w15:restartNumberingAfterBreak="0">
    <w:nsid w:val="1E7F73E0"/>
    <w:multiLevelType w:val="hybridMultilevel"/>
    <w:tmpl w:val="B9708684"/>
    <w:lvl w:ilvl="0" w:tplc="0D586A9E">
      <w:start w:val="1"/>
      <w:numFmt w:val="bullet"/>
      <w:lvlText w:val=""/>
      <w:lvlJc w:val="left"/>
      <w:pPr>
        <w:ind w:left="360" w:hanging="360"/>
      </w:pPr>
      <w:rPr>
        <w:rFonts w:hint="default" w:ascii="Symbol" w:hAnsi="Symbol"/>
      </w:rPr>
    </w:lvl>
    <w:lvl w:ilvl="1" w:tplc="CC92BCCC">
      <w:start w:val="1"/>
      <w:numFmt w:val="bullet"/>
      <w:lvlText w:val="o"/>
      <w:lvlJc w:val="left"/>
      <w:pPr>
        <w:ind w:left="1440" w:hanging="360"/>
      </w:pPr>
      <w:rPr>
        <w:rFonts w:hint="default" w:ascii="Courier New" w:hAnsi="Courier New"/>
      </w:rPr>
    </w:lvl>
    <w:lvl w:ilvl="2" w:tplc="843675F2">
      <w:start w:val="1"/>
      <w:numFmt w:val="bullet"/>
      <w:lvlText w:val=""/>
      <w:lvlJc w:val="left"/>
      <w:pPr>
        <w:ind w:left="2160" w:hanging="360"/>
      </w:pPr>
      <w:rPr>
        <w:rFonts w:hint="default" w:ascii="Wingdings" w:hAnsi="Wingdings"/>
      </w:rPr>
    </w:lvl>
    <w:lvl w:ilvl="3" w:tplc="60364EEA">
      <w:start w:val="1"/>
      <w:numFmt w:val="bullet"/>
      <w:lvlText w:val=""/>
      <w:lvlJc w:val="left"/>
      <w:pPr>
        <w:ind w:left="2880" w:hanging="360"/>
      </w:pPr>
      <w:rPr>
        <w:rFonts w:hint="default" w:ascii="Symbol" w:hAnsi="Symbol"/>
      </w:rPr>
    </w:lvl>
    <w:lvl w:ilvl="4" w:tplc="C7349B86">
      <w:start w:val="1"/>
      <w:numFmt w:val="bullet"/>
      <w:lvlText w:val="o"/>
      <w:lvlJc w:val="left"/>
      <w:pPr>
        <w:ind w:left="3600" w:hanging="360"/>
      </w:pPr>
      <w:rPr>
        <w:rFonts w:hint="default" w:ascii="Courier New" w:hAnsi="Courier New"/>
      </w:rPr>
    </w:lvl>
    <w:lvl w:ilvl="5" w:tplc="06066A8A">
      <w:start w:val="1"/>
      <w:numFmt w:val="bullet"/>
      <w:lvlText w:val=""/>
      <w:lvlJc w:val="left"/>
      <w:pPr>
        <w:ind w:left="4320" w:hanging="360"/>
      </w:pPr>
      <w:rPr>
        <w:rFonts w:hint="default" w:ascii="Wingdings" w:hAnsi="Wingdings"/>
      </w:rPr>
    </w:lvl>
    <w:lvl w:ilvl="6" w:tplc="C3FAF68E">
      <w:start w:val="1"/>
      <w:numFmt w:val="bullet"/>
      <w:lvlText w:val=""/>
      <w:lvlJc w:val="left"/>
      <w:pPr>
        <w:ind w:left="5040" w:hanging="360"/>
      </w:pPr>
      <w:rPr>
        <w:rFonts w:hint="default" w:ascii="Symbol" w:hAnsi="Symbol"/>
      </w:rPr>
    </w:lvl>
    <w:lvl w:ilvl="7" w:tplc="5ABC726A">
      <w:start w:val="1"/>
      <w:numFmt w:val="bullet"/>
      <w:lvlText w:val="o"/>
      <w:lvlJc w:val="left"/>
      <w:pPr>
        <w:ind w:left="5760" w:hanging="360"/>
      </w:pPr>
      <w:rPr>
        <w:rFonts w:hint="default" w:ascii="Courier New" w:hAnsi="Courier New"/>
      </w:rPr>
    </w:lvl>
    <w:lvl w:ilvl="8" w:tplc="CE5EAAE0">
      <w:start w:val="1"/>
      <w:numFmt w:val="bullet"/>
      <w:lvlText w:val=""/>
      <w:lvlJc w:val="left"/>
      <w:pPr>
        <w:ind w:left="6480" w:hanging="360"/>
      </w:pPr>
      <w:rPr>
        <w:rFonts w:hint="default" w:ascii="Wingdings" w:hAnsi="Wingdings"/>
      </w:rPr>
    </w:lvl>
  </w:abstractNum>
  <w:abstractNum w:abstractNumId="10" w15:restartNumberingAfterBreak="0">
    <w:nsid w:val="25B262FB"/>
    <w:multiLevelType w:val="multilevel"/>
    <w:tmpl w:val="3216BF7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1" w15:restartNumberingAfterBreak="0">
    <w:nsid w:val="295F6664"/>
    <w:multiLevelType w:val="hybridMultilevel"/>
    <w:tmpl w:val="FFFFFFFF"/>
    <w:lvl w:ilvl="0" w:tplc="D048E892">
      <w:start w:val="1"/>
      <w:numFmt w:val="bullet"/>
      <w:lvlText w:val="•"/>
      <w:lvlJc w:val="left"/>
      <w:pPr>
        <w:ind w:left="500" w:hanging="280"/>
      </w:pPr>
    </w:lvl>
    <w:lvl w:ilvl="1" w:tplc="E68E651A">
      <w:numFmt w:val="decimal"/>
      <w:lvlText w:val=""/>
      <w:lvlJc w:val="left"/>
    </w:lvl>
    <w:lvl w:ilvl="2" w:tplc="09E4B68E">
      <w:numFmt w:val="decimal"/>
      <w:lvlText w:val=""/>
      <w:lvlJc w:val="left"/>
    </w:lvl>
    <w:lvl w:ilvl="3" w:tplc="F98C2904">
      <w:numFmt w:val="decimal"/>
      <w:lvlText w:val=""/>
      <w:lvlJc w:val="left"/>
    </w:lvl>
    <w:lvl w:ilvl="4" w:tplc="F274F724">
      <w:numFmt w:val="decimal"/>
      <w:lvlText w:val=""/>
      <w:lvlJc w:val="left"/>
    </w:lvl>
    <w:lvl w:ilvl="5" w:tplc="E9A2B018">
      <w:numFmt w:val="decimal"/>
      <w:lvlText w:val=""/>
      <w:lvlJc w:val="left"/>
    </w:lvl>
    <w:lvl w:ilvl="6" w:tplc="F6D04D2E">
      <w:numFmt w:val="decimal"/>
      <w:lvlText w:val=""/>
      <w:lvlJc w:val="left"/>
    </w:lvl>
    <w:lvl w:ilvl="7" w:tplc="5E4CF046">
      <w:numFmt w:val="decimal"/>
      <w:lvlText w:val=""/>
      <w:lvlJc w:val="left"/>
    </w:lvl>
    <w:lvl w:ilvl="8" w:tplc="4D7AA2F8">
      <w:numFmt w:val="decimal"/>
      <w:lvlText w:val=""/>
      <w:lvlJc w:val="left"/>
    </w:lvl>
  </w:abstractNum>
  <w:abstractNum w:abstractNumId="12" w15:restartNumberingAfterBreak="0">
    <w:nsid w:val="2CDD4C79"/>
    <w:multiLevelType w:val="multilevel"/>
    <w:tmpl w:val="2D7AFF3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3" w15:restartNumberingAfterBreak="0">
    <w:nsid w:val="2E04CD9E"/>
    <w:multiLevelType w:val="hybridMultilevel"/>
    <w:tmpl w:val="990E5828"/>
    <w:lvl w:ilvl="0" w:tplc="75B4F708">
      <w:start w:val="1"/>
      <w:numFmt w:val="bullet"/>
      <w:lvlText w:val=""/>
      <w:lvlJc w:val="left"/>
      <w:pPr>
        <w:ind w:left="720" w:hanging="360"/>
      </w:pPr>
      <w:rPr>
        <w:rFonts w:hint="default" w:ascii="Symbol" w:hAnsi="Symbol"/>
      </w:rPr>
    </w:lvl>
    <w:lvl w:ilvl="1" w:tplc="9A48572C">
      <w:start w:val="1"/>
      <w:numFmt w:val="bullet"/>
      <w:lvlText w:val="o"/>
      <w:lvlJc w:val="left"/>
      <w:pPr>
        <w:ind w:left="1440" w:hanging="360"/>
      </w:pPr>
      <w:rPr>
        <w:rFonts w:hint="default" w:ascii="Courier New" w:hAnsi="Courier New"/>
      </w:rPr>
    </w:lvl>
    <w:lvl w:ilvl="2" w:tplc="B5CA98FC">
      <w:start w:val="1"/>
      <w:numFmt w:val="bullet"/>
      <w:lvlText w:val=""/>
      <w:lvlJc w:val="left"/>
      <w:pPr>
        <w:ind w:left="2160" w:hanging="360"/>
      </w:pPr>
      <w:rPr>
        <w:rFonts w:hint="default" w:ascii="Wingdings" w:hAnsi="Wingdings"/>
      </w:rPr>
    </w:lvl>
    <w:lvl w:ilvl="3" w:tplc="980EE8F6">
      <w:start w:val="1"/>
      <w:numFmt w:val="bullet"/>
      <w:lvlText w:val=""/>
      <w:lvlJc w:val="left"/>
      <w:pPr>
        <w:ind w:left="2880" w:hanging="360"/>
      </w:pPr>
      <w:rPr>
        <w:rFonts w:hint="default" w:ascii="Symbol" w:hAnsi="Symbol"/>
      </w:rPr>
    </w:lvl>
    <w:lvl w:ilvl="4" w:tplc="CA128780">
      <w:start w:val="1"/>
      <w:numFmt w:val="bullet"/>
      <w:lvlText w:val="o"/>
      <w:lvlJc w:val="left"/>
      <w:pPr>
        <w:ind w:left="3600" w:hanging="360"/>
      </w:pPr>
      <w:rPr>
        <w:rFonts w:hint="default" w:ascii="Courier New" w:hAnsi="Courier New"/>
      </w:rPr>
    </w:lvl>
    <w:lvl w:ilvl="5" w:tplc="DF1CE614">
      <w:start w:val="1"/>
      <w:numFmt w:val="bullet"/>
      <w:lvlText w:val=""/>
      <w:lvlJc w:val="left"/>
      <w:pPr>
        <w:ind w:left="4320" w:hanging="360"/>
      </w:pPr>
      <w:rPr>
        <w:rFonts w:hint="default" w:ascii="Wingdings" w:hAnsi="Wingdings"/>
      </w:rPr>
    </w:lvl>
    <w:lvl w:ilvl="6" w:tplc="2A7A1698">
      <w:start w:val="1"/>
      <w:numFmt w:val="bullet"/>
      <w:lvlText w:val=""/>
      <w:lvlJc w:val="left"/>
      <w:pPr>
        <w:ind w:left="5040" w:hanging="360"/>
      </w:pPr>
      <w:rPr>
        <w:rFonts w:hint="default" w:ascii="Symbol" w:hAnsi="Symbol"/>
      </w:rPr>
    </w:lvl>
    <w:lvl w:ilvl="7" w:tplc="0D9EAD98">
      <w:start w:val="1"/>
      <w:numFmt w:val="bullet"/>
      <w:lvlText w:val="o"/>
      <w:lvlJc w:val="left"/>
      <w:pPr>
        <w:ind w:left="5760" w:hanging="360"/>
      </w:pPr>
      <w:rPr>
        <w:rFonts w:hint="default" w:ascii="Courier New" w:hAnsi="Courier New"/>
      </w:rPr>
    </w:lvl>
    <w:lvl w:ilvl="8" w:tplc="3BC2D2AA">
      <w:start w:val="1"/>
      <w:numFmt w:val="bullet"/>
      <w:lvlText w:val=""/>
      <w:lvlJc w:val="left"/>
      <w:pPr>
        <w:ind w:left="6480" w:hanging="360"/>
      </w:pPr>
      <w:rPr>
        <w:rFonts w:hint="default" w:ascii="Wingdings" w:hAnsi="Wingdings"/>
      </w:rPr>
    </w:lvl>
  </w:abstractNum>
  <w:abstractNum w:abstractNumId="14" w15:restartNumberingAfterBreak="0">
    <w:nsid w:val="324B9E46"/>
    <w:multiLevelType w:val="multilevel"/>
    <w:tmpl w:val="58482F2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5" w15:restartNumberingAfterBreak="0">
    <w:nsid w:val="397E2C38"/>
    <w:multiLevelType w:val="multilevel"/>
    <w:tmpl w:val="317E366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6" w15:restartNumberingAfterBreak="0">
    <w:nsid w:val="3BE4F08E"/>
    <w:multiLevelType w:val="hybridMultilevel"/>
    <w:tmpl w:val="B04AA716"/>
    <w:lvl w:ilvl="0" w:tplc="9A30BC98">
      <w:start w:val="1"/>
      <w:numFmt w:val="bullet"/>
      <w:lvlText w:val=""/>
      <w:lvlJc w:val="left"/>
      <w:pPr>
        <w:ind w:left="720" w:hanging="360"/>
      </w:pPr>
      <w:rPr>
        <w:rFonts w:hint="default" w:ascii="Symbol" w:hAnsi="Symbol"/>
      </w:rPr>
    </w:lvl>
    <w:lvl w:ilvl="1" w:tplc="C2FAA228">
      <w:start w:val="1"/>
      <w:numFmt w:val="bullet"/>
      <w:lvlText w:val="o"/>
      <w:lvlJc w:val="left"/>
      <w:pPr>
        <w:ind w:left="1440" w:hanging="360"/>
      </w:pPr>
      <w:rPr>
        <w:rFonts w:hint="default" w:ascii="Courier New" w:hAnsi="Courier New"/>
      </w:rPr>
    </w:lvl>
    <w:lvl w:ilvl="2" w:tplc="79621330">
      <w:start w:val="1"/>
      <w:numFmt w:val="bullet"/>
      <w:lvlText w:val=""/>
      <w:lvlJc w:val="left"/>
      <w:pPr>
        <w:ind w:left="2160" w:hanging="360"/>
      </w:pPr>
      <w:rPr>
        <w:rFonts w:hint="default" w:ascii="Wingdings" w:hAnsi="Wingdings"/>
      </w:rPr>
    </w:lvl>
    <w:lvl w:ilvl="3" w:tplc="8F24F4DA">
      <w:start w:val="1"/>
      <w:numFmt w:val="bullet"/>
      <w:lvlText w:val=""/>
      <w:lvlJc w:val="left"/>
      <w:pPr>
        <w:ind w:left="2880" w:hanging="360"/>
      </w:pPr>
      <w:rPr>
        <w:rFonts w:hint="default" w:ascii="Symbol" w:hAnsi="Symbol"/>
      </w:rPr>
    </w:lvl>
    <w:lvl w:ilvl="4" w:tplc="E8DCD36E">
      <w:start w:val="1"/>
      <w:numFmt w:val="bullet"/>
      <w:lvlText w:val="o"/>
      <w:lvlJc w:val="left"/>
      <w:pPr>
        <w:ind w:left="3600" w:hanging="360"/>
      </w:pPr>
      <w:rPr>
        <w:rFonts w:hint="default" w:ascii="Courier New" w:hAnsi="Courier New"/>
      </w:rPr>
    </w:lvl>
    <w:lvl w:ilvl="5" w:tplc="C69283B0">
      <w:start w:val="1"/>
      <w:numFmt w:val="bullet"/>
      <w:lvlText w:val=""/>
      <w:lvlJc w:val="left"/>
      <w:pPr>
        <w:ind w:left="4320" w:hanging="360"/>
      </w:pPr>
      <w:rPr>
        <w:rFonts w:hint="default" w:ascii="Wingdings" w:hAnsi="Wingdings"/>
      </w:rPr>
    </w:lvl>
    <w:lvl w:ilvl="6" w:tplc="9F528F36">
      <w:start w:val="1"/>
      <w:numFmt w:val="bullet"/>
      <w:lvlText w:val=""/>
      <w:lvlJc w:val="left"/>
      <w:pPr>
        <w:ind w:left="5040" w:hanging="360"/>
      </w:pPr>
      <w:rPr>
        <w:rFonts w:hint="default" w:ascii="Symbol" w:hAnsi="Symbol"/>
      </w:rPr>
    </w:lvl>
    <w:lvl w:ilvl="7" w:tplc="7D0CD582">
      <w:start w:val="1"/>
      <w:numFmt w:val="bullet"/>
      <w:lvlText w:val="o"/>
      <w:lvlJc w:val="left"/>
      <w:pPr>
        <w:ind w:left="5760" w:hanging="360"/>
      </w:pPr>
      <w:rPr>
        <w:rFonts w:hint="default" w:ascii="Courier New" w:hAnsi="Courier New"/>
      </w:rPr>
    </w:lvl>
    <w:lvl w:ilvl="8" w:tplc="8C680E02">
      <w:start w:val="1"/>
      <w:numFmt w:val="bullet"/>
      <w:lvlText w:val=""/>
      <w:lvlJc w:val="left"/>
      <w:pPr>
        <w:ind w:left="6480" w:hanging="360"/>
      </w:pPr>
      <w:rPr>
        <w:rFonts w:hint="default" w:ascii="Wingdings" w:hAnsi="Wingdings"/>
      </w:rPr>
    </w:lvl>
  </w:abstractNum>
  <w:abstractNum w:abstractNumId="17" w15:restartNumberingAfterBreak="0">
    <w:nsid w:val="496CA1F9"/>
    <w:multiLevelType w:val="multilevel"/>
    <w:tmpl w:val="572806C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8" w15:restartNumberingAfterBreak="0">
    <w:nsid w:val="4A80667B"/>
    <w:multiLevelType w:val="hybridMultilevel"/>
    <w:tmpl w:val="8EDE725E"/>
    <w:lvl w:ilvl="0" w:tplc="42B6B364">
      <w:start w:val="1"/>
      <w:numFmt w:val="decimal"/>
      <w:lvlText w:val="%1."/>
      <w:lvlJc w:val="left"/>
      <w:pPr>
        <w:ind w:left="460" w:hanging="360"/>
      </w:pPr>
      <w:rPr>
        <w:rFonts w:hint="default"/>
      </w:rPr>
    </w:lvl>
    <w:lvl w:ilvl="1" w:tplc="10090019" w:tentative="1">
      <w:start w:val="1"/>
      <w:numFmt w:val="lowerLetter"/>
      <w:lvlText w:val="%2."/>
      <w:lvlJc w:val="left"/>
      <w:pPr>
        <w:ind w:left="1180" w:hanging="360"/>
      </w:pPr>
    </w:lvl>
    <w:lvl w:ilvl="2" w:tplc="1009001B" w:tentative="1">
      <w:start w:val="1"/>
      <w:numFmt w:val="lowerRoman"/>
      <w:lvlText w:val="%3."/>
      <w:lvlJc w:val="right"/>
      <w:pPr>
        <w:ind w:left="1900" w:hanging="180"/>
      </w:pPr>
    </w:lvl>
    <w:lvl w:ilvl="3" w:tplc="1009000F" w:tentative="1">
      <w:start w:val="1"/>
      <w:numFmt w:val="decimal"/>
      <w:lvlText w:val="%4."/>
      <w:lvlJc w:val="left"/>
      <w:pPr>
        <w:ind w:left="2620" w:hanging="360"/>
      </w:pPr>
    </w:lvl>
    <w:lvl w:ilvl="4" w:tplc="10090019" w:tentative="1">
      <w:start w:val="1"/>
      <w:numFmt w:val="lowerLetter"/>
      <w:lvlText w:val="%5."/>
      <w:lvlJc w:val="left"/>
      <w:pPr>
        <w:ind w:left="3340" w:hanging="360"/>
      </w:pPr>
    </w:lvl>
    <w:lvl w:ilvl="5" w:tplc="1009001B" w:tentative="1">
      <w:start w:val="1"/>
      <w:numFmt w:val="lowerRoman"/>
      <w:lvlText w:val="%6."/>
      <w:lvlJc w:val="right"/>
      <w:pPr>
        <w:ind w:left="4060" w:hanging="180"/>
      </w:pPr>
    </w:lvl>
    <w:lvl w:ilvl="6" w:tplc="1009000F" w:tentative="1">
      <w:start w:val="1"/>
      <w:numFmt w:val="decimal"/>
      <w:lvlText w:val="%7."/>
      <w:lvlJc w:val="left"/>
      <w:pPr>
        <w:ind w:left="4780" w:hanging="360"/>
      </w:pPr>
    </w:lvl>
    <w:lvl w:ilvl="7" w:tplc="10090019" w:tentative="1">
      <w:start w:val="1"/>
      <w:numFmt w:val="lowerLetter"/>
      <w:lvlText w:val="%8."/>
      <w:lvlJc w:val="left"/>
      <w:pPr>
        <w:ind w:left="5500" w:hanging="360"/>
      </w:pPr>
    </w:lvl>
    <w:lvl w:ilvl="8" w:tplc="1009001B" w:tentative="1">
      <w:start w:val="1"/>
      <w:numFmt w:val="lowerRoman"/>
      <w:lvlText w:val="%9."/>
      <w:lvlJc w:val="right"/>
      <w:pPr>
        <w:ind w:left="6220" w:hanging="180"/>
      </w:pPr>
    </w:lvl>
  </w:abstractNum>
  <w:abstractNum w:abstractNumId="19" w15:restartNumberingAfterBreak="0">
    <w:nsid w:val="4C5BAC8F"/>
    <w:multiLevelType w:val="hybridMultilevel"/>
    <w:tmpl w:val="B0CCFF50"/>
    <w:lvl w:ilvl="0" w:tplc="63EEF580">
      <w:start w:val="1"/>
      <w:numFmt w:val="bullet"/>
      <w:lvlText w:val=""/>
      <w:lvlJc w:val="left"/>
      <w:pPr>
        <w:ind w:left="720" w:hanging="360"/>
      </w:pPr>
      <w:rPr>
        <w:rFonts w:hint="default" w:ascii="Symbol" w:hAnsi="Symbol"/>
      </w:rPr>
    </w:lvl>
    <w:lvl w:ilvl="1" w:tplc="F79CB698">
      <w:start w:val="1"/>
      <w:numFmt w:val="bullet"/>
      <w:lvlText w:val="o"/>
      <w:lvlJc w:val="left"/>
      <w:pPr>
        <w:ind w:left="1440" w:hanging="360"/>
      </w:pPr>
      <w:rPr>
        <w:rFonts w:hint="default" w:ascii="Courier New" w:hAnsi="Courier New"/>
      </w:rPr>
    </w:lvl>
    <w:lvl w:ilvl="2" w:tplc="5C103CA0">
      <w:start w:val="1"/>
      <w:numFmt w:val="bullet"/>
      <w:lvlText w:val=""/>
      <w:lvlJc w:val="left"/>
      <w:pPr>
        <w:ind w:left="2160" w:hanging="360"/>
      </w:pPr>
      <w:rPr>
        <w:rFonts w:hint="default" w:ascii="Wingdings" w:hAnsi="Wingdings"/>
      </w:rPr>
    </w:lvl>
    <w:lvl w:ilvl="3" w:tplc="50E85A5C">
      <w:start w:val="1"/>
      <w:numFmt w:val="bullet"/>
      <w:lvlText w:val=""/>
      <w:lvlJc w:val="left"/>
      <w:pPr>
        <w:ind w:left="2880" w:hanging="360"/>
      </w:pPr>
      <w:rPr>
        <w:rFonts w:hint="default" w:ascii="Symbol" w:hAnsi="Symbol"/>
      </w:rPr>
    </w:lvl>
    <w:lvl w:ilvl="4" w:tplc="D7EAB744">
      <w:start w:val="1"/>
      <w:numFmt w:val="bullet"/>
      <w:lvlText w:val="o"/>
      <w:lvlJc w:val="left"/>
      <w:pPr>
        <w:ind w:left="3600" w:hanging="360"/>
      </w:pPr>
      <w:rPr>
        <w:rFonts w:hint="default" w:ascii="Courier New" w:hAnsi="Courier New"/>
      </w:rPr>
    </w:lvl>
    <w:lvl w:ilvl="5" w:tplc="60DC36C8">
      <w:start w:val="1"/>
      <w:numFmt w:val="bullet"/>
      <w:lvlText w:val=""/>
      <w:lvlJc w:val="left"/>
      <w:pPr>
        <w:ind w:left="4320" w:hanging="360"/>
      </w:pPr>
      <w:rPr>
        <w:rFonts w:hint="default" w:ascii="Wingdings" w:hAnsi="Wingdings"/>
      </w:rPr>
    </w:lvl>
    <w:lvl w:ilvl="6" w:tplc="0CC06D62">
      <w:start w:val="1"/>
      <w:numFmt w:val="bullet"/>
      <w:lvlText w:val=""/>
      <w:lvlJc w:val="left"/>
      <w:pPr>
        <w:ind w:left="5040" w:hanging="360"/>
      </w:pPr>
      <w:rPr>
        <w:rFonts w:hint="default" w:ascii="Symbol" w:hAnsi="Symbol"/>
      </w:rPr>
    </w:lvl>
    <w:lvl w:ilvl="7" w:tplc="DEA854CA">
      <w:start w:val="1"/>
      <w:numFmt w:val="bullet"/>
      <w:lvlText w:val="o"/>
      <w:lvlJc w:val="left"/>
      <w:pPr>
        <w:ind w:left="5760" w:hanging="360"/>
      </w:pPr>
      <w:rPr>
        <w:rFonts w:hint="default" w:ascii="Courier New" w:hAnsi="Courier New"/>
      </w:rPr>
    </w:lvl>
    <w:lvl w:ilvl="8" w:tplc="37FAEF2E">
      <w:start w:val="1"/>
      <w:numFmt w:val="bullet"/>
      <w:lvlText w:val=""/>
      <w:lvlJc w:val="left"/>
      <w:pPr>
        <w:ind w:left="6480" w:hanging="360"/>
      </w:pPr>
      <w:rPr>
        <w:rFonts w:hint="default" w:ascii="Wingdings" w:hAnsi="Wingdings"/>
      </w:rPr>
    </w:lvl>
  </w:abstractNum>
  <w:abstractNum w:abstractNumId="20" w15:restartNumberingAfterBreak="0">
    <w:nsid w:val="4E7442B5"/>
    <w:multiLevelType w:val="hybridMultilevel"/>
    <w:tmpl w:val="893C4B06"/>
    <w:lvl w:ilvl="0" w:tplc="B848539C">
      <w:start w:val="1"/>
      <w:numFmt w:val="bullet"/>
      <w:lvlText w:val=""/>
      <w:lvlJc w:val="left"/>
      <w:pPr>
        <w:ind w:left="360" w:hanging="360"/>
      </w:pPr>
      <w:rPr>
        <w:rFonts w:hint="default" w:ascii="Symbol" w:hAnsi="Symbol"/>
      </w:rPr>
    </w:lvl>
    <w:lvl w:ilvl="1" w:tplc="07C8F010">
      <w:start w:val="1"/>
      <w:numFmt w:val="bullet"/>
      <w:lvlText w:val="o"/>
      <w:lvlJc w:val="left"/>
      <w:pPr>
        <w:ind w:left="1440" w:hanging="360"/>
      </w:pPr>
      <w:rPr>
        <w:rFonts w:hint="default" w:ascii="Courier New" w:hAnsi="Courier New"/>
      </w:rPr>
    </w:lvl>
    <w:lvl w:ilvl="2" w:tplc="251AB012">
      <w:start w:val="1"/>
      <w:numFmt w:val="bullet"/>
      <w:lvlText w:val=""/>
      <w:lvlJc w:val="left"/>
      <w:pPr>
        <w:ind w:left="2160" w:hanging="360"/>
      </w:pPr>
      <w:rPr>
        <w:rFonts w:hint="default" w:ascii="Wingdings" w:hAnsi="Wingdings"/>
      </w:rPr>
    </w:lvl>
    <w:lvl w:ilvl="3" w:tplc="105A96A8">
      <w:start w:val="1"/>
      <w:numFmt w:val="bullet"/>
      <w:lvlText w:val=""/>
      <w:lvlJc w:val="left"/>
      <w:pPr>
        <w:ind w:left="2880" w:hanging="360"/>
      </w:pPr>
      <w:rPr>
        <w:rFonts w:hint="default" w:ascii="Symbol" w:hAnsi="Symbol"/>
      </w:rPr>
    </w:lvl>
    <w:lvl w:ilvl="4" w:tplc="1840B6AA">
      <w:start w:val="1"/>
      <w:numFmt w:val="bullet"/>
      <w:lvlText w:val="o"/>
      <w:lvlJc w:val="left"/>
      <w:pPr>
        <w:ind w:left="3600" w:hanging="360"/>
      </w:pPr>
      <w:rPr>
        <w:rFonts w:hint="default" w:ascii="Courier New" w:hAnsi="Courier New"/>
      </w:rPr>
    </w:lvl>
    <w:lvl w:ilvl="5" w:tplc="1928917A">
      <w:start w:val="1"/>
      <w:numFmt w:val="bullet"/>
      <w:lvlText w:val=""/>
      <w:lvlJc w:val="left"/>
      <w:pPr>
        <w:ind w:left="4320" w:hanging="360"/>
      </w:pPr>
      <w:rPr>
        <w:rFonts w:hint="default" w:ascii="Wingdings" w:hAnsi="Wingdings"/>
      </w:rPr>
    </w:lvl>
    <w:lvl w:ilvl="6" w:tplc="7682D5F6">
      <w:start w:val="1"/>
      <w:numFmt w:val="bullet"/>
      <w:lvlText w:val=""/>
      <w:lvlJc w:val="left"/>
      <w:pPr>
        <w:ind w:left="5040" w:hanging="360"/>
      </w:pPr>
      <w:rPr>
        <w:rFonts w:hint="default" w:ascii="Symbol" w:hAnsi="Symbol"/>
      </w:rPr>
    </w:lvl>
    <w:lvl w:ilvl="7" w:tplc="DCA2DF8C">
      <w:start w:val="1"/>
      <w:numFmt w:val="bullet"/>
      <w:lvlText w:val="o"/>
      <w:lvlJc w:val="left"/>
      <w:pPr>
        <w:ind w:left="5760" w:hanging="360"/>
      </w:pPr>
      <w:rPr>
        <w:rFonts w:hint="default" w:ascii="Courier New" w:hAnsi="Courier New"/>
      </w:rPr>
    </w:lvl>
    <w:lvl w:ilvl="8" w:tplc="7716095E">
      <w:start w:val="1"/>
      <w:numFmt w:val="bullet"/>
      <w:lvlText w:val=""/>
      <w:lvlJc w:val="left"/>
      <w:pPr>
        <w:ind w:left="6480" w:hanging="360"/>
      </w:pPr>
      <w:rPr>
        <w:rFonts w:hint="default" w:ascii="Wingdings" w:hAnsi="Wingdings"/>
      </w:rPr>
    </w:lvl>
  </w:abstractNum>
  <w:abstractNum w:abstractNumId="21" w15:restartNumberingAfterBreak="0">
    <w:nsid w:val="580E27C7"/>
    <w:multiLevelType w:val="multilevel"/>
    <w:tmpl w:val="3DBE230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2" w15:restartNumberingAfterBreak="0">
    <w:nsid w:val="59C56813"/>
    <w:multiLevelType w:val="multilevel"/>
    <w:tmpl w:val="C966D60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3" w15:restartNumberingAfterBreak="0">
    <w:nsid w:val="5B15C091"/>
    <w:multiLevelType w:val="multilevel"/>
    <w:tmpl w:val="616CD82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4" w15:restartNumberingAfterBreak="0">
    <w:nsid w:val="605A0752"/>
    <w:multiLevelType w:val="multilevel"/>
    <w:tmpl w:val="F24CD41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5" w15:restartNumberingAfterBreak="0">
    <w:nsid w:val="65E76412"/>
    <w:multiLevelType w:val="multilevel"/>
    <w:tmpl w:val="1C0C65E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6" w15:restartNumberingAfterBreak="0">
    <w:nsid w:val="667B96A0"/>
    <w:multiLevelType w:val="hybridMultilevel"/>
    <w:tmpl w:val="5F525FF8"/>
    <w:lvl w:ilvl="0" w:tplc="12E426E6">
      <w:start w:val="1"/>
      <w:numFmt w:val="bullet"/>
      <w:lvlText w:val=""/>
      <w:lvlJc w:val="left"/>
      <w:pPr>
        <w:ind w:left="720" w:hanging="360"/>
      </w:pPr>
      <w:rPr>
        <w:rFonts w:hint="default" w:ascii="Symbol" w:hAnsi="Symbol"/>
      </w:rPr>
    </w:lvl>
    <w:lvl w:ilvl="1" w:tplc="9D36861E">
      <w:start w:val="1"/>
      <w:numFmt w:val="bullet"/>
      <w:lvlText w:val="o"/>
      <w:lvlJc w:val="left"/>
      <w:pPr>
        <w:ind w:left="1440" w:hanging="360"/>
      </w:pPr>
      <w:rPr>
        <w:rFonts w:hint="default" w:ascii="Courier New" w:hAnsi="Courier New"/>
      </w:rPr>
    </w:lvl>
    <w:lvl w:ilvl="2" w:tplc="D7BAAD34">
      <w:start w:val="1"/>
      <w:numFmt w:val="bullet"/>
      <w:lvlText w:val=""/>
      <w:lvlJc w:val="left"/>
      <w:pPr>
        <w:ind w:left="2160" w:hanging="360"/>
      </w:pPr>
      <w:rPr>
        <w:rFonts w:hint="default" w:ascii="Wingdings" w:hAnsi="Wingdings"/>
      </w:rPr>
    </w:lvl>
    <w:lvl w:ilvl="3" w:tplc="5400E0B2">
      <w:start w:val="1"/>
      <w:numFmt w:val="bullet"/>
      <w:lvlText w:val=""/>
      <w:lvlJc w:val="left"/>
      <w:pPr>
        <w:ind w:left="2880" w:hanging="360"/>
      </w:pPr>
      <w:rPr>
        <w:rFonts w:hint="default" w:ascii="Symbol" w:hAnsi="Symbol"/>
      </w:rPr>
    </w:lvl>
    <w:lvl w:ilvl="4" w:tplc="AC4EAB12">
      <w:start w:val="1"/>
      <w:numFmt w:val="bullet"/>
      <w:lvlText w:val="o"/>
      <w:lvlJc w:val="left"/>
      <w:pPr>
        <w:ind w:left="3600" w:hanging="360"/>
      </w:pPr>
      <w:rPr>
        <w:rFonts w:hint="default" w:ascii="Courier New" w:hAnsi="Courier New"/>
      </w:rPr>
    </w:lvl>
    <w:lvl w:ilvl="5" w:tplc="41D4BC96">
      <w:start w:val="1"/>
      <w:numFmt w:val="bullet"/>
      <w:lvlText w:val=""/>
      <w:lvlJc w:val="left"/>
      <w:pPr>
        <w:ind w:left="4320" w:hanging="360"/>
      </w:pPr>
      <w:rPr>
        <w:rFonts w:hint="default" w:ascii="Wingdings" w:hAnsi="Wingdings"/>
      </w:rPr>
    </w:lvl>
    <w:lvl w:ilvl="6" w:tplc="45CE4DD0">
      <w:start w:val="1"/>
      <w:numFmt w:val="bullet"/>
      <w:lvlText w:val=""/>
      <w:lvlJc w:val="left"/>
      <w:pPr>
        <w:ind w:left="5040" w:hanging="360"/>
      </w:pPr>
      <w:rPr>
        <w:rFonts w:hint="default" w:ascii="Symbol" w:hAnsi="Symbol"/>
      </w:rPr>
    </w:lvl>
    <w:lvl w:ilvl="7" w:tplc="83FC0022">
      <w:start w:val="1"/>
      <w:numFmt w:val="bullet"/>
      <w:lvlText w:val="o"/>
      <w:lvlJc w:val="left"/>
      <w:pPr>
        <w:ind w:left="5760" w:hanging="360"/>
      </w:pPr>
      <w:rPr>
        <w:rFonts w:hint="default" w:ascii="Courier New" w:hAnsi="Courier New"/>
      </w:rPr>
    </w:lvl>
    <w:lvl w:ilvl="8" w:tplc="5D146472">
      <w:start w:val="1"/>
      <w:numFmt w:val="bullet"/>
      <w:lvlText w:val=""/>
      <w:lvlJc w:val="left"/>
      <w:pPr>
        <w:ind w:left="6480" w:hanging="360"/>
      </w:pPr>
      <w:rPr>
        <w:rFonts w:hint="default" w:ascii="Wingdings" w:hAnsi="Wingdings"/>
      </w:rPr>
    </w:lvl>
  </w:abstractNum>
  <w:abstractNum w:abstractNumId="27" w15:restartNumberingAfterBreak="0">
    <w:nsid w:val="685A1AD1"/>
    <w:multiLevelType w:val="hybridMultilevel"/>
    <w:tmpl w:val="B154743E"/>
    <w:lvl w:ilvl="0" w:tplc="C9520A80">
      <w:start w:val="1"/>
      <w:numFmt w:val="bullet"/>
      <w:lvlText w:val=""/>
      <w:lvlJc w:val="left"/>
      <w:pPr>
        <w:ind w:left="720" w:hanging="360"/>
      </w:pPr>
      <w:rPr>
        <w:rFonts w:hint="default" w:ascii="Symbol" w:hAnsi="Symbol"/>
      </w:rPr>
    </w:lvl>
    <w:lvl w:ilvl="1" w:tplc="3EC69826">
      <w:start w:val="1"/>
      <w:numFmt w:val="bullet"/>
      <w:lvlText w:val="o"/>
      <w:lvlJc w:val="left"/>
      <w:pPr>
        <w:ind w:left="1440" w:hanging="360"/>
      </w:pPr>
      <w:rPr>
        <w:rFonts w:hint="default" w:ascii="Courier New" w:hAnsi="Courier New"/>
      </w:rPr>
    </w:lvl>
    <w:lvl w:ilvl="2" w:tplc="92E83400">
      <w:start w:val="1"/>
      <w:numFmt w:val="bullet"/>
      <w:lvlText w:val=""/>
      <w:lvlJc w:val="left"/>
      <w:pPr>
        <w:ind w:left="2160" w:hanging="360"/>
      </w:pPr>
      <w:rPr>
        <w:rFonts w:hint="default" w:ascii="Wingdings" w:hAnsi="Wingdings"/>
      </w:rPr>
    </w:lvl>
    <w:lvl w:ilvl="3" w:tplc="41A828EA">
      <w:start w:val="1"/>
      <w:numFmt w:val="bullet"/>
      <w:lvlText w:val=""/>
      <w:lvlJc w:val="left"/>
      <w:pPr>
        <w:ind w:left="2880" w:hanging="360"/>
      </w:pPr>
      <w:rPr>
        <w:rFonts w:hint="default" w:ascii="Symbol" w:hAnsi="Symbol"/>
      </w:rPr>
    </w:lvl>
    <w:lvl w:ilvl="4" w:tplc="EA6CF1A2">
      <w:start w:val="1"/>
      <w:numFmt w:val="bullet"/>
      <w:lvlText w:val="o"/>
      <w:lvlJc w:val="left"/>
      <w:pPr>
        <w:ind w:left="3600" w:hanging="360"/>
      </w:pPr>
      <w:rPr>
        <w:rFonts w:hint="default" w:ascii="Courier New" w:hAnsi="Courier New"/>
      </w:rPr>
    </w:lvl>
    <w:lvl w:ilvl="5" w:tplc="80A4798E">
      <w:start w:val="1"/>
      <w:numFmt w:val="bullet"/>
      <w:lvlText w:val=""/>
      <w:lvlJc w:val="left"/>
      <w:pPr>
        <w:ind w:left="4320" w:hanging="360"/>
      </w:pPr>
      <w:rPr>
        <w:rFonts w:hint="default" w:ascii="Wingdings" w:hAnsi="Wingdings"/>
      </w:rPr>
    </w:lvl>
    <w:lvl w:ilvl="6" w:tplc="BCBC11F6">
      <w:start w:val="1"/>
      <w:numFmt w:val="bullet"/>
      <w:lvlText w:val=""/>
      <w:lvlJc w:val="left"/>
      <w:pPr>
        <w:ind w:left="5040" w:hanging="360"/>
      </w:pPr>
      <w:rPr>
        <w:rFonts w:hint="default" w:ascii="Symbol" w:hAnsi="Symbol"/>
      </w:rPr>
    </w:lvl>
    <w:lvl w:ilvl="7" w:tplc="54C21ED2">
      <w:start w:val="1"/>
      <w:numFmt w:val="bullet"/>
      <w:lvlText w:val="o"/>
      <w:lvlJc w:val="left"/>
      <w:pPr>
        <w:ind w:left="5760" w:hanging="360"/>
      </w:pPr>
      <w:rPr>
        <w:rFonts w:hint="default" w:ascii="Courier New" w:hAnsi="Courier New"/>
      </w:rPr>
    </w:lvl>
    <w:lvl w:ilvl="8" w:tplc="DF682500">
      <w:start w:val="1"/>
      <w:numFmt w:val="bullet"/>
      <w:lvlText w:val=""/>
      <w:lvlJc w:val="left"/>
      <w:pPr>
        <w:ind w:left="6480" w:hanging="360"/>
      </w:pPr>
      <w:rPr>
        <w:rFonts w:hint="default" w:ascii="Wingdings" w:hAnsi="Wingdings"/>
      </w:rPr>
    </w:lvl>
  </w:abstractNum>
  <w:abstractNum w:abstractNumId="28" w15:restartNumberingAfterBreak="0">
    <w:nsid w:val="694A7704"/>
    <w:multiLevelType w:val="hybridMultilevel"/>
    <w:tmpl w:val="7F1023A0"/>
    <w:lvl w:ilvl="0" w:tplc="2A50B262">
      <w:start w:val="1"/>
      <w:numFmt w:val="bullet"/>
      <w:lvlText w:val=""/>
      <w:lvlJc w:val="left"/>
      <w:pPr>
        <w:ind w:left="720" w:hanging="360"/>
      </w:pPr>
      <w:rPr>
        <w:rFonts w:hint="default" w:ascii="Symbol" w:hAnsi="Symbol"/>
      </w:rPr>
    </w:lvl>
    <w:lvl w:ilvl="1" w:tplc="EEBC6474">
      <w:start w:val="1"/>
      <w:numFmt w:val="bullet"/>
      <w:lvlText w:val="o"/>
      <w:lvlJc w:val="left"/>
      <w:pPr>
        <w:ind w:left="1440" w:hanging="360"/>
      </w:pPr>
      <w:rPr>
        <w:rFonts w:hint="default" w:ascii="Courier New" w:hAnsi="Courier New"/>
      </w:rPr>
    </w:lvl>
    <w:lvl w:ilvl="2" w:tplc="524A35A2">
      <w:start w:val="1"/>
      <w:numFmt w:val="bullet"/>
      <w:lvlText w:val=""/>
      <w:lvlJc w:val="left"/>
      <w:pPr>
        <w:ind w:left="2160" w:hanging="360"/>
      </w:pPr>
      <w:rPr>
        <w:rFonts w:hint="default" w:ascii="Wingdings" w:hAnsi="Wingdings"/>
      </w:rPr>
    </w:lvl>
    <w:lvl w:ilvl="3" w:tplc="E2325BA4">
      <w:start w:val="1"/>
      <w:numFmt w:val="bullet"/>
      <w:lvlText w:val=""/>
      <w:lvlJc w:val="left"/>
      <w:pPr>
        <w:ind w:left="2880" w:hanging="360"/>
      </w:pPr>
      <w:rPr>
        <w:rFonts w:hint="default" w:ascii="Symbol" w:hAnsi="Symbol"/>
      </w:rPr>
    </w:lvl>
    <w:lvl w:ilvl="4" w:tplc="154EAEC6">
      <w:start w:val="1"/>
      <w:numFmt w:val="bullet"/>
      <w:lvlText w:val="o"/>
      <w:lvlJc w:val="left"/>
      <w:pPr>
        <w:ind w:left="3600" w:hanging="360"/>
      </w:pPr>
      <w:rPr>
        <w:rFonts w:hint="default" w:ascii="Courier New" w:hAnsi="Courier New"/>
      </w:rPr>
    </w:lvl>
    <w:lvl w:ilvl="5" w:tplc="6512EF6E">
      <w:start w:val="1"/>
      <w:numFmt w:val="bullet"/>
      <w:lvlText w:val=""/>
      <w:lvlJc w:val="left"/>
      <w:pPr>
        <w:ind w:left="4320" w:hanging="360"/>
      </w:pPr>
      <w:rPr>
        <w:rFonts w:hint="default" w:ascii="Wingdings" w:hAnsi="Wingdings"/>
      </w:rPr>
    </w:lvl>
    <w:lvl w:ilvl="6" w:tplc="EFEE2134">
      <w:start w:val="1"/>
      <w:numFmt w:val="bullet"/>
      <w:lvlText w:val=""/>
      <w:lvlJc w:val="left"/>
      <w:pPr>
        <w:ind w:left="5040" w:hanging="360"/>
      </w:pPr>
      <w:rPr>
        <w:rFonts w:hint="default" w:ascii="Symbol" w:hAnsi="Symbol"/>
      </w:rPr>
    </w:lvl>
    <w:lvl w:ilvl="7" w:tplc="380C8F4E">
      <w:start w:val="1"/>
      <w:numFmt w:val="bullet"/>
      <w:lvlText w:val="o"/>
      <w:lvlJc w:val="left"/>
      <w:pPr>
        <w:ind w:left="5760" w:hanging="360"/>
      </w:pPr>
      <w:rPr>
        <w:rFonts w:hint="default" w:ascii="Courier New" w:hAnsi="Courier New"/>
      </w:rPr>
    </w:lvl>
    <w:lvl w:ilvl="8" w:tplc="2A36A5D8">
      <w:start w:val="1"/>
      <w:numFmt w:val="bullet"/>
      <w:lvlText w:val=""/>
      <w:lvlJc w:val="left"/>
      <w:pPr>
        <w:ind w:left="6480" w:hanging="360"/>
      </w:pPr>
      <w:rPr>
        <w:rFonts w:hint="default" w:ascii="Wingdings" w:hAnsi="Wingdings"/>
      </w:rPr>
    </w:lvl>
  </w:abstractNum>
  <w:abstractNum w:abstractNumId="29" w15:restartNumberingAfterBreak="0">
    <w:nsid w:val="6DBA420E"/>
    <w:multiLevelType w:val="hybridMultilevel"/>
    <w:tmpl w:val="FFFFFFFF"/>
    <w:lvl w:ilvl="0" w:tplc="DFC65CC8">
      <w:start w:val="1"/>
      <w:numFmt w:val="bullet"/>
      <w:lvlText w:val=""/>
      <w:lvlJc w:val="left"/>
      <w:pPr>
        <w:ind w:left="720" w:hanging="360"/>
      </w:pPr>
      <w:rPr>
        <w:rFonts w:hint="default" w:ascii="Symbol" w:hAnsi="Symbol"/>
      </w:rPr>
    </w:lvl>
    <w:lvl w:ilvl="1" w:tplc="DE8EA2CE">
      <w:start w:val="1"/>
      <w:numFmt w:val="bullet"/>
      <w:lvlText w:val="o"/>
      <w:lvlJc w:val="left"/>
      <w:pPr>
        <w:ind w:left="1440" w:hanging="360"/>
      </w:pPr>
      <w:rPr>
        <w:rFonts w:hint="default" w:ascii="Courier New" w:hAnsi="Courier New"/>
      </w:rPr>
    </w:lvl>
    <w:lvl w:ilvl="2" w:tplc="40B4CDCA">
      <w:start w:val="1"/>
      <w:numFmt w:val="bullet"/>
      <w:lvlText w:val=""/>
      <w:lvlJc w:val="left"/>
      <w:pPr>
        <w:ind w:left="2160" w:hanging="360"/>
      </w:pPr>
      <w:rPr>
        <w:rFonts w:hint="default" w:ascii="Wingdings" w:hAnsi="Wingdings"/>
      </w:rPr>
    </w:lvl>
    <w:lvl w:ilvl="3" w:tplc="526E97C2">
      <w:start w:val="1"/>
      <w:numFmt w:val="bullet"/>
      <w:lvlText w:val=""/>
      <w:lvlJc w:val="left"/>
      <w:pPr>
        <w:ind w:left="2880" w:hanging="360"/>
      </w:pPr>
      <w:rPr>
        <w:rFonts w:hint="default" w:ascii="Symbol" w:hAnsi="Symbol"/>
      </w:rPr>
    </w:lvl>
    <w:lvl w:ilvl="4" w:tplc="5524D9BA">
      <w:start w:val="1"/>
      <w:numFmt w:val="bullet"/>
      <w:lvlText w:val="o"/>
      <w:lvlJc w:val="left"/>
      <w:pPr>
        <w:ind w:left="3600" w:hanging="360"/>
      </w:pPr>
      <w:rPr>
        <w:rFonts w:hint="default" w:ascii="Courier New" w:hAnsi="Courier New"/>
      </w:rPr>
    </w:lvl>
    <w:lvl w:ilvl="5" w:tplc="4DF4E13A">
      <w:start w:val="1"/>
      <w:numFmt w:val="bullet"/>
      <w:lvlText w:val=""/>
      <w:lvlJc w:val="left"/>
      <w:pPr>
        <w:ind w:left="4320" w:hanging="360"/>
      </w:pPr>
      <w:rPr>
        <w:rFonts w:hint="default" w:ascii="Wingdings" w:hAnsi="Wingdings"/>
      </w:rPr>
    </w:lvl>
    <w:lvl w:ilvl="6" w:tplc="FD4288C6">
      <w:start w:val="1"/>
      <w:numFmt w:val="bullet"/>
      <w:lvlText w:val=""/>
      <w:lvlJc w:val="left"/>
      <w:pPr>
        <w:ind w:left="5040" w:hanging="360"/>
      </w:pPr>
      <w:rPr>
        <w:rFonts w:hint="default" w:ascii="Symbol" w:hAnsi="Symbol"/>
      </w:rPr>
    </w:lvl>
    <w:lvl w:ilvl="7" w:tplc="B9B295D4">
      <w:start w:val="1"/>
      <w:numFmt w:val="bullet"/>
      <w:lvlText w:val="o"/>
      <w:lvlJc w:val="left"/>
      <w:pPr>
        <w:ind w:left="5760" w:hanging="360"/>
      </w:pPr>
      <w:rPr>
        <w:rFonts w:hint="default" w:ascii="Courier New" w:hAnsi="Courier New"/>
      </w:rPr>
    </w:lvl>
    <w:lvl w:ilvl="8" w:tplc="727EB288">
      <w:start w:val="1"/>
      <w:numFmt w:val="bullet"/>
      <w:lvlText w:val=""/>
      <w:lvlJc w:val="left"/>
      <w:pPr>
        <w:ind w:left="6480" w:hanging="360"/>
      </w:pPr>
      <w:rPr>
        <w:rFonts w:hint="default" w:ascii="Wingdings" w:hAnsi="Wingdings"/>
      </w:rPr>
    </w:lvl>
  </w:abstractNum>
  <w:abstractNum w:abstractNumId="30" w15:restartNumberingAfterBreak="0">
    <w:nsid w:val="7239892C"/>
    <w:multiLevelType w:val="multilevel"/>
    <w:tmpl w:val="0FD0E1C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1" w15:restartNumberingAfterBreak="0">
    <w:nsid w:val="74288561"/>
    <w:multiLevelType w:val="hybridMultilevel"/>
    <w:tmpl w:val="493869EC"/>
    <w:lvl w:ilvl="0" w:tplc="22021CC6">
      <w:start w:val="1"/>
      <w:numFmt w:val="bullet"/>
      <w:lvlText w:val=""/>
      <w:lvlJc w:val="left"/>
      <w:pPr>
        <w:ind w:left="2960" w:hanging="360"/>
      </w:pPr>
      <w:rPr>
        <w:rFonts w:hint="default" w:ascii="Symbol" w:hAnsi="Symbol"/>
      </w:rPr>
    </w:lvl>
    <w:lvl w:ilvl="1" w:tplc="56F0B440">
      <w:start w:val="1"/>
      <w:numFmt w:val="bullet"/>
      <w:lvlText w:val="o"/>
      <w:lvlJc w:val="left"/>
      <w:pPr>
        <w:ind w:left="3680" w:hanging="360"/>
      </w:pPr>
      <w:rPr>
        <w:rFonts w:hint="default" w:ascii="Courier New" w:hAnsi="Courier New"/>
      </w:rPr>
    </w:lvl>
    <w:lvl w:ilvl="2" w:tplc="73307FF8">
      <w:start w:val="1"/>
      <w:numFmt w:val="bullet"/>
      <w:lvlText w:val=""/>
      <w:lvlJc w:val="left"/>
      <w:pPr>
        <w:ind w:left="4400" w:hanging="360"/>
      </w:pPr>
      <w:rPr>
        <w:rFonts w:hint="default" w:ascii="Wingdings" w:hAnsi="Wingdings"/>
      </w:rPr>
    </w:lvl>
    <w:lvl w:ilvl="3" w:tplc="F1ECACAA">
      <w:start w:val="1"/>
      <w:numFmt w:val="bullet"/>
      <w:lvlText w:val=""/>
      <w:lvlJc w:val="left"/>
      <w:pPr>
        <w:ind w:left="5120" w:hanging="360"/>
      </w:pPr>
      <w:rPr>
        <w:rFonts w:hint="default" w:ascii="Symbol" w:hAnsi="Symbol"/>
      </w:rPr>
    </w:lvl>
    <w:lvl w:ilvl="4" w:tplc="9068679A">
      <w:start w:val="1"/>
      <w:numFmt w:val="bullet"/>
      <w:lvlText w:val="o"/>
      <w:lvlJc w:val="left"/>
      <w:pPr>
        <w:ind w:left="5840" w:hanging="360"/>
      </w:pPr>
      <w:rPr>
        <w:rFonts w:hint="default" w:ascii="Courier New" w:hAnsi="Courier New"/>
      </w:rPr>
    </w:lvl>
    <w:lvl w:ilvl="5" w:tplc="1C98546C">
      <w:start w:val="1"/>
      <w:numFmt w:val="bullet"/>
      <w:lvlText w:val=""/>
      <w:lvlJc w:val="left"/>
      <w:pPr>
        <w:ind w:left="6560" w:hanging="360"/>
      </w:pPr>
      <w:rPr>
        <w:rFonts w:hint="default" w:ascii="Wingdings" w:hAnsi="Wingdings"/>
      </w:rPr>
    </w:lvl>
    <w:lvl w:ilvl="6" w:tplc="39FCF06C">
      <w:start w:val="1"/>
      <w:numFmt w:val="bullet"/>
      <w:lvlText w:val=""/>
      <w:lvlJc w:val="left"/>
      <w:pPr>
        <w:ind w:left="7280" w:hanging="360"/>
      </w:pPr>
      <w:rPr>
        <w:rFonts w:hint="default" w:ascii="Symbol" w:hAnsi="Symbol"/>
      </w:rPr>
    </w:lvl>
    <w:lvl w:ilvl="7" w:tplc="F020A7EE">
      <w:start w:val="1"/>
      <w:numFmt w:val="bullet"/>
      <w:lvlText w:val="o"/>
      <w:lvlJc w:val="left"/>
      <w:pPr>
        <w:ind w:left="8000" w:hanging="360"/>
      </w:pPr>
      <w:rPr>
        <w:rFonts w:hint="default" w:ascii="Courier New" w:hAnsi="Courier New"/>
      </w:rPr>
    </w:lvl>
    <w:lvl w:ilvl="8" w:tplc="F7EA7E1E">
      <w:start w:val="1"/>
      <w:numFmt w:val="bullet"/>
      <w:lvlText w:val=""/>
      <w:lvlJc w:val="left"/>
      <w:pPr>
        <w:ind w:left="8720" w:hanging="360"/>
      </w:pPr>
      <w:rPr>
        <w:rFonts w:hint="default" w:ascii="Wingdings" w:hAnsi="Wingdings"/>
      </w:rPr>
    </w:lvl>
  </w:abstractNum>
  <w:abstractNum w:abstractNumId="32" w15:restartNumberingAfterBreak="0">
    <w:nsid w:val="742E9C62"/>
    <w:multiLevelType w:val="multilevel"/>
    <w:tmpl w:val="02CC99B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3" w15:restartNumberingAfterBreak="0">
    <w:nsid w:val="7B0437A1"/>
    <w:multiLevelType w:val="hybridMultilevel"/>
    <w:tmpl w:val="F9EED7F8"/>
    <w:lvl w:ilvl="0" w:tplc="D4D44E5C">
      <w:start w:val="1"/>
      <w:numFmt w:val="bullet"/>
      <w:lvlText w:val=""/>
      <w:lvlJc w:val="left"/>
      <w:pPr>
        <w:ind w:left="720" w:hanging="360"/>
      </w:pPr>
      <w:rPr>
        <w:rFonts w:hint="default" w:ascii="Symbol" w:hAnsi="Symbol"/>
      </w:rPr>
    </w:lvl>
    <w:lvl w:ilvl="1" w:tplc="8E003182">
      <w:start w:val="1"/>
      <w:numFmt w:val="bullet"/>
      <w:lvlText w:val="o"/>
      <w:lvlJc w:val="left"/>
      <w:pPr>
        <w:ind w:left="1440" w:hanging="360"/>
      </w:pPr>
      <w:rPr>
        <w:rFonts w:hint="default" w:ascii="Courier New" w:hAnsi="Courier New"/>
      </w:rPr>
    </w:lvl>
    <w:lvl w:ilvl="2" w:tplc="A3A68EEC">
      <w:start w:val="1"/>
      <w:numFmt w:val="bullet"/>
      <w:lvlText w:val=""/>
      <w:lvlJc w:val="left"/>
      <w:pPr>
        <w:ind w:left="2160" w:hanging="360"/>
      </w:pPr>
      <w:rPr>
        <w:rFonts w:hint="default" w:ascii="Wingdings" w:hAnsi="Wingdings"/>
      </w:rPr>
    </w:lvl>
    <w:lvl w:ilvl="3" w:tplc="84B20680">
      <w:start w:val="1"/>
      <w:numFmt w:val="bullet"/>
      <w:lvlText w:val=""/>
      <w:lvlJc w:val="left"/>
      <w:pPr>
        <w:ind w:left="2880" w:hanging="360"/>
      </w:pPr>
      <w:rPr>
        <w:rFonts w:hint="default" w:ascii="Symbol" w:hAnsi="Symbol"/>
      </w:rPr>
    </w:lvl>
    <w:lvl w:ilvl="4" w:tplc="9964F7A8">
      <w:start w:val="1"/>
      <w:numFmt w:val="bullet"/>
      <w:lvlText w:val="o"/>
      <w:lvlJc w:val="left"/>
      <w:pPr>
        <w:ind w:left="3600" w:hanging="360"/>
      </w:pPr>
      <w:rPr>
        <w:rFonts w:hint="default" w:ascii="Courier New" w:hAnsi="Courier New"/>
      </w:rPr>
    </w:lvl>
    <w:lvl w:ilvl="5" w:tplc="7F06754A">
      <w:start w:val="1"/>
      <w:numFmt w:val="bullet"/>
      <w:lvlText w:val=""/>
      <w:lvlJc w:val="left"/>
      <w:pPr>
        <w:ind w:left="4320" w:hanging="360"/>
      </w:pPr>
      <w:rPr>
        <w:rFonts w:hint="default" w:ascii="Wingdings" w:hAnsi="Wingdings"/>
      </w:rPr>
    </w:lvl>
    <w:lvl w:ilvl="6" w:tplc="FC56065A">
      <w:start w:val="1"/>
      <w:numFmt w:val="bullet"/>
      <w:lvlText w:val=""/>
      <w:lvlJc w:val="left"/>
      <w:pPr>
        <w:ind w:left="5040" w:hanging="360"/>
      </w:pPr>
      <w:rPr>
        <w:rFonts w:hint="default" w:ascii="Symbol" w:hAnsi="Symbol"/>
      </w:rPr>
    </w:lvl>
    <w:lvl w:ilvl="7" w:tplc="F214A8B8">
      <w:start w:val="1"/>
      <w:numFmt w:val="bullet"/>
      <w:lvlText w:val="o"/>
      <w:lvlJc w:val="left"/>
      <w:pPr>
        <w:ind w:left="5760" w:hanging="360"/>
      </w:pPr>
      <w:rPr>
        <w:rFonts w:hint="default" w:ascii="Courier New" w:hAnsi="Courier New"/>
      </w:rPr>
    </w:lvl>
    <w:lvl w:ilvl="8" w:tplc="3A2645AE">
      <w:start w:val="1"/>
      <w:numFmt w:val="bullet"/>
      <w:lvlText w:val=""/>
      <w:lvlJc w:val="left"/>
      <w:pPr>
        <w:ind w:left="6480" w:hanging="360"/>
      </w:pPr>
      <w:rPr>
        <w:rFonts w:hint="default" w:ascii="Wingdings" w:hAnsi="Wingdings"/>
      </w:rPr>
    </w:lvl>
  </w:abstractNum>
  <w:abstractNum w:abstractNumId="34" w15:restartNumberingAfterBreak="0">
    <w:nsid w:val="7B51B5D1"/>
    <w:multiLevelType w:val="hybridMultilevel"/>
    <w:tmpl w:val="9C26E7CE"/>
    <w:lvl w:ilvl="0" w:tplc="840E9D7C">
      <w:start w:val="1"/>
      <w:numFmt w:val="bullet"/>
      <w:lvlText w:val=""/>
      <w:lvlJc w:val="left"/>
      <w:pPr>
        <w:ind w:left="720" w:hanging="360"/>
      </w:pPr>
      <w:rPr>
        <w:rFonts w:hint="default" w:ascii="Symbol" w:hAnsi="Symbol"/>
      </w:rPr>
    </w:lvl>
    <w:lvl w:ilvl="1" w:tplc="1938D632">
      <w:start w:val="1"/>
      <w:numFmt w:val="bullet"/>
      <w:lvlText w:val="o"/>
      <w:lvlJc w:val="left"/>
      <w:pPr>
        <w:ind w:left="1440" w:hanging="360"/>
      </w:pPr>
      <w:rPr>
        <w:rFonts w:hint="default" w:ascii="Courier New" w:hAnsi="Courier New"/>
      </w:rPr>
    </w:lvl>
    <w:lvl w:ilvl="2" w:tplc="D92C1EAE">
      <w:start w:val="1"/>
      <w:numFmt w:val="bullet"/>
      <w:lvlText w:val=""/>
      <w:lvlJc w:val="left"/>
      <w:pPr>
        <w:ind w:left="2160" w:hanging="360"/>
      </w:pPr>
      <w:rPr>
        <w:rFonts w:hint="default" w:ascii="Wingdings" w:hAnsi="Wingdings"/>
      </w:rPr>
    </w:lvl>
    <w:lvl w:ilvl="3" w:tplc="7424FDFE">
      <w:start w:val="1"/>
      <w:numFmt w:val="bullet"/>
      <w:lvlText w:val=""/>
      <w:lvlJc w:val="left"/>
      <w:pPr>
        <w:ind w:left="2880" w:hanging="360"/>
      </w:pPr>
      <w:rPr>
        <w:rFonts w:hint="default" w:ascii="Symbol" w:hAnsi="Symbol"/>
      </w:rPr>
    </w:lvl>
    <w:lvl w:ilvl="4" w:tplc="B056495C">
      <w:start w:val="1"/>
      <w:numFmt w:val="bullet"/>
      <w:lvlText w:val="o"/>
      <w:lvlJc w:val="left"/>
      <w:pPr>
        <w:ind w:left="3600" w:hanging="360"/>
      </w:pPr>
      <w:rPr>
        <w:rFonts w:hint="default" w:ascii="Courier New" w:hAnsi="Courier New"/>
      </w:rPr>
    </w:lvl>
    <w:lvl w:ilvl="5" w:tplc="A49EB792">
      <w:start w:val="1"/>
      <w:numFmt w:val="bullet"/>
      <w:lvlText w:val=""/>
      <w:lvlJc w:val="left"/>
      <w:pPr>
        <w:ind w:left="4320" w:hanging="360"/>
      </w:pPr>
      <w:rPr>
        <w:rFonts w:hint="default" w:ascii="Wingdings" w:hAnsi="Wingdings"/>
      </w:rPr>
    </w:lvl>
    <w:lvl w:ilvl="6" w:tplc="EAF426E6">
      <w:start w:val="1"/>
      <w:numFmt w:val="bullet"/>
      <w:lvlText w:val=""/>
      <w:lvlJc w:val="left"/>
      <w:pPr>
        <w:ind w:left="5040" w:hanging="360"/>
      </w:pPr>
      <w:rPr>
        <w:rFonts w:hint="default" w:ascii="Symbol" w:hAnsi="Symbol"/>
      </w:rPr>
    </w:lvl>
    <w:lvl w:ilvl="7" w:tplc="A2646FDE">
      <w:start w:val="1"/>
      <w:numFmt w:val="bullet"/>
      <w:lvlText w:val="o"/>
      <w:lvlJc w:val="left"/>
      <w:pPr>
        <w:ind w:left="5760" w:hanging="360"/>
      </w:pPr>
      <w:rPr>
        <w:rFonts w:hint="default" w:ascii="Courier New" w:hAnsi="Courier New"/>
      </w:rPr>
    </w:lvl>
    <w:lvl w:ilvl="8" w:tplc="FEEE92F6">
      <w:start w:val="1"/>
      <w:numFmt w:val="bullet"/>
      <w:lvlText w:val=""/>
      <w:lvlJc w:val="left"/>
      <w:pPr>
        <w:ind w:left="6480" w:hanging="360"/>
      </w:pPr>
      <w:rPr>
        <w:rFonts w:hint="default" w:ascii="Wingdings" w:hAnsi="Wingdings"/>
      </w:rPr>
    </w:lvl>
  </w:abstractNum>
  <w:abstractNum w:abstractNumId="35" w15:restartNumberingAfterBreak="0">
    <w:nsid w:val="7D2250DB"/>
    <w:multiLevelType w:val="hybridMultilevel"/>
    <w:tmpl w:val="FFFFFFFF"/>
    <w:lvl w:ilvl="0" w:tplc="759659DE">
      <w:start w:val="1"/>
      <w:numFmt w:val="bullet"/>
      <w:lvlText w:val="●"/>
      <w:lvlJc w:val="left"/>
      <w:pPr>
        <w:ind w:left="720" w:hanging="360"/>
      </w:pPr>
    </w:lvl>
    <w:lvl w:ilvl="1" w:tplc="232CA058">
      <w:start w:val="1"/>
      <w:numFmt w:val="bullet"/>
      <w:lvlText w:val="○"/>
      <w:lvlJc w:val="left"/>
      <w:pPr>
        <w:ind w:left="1440" w:hanging="360"/>
      </w:pPr>
    </w:lvl>
    <w:lvl w:ilvl="2" w:tplc="D846A96A">
      <w:start w:val="1"/>
      <w:numFmt w:val="bullet"/>
      <w:lvlText w:val="■"/>
      <w:lvlJc w:val="left"/>
      <w:pPr>
        <w:ind w:left="2160" w:hanging="360"/>
      </w:pPr>
    </w:lvl>
    <w:lvl w:ilvl="3" w:tplc="BF74382A">
      <w:start w:val="1"/>
      <w:numFmt w:val="bullet"/>
      <w:lvlText w:val="●"/>
      <w:lvlJc w:val="left"/>
      <w:pPr>
        <w:ind w:left="2880" w:hanging="360"/>
      </w:pPr>
    </w:lvl>
    <w:lvl w:ilvl="4" w:tplc="F0AA383E">
      <w:start w:val="1"/>
      <w:numFmt w:val="bullet"/>
      <w:lvlText w:val="○"/>
      <w:lvlJc w:val="left"/>
      <w:pPr>
        <w:ind w:left="3600" w:hanging="360"/>
      </w:pPr>
    </w:lvl>
    <w:lvl w:ilvl="5" w:tplc="FD7C3860">
      <w:start w:val="1"/>
      <w:numFmt w:val="bullet"/>
      <w:lvlText w:val="■"/>
      <w:lvlJc w:val="left"/>
      <w:pPr>
        <w:ind w:left="4320" w:hanging="360"/>
      </w:pPr>
    </w:lvl>
    <w:lvl w:ilvl="6" w:tplc="2242B9C4">
      <w:start w:val="1"/>
      <w:numFmt w:val="bullet"/>
      <w:lvlText w:val="●"/>
      <w:lvlJc w:val="left"/>
      <w:pPr>
        <w:ind w:left="5040" w:hanging="360"/>
      </w:pPr>
    </w:lvl>
    <w:lvl w:ilvl="7" w:tplc="3AD2FFF2">
      <w:start w:val="1"/>
      <w:numFmt w:val="bullet"/>
      <w:lvlText w:val="●"/>
      <w:lvlJc w:val="left"/>
      <w:pPr>
        <w:ind w:left="5760" w:hanging="360"/>
      </w:pPr>
    </w:lvl>
    <w:lvl w:ilvl="8" w:tplc="7520D208">
      <w:start w:val="1"/>
      <w:numFmt w:val="bullet"/>
      <w:lvlText w:val="●"/>
      <w:lvlJc w:val="left"/>
      <w:pPr>
        <w:ind w:left="6480" w:hanging="360"/>
      </w:pPr>
    </w:lvl>
  </w:abstractNum>
  <w:abstractNum w:abstractNumId="36" w15:restartNumberingAfterBreak="0">
    <w:nsid w:val="7E47A95D"/>
    <w:multiLevelType w:val="hybridMultilevel"/>
    <w:tmpl w:val="AEDA91E6"/>
    <w:lvl w:ilvl="0" w:tplc="8F9030BA">
      <w:start w:val="1"/>
      <w:numFmt w:val="bullet"/>
      <w:lvlText w:val=""/>
      <w:lvlJc w:val="left"/>
      <w:pPr>
        <w:ind w:left="720" w:hanging="360"/>
      </w:pPr>
      <w:rPr>
        <w:rFonts w:hint="default" w:ascii="Symbol" w:hAnsi="Symbol"/>
      </w:rPr>
    </w:lvl>
    <w:lvl w:ilvl="1" w:tplc="C53AE10E">
      <w:start w:val="1"/>
      <w:numFmt w:val="bullet"/>
      <w:lvlText w:val="o"/>
      <w:lvlJc w:val="left"/>
      <w:pPr>
        <w:ind w:left="1440" w:hanging="360"/>
      </w:pPr>
      <w:rPr>
        <w:rFonts w:hint="default" w:ascii="Courier New" w:hAnsi="Courier New"/>
      </w:rPr>
    </w:lvl>
    <w:lvl w:ilvl="2" w:tplc="6E8083F4">
      <w:start w:val="1"/>
      <w:numFmt w:val="bullet"/>
      <w:lvlText w:val=""/>
      <w:lvlJc w:val="left"/>
      <w:pPr>
        <w:ind w:left="2160" w:hanging="360"/>
      </w:pPr>
      <w:rPr>
        <w:rFonts w:hint="default" w:ascii="Wingdings" w:hAnsi="Wingdings"/>
      </w:rPr>
    </w:lvl>
    <w:lvl w:ilvl="3" w:tplc="D1683126">
      <w:start w:val="1"/>
      <w:numFmt w:val="bullet"/>
      <w:lvlText w:val=""/>
      <w:lvlJc w:val="left"/>
      <w:pPr>
        <w:ind w:left="2880" w:hanging="360"/>
      </w:pPr>
      <w:rPr>
        <w:rFonts w:hint="default" w:ascii="Symbol" w:hAnsi="Symbol"/>
      </w:rPr>
    </w:lvl>
    <w:lvl w:ilvl="4" w:tplc="D542C120">
      <w:start w:val="1"/>
      <w:numFmt w:val="bullet"/>
      <w:lvlText w:val="o"/>
      <w:lvlJc w:val="left"/>
      <w:pPr>
        <w:ind w:left="3600" w:hanging="360"/>
      </w:pPr>
      <w:rPr>
        <w:rFonts w:hint="default" w:ascii="Courier New" w:hAnsi="Courier New"/>
      </w:rPr>
    </w:lvl>
    <w:lvl w:ilvl="5" w:tplc="83A49F7C">
      <w:start w:val="1"/>
      <w:numFmt w:val="bullet"/>
      <w:lvlText w:val=""/>
      <w:lvlJc w:val="left"/>
      <w:pPr>
        <w:ind w:left="4320" w:hanging="360"/>
      </w:pPr>
      <w:rPr>
        <w:rFonts w:hint="default" w:ascii="Wingdings" w:hAnsi="Wingdings"/>
      </w:rPr>
    </w:lvl>
    <w:lvl w:ilvl="6" w:tplc="D2B0435C">
      <w:start w:val="1"/>
      <w:numFmt w:val="bullet"/>
      <w:lvlText w:val=""/>
      <w:lvlJc w:val="left"/>
      <w:pPr>
        <w:ind w:left="5040" w:hanging="360"/>
      </w:pPr>
      <w:rPr>
        <w:rFonts w:hint="default" w:ascii="Symbol" w:hAnsi="Symbol"/>
      </w:rPr>
    </w:lvl>
    <w:lvl w:ilvl="7" w:tplc="711EF6A2">
      <w:start w:val="1"/>
      <w:numFmt w:val="bullet"/>
      <w:lvlText w:val="o"/>
      <w:lvlJc w:val="left"/>
      <w:pPr>
        <w:ind w:left="5760" w:hanging="360"/>
      </w:pPr>
      <w:rPr>
        <w:rFonts w:hint="default" w:ascii="Courier New" w:hAnsi="Courier New"/>
      </w:rPr>
    </w:lvl>
    <w:lvl w:ilvl="8" w:tplc="28E08F1C">
      <w:start w:val="1"/>
      <w:numFmt w:val="bullet"/>
      <w:lvlText w:val=""/>
      <w:lvlJc w:val="left"/>
      <w:pPr>
        <w:ind w:left="6480" w:hanging="360"/>
      </w:pPr>
      <w:rPr>
        <w:rFonts w:hint="default" w:ascii="Wingdings" w:hAnsi="Wingdings"/>
      </w:rPr>
    </w:lvl>
  </w:abstractNum>
  <w:abstractNum w:abstractNumId="37" w15:restartNumberingAfterBreak="0">
    <w:nsid w:val="7FB5D109"/>
    <w:multiLevelType w:val="hybridMultilevel"/>
    <w:tmpl w:val="4EF2EE40"/>
    <w:lvl w:ilvl="0" w:tplc="D4B6F298">
      <w:start w:val="1"/>
      <w:numFmt w:val="bullet"/>
      <w:lvlText w:val=""/>
      <w:lvlJc w:val="left"/>
      <w:pPr>
        <w:ind w:left="720" w:hanging="360"/>
      </w:pPr>
      <w:rPr>
        <w:rFonts w:hint="default" w:ascii="Symbol" w:hAnsi="Symbol"/>
      </w:rPr>
    </w:lvl>
    <w:lvl w:ilvl="1" w:tplc="5DEC9FD6">
      <w:start w:val="1"/>
      <w:numFmt w:val="bullet"/>
      <w:lvlText w:val="o"/>
      <w:lvlJc w:val="left"/>
      <w:pPr>
        <w:ind w:left="1440" w:hanging="360"/>
      </w:pPr>
      <w:rPr>
        <w:rFonts w:hint="default" w:ascii="Courier New" w:hAnsi="Courier New"/>
      </w:rPr>
    </w:lvl>
    <w:lvl w:ilvl="2" w:tplc="4F9A4468">
      <w:start w:val="1"/>
      <w:numFmt w:val="bullet"/>
      <w:lvlText w:val=""/>
      <w:lvlJc w:val="left"/>
      <w:pPr>
        <w:ind w:left="2160" w:hanging="360"/>
      </w:pPr>
      <w:rPr>
        <w:rFonts w:hint="default" w:ascii="Wingdings" w:hAnsi="Wingdings"/>
      </w:rPr>
    </w:lvl>
    <w:lvl w:ilvl="3" w:tplc="D7EE5316">
      <w:start w:val="1"/>
      <w:numFmt w:val="bullet"/>
      <w:lvlText w:val=""/>
      <w:lvlJc w:val="left"/>
      <w:pPr>
        <w:ind w:left="2880" w:hanging="360"/>
      </w:pPr>
      <w:rPr>
        <w:rFonts w:hint="default" w:ascii="Symbol" w:hAnsi="Symbol"/>
      </w:rPr>
    </w:lvl>
    <w:lvl w:ilvl="4" w:tplc="F9C4A1A4">
      <w:start w:val="1"/>
      <w:numFmt w:val="bullet"/>
      <w:lvlText w:val="o"/>
      <w:lvlJc w:val="left"/>
      <w:pPr>
        <w:ind w:left="3600" w:hanging="360"/>
      </w:pPr>
      <w:rPr>
        <w:rFonts w:hint="default" w:ascii="Courier New" w:hAnsi="Courier New"/>
      </w:rPr>
    </w:lvl>
    <w:lvl w:ilvl="5" w:tplc="BFF23D4E">
      <w:start w:val="1"/>
      <w:numFmt w:val="bullet"/>
      <w:lvlText w:val=""/>
      <w:lvlJc w:val="left"/>
      <w:pPr>
        <w:ind w:left="4320" w:hanging="360"/>
      </w:pPr>
      <w:rPr>
        <w:rFonts w:hint="default" w:ascii="Wingdings" w:hAnsi="Wingdings"/>
      </w:rPr>
    </w:lvl>
    <w:lvl w:ilvl="6" w:tplc="5FCA4E1C">
      <w:start w:val="1"/>
      <w:numFmt w:val="bullet"/>
      <w:lvlText w:val=""/>
      <w:lvlJc w:val="left"/>
      <w:pPr>
        <w:ind w:left="5040" w:hanging="360"/>
      </w:pPr>
      <w:rPr>
        <w:rFonts w:hint="default" w:ascii="Symbol" w:hAnsi="Symbol"/>
      </w:rPr>
    </w:lvl>
    <w:lvl w:ilvl="7" w:tplc="1B14555E">
      <w:start w:val="1"/>
      <w:numFmt w:val="bullet"/>
      <w:lvlText w:val="o"/>
      <w:lvlJc w:val="left"/>
      <w:pPr>
        <w:ind w:left="5760" w:hanging="360"/>
      </w:pPr>
      <w:rPr>
        <w:rFonts w:hint="default" w:ascii="Courier New" w:hAnsi="Courier New"/>
      </w:rPr>
    </w:lvl>
    <w:lvl w:ilvl="8" w:tplc="625CE060">
      <w:start w:val="1"/>
      <w:numFmt w:val="bullet"/>
      <w:lvlText w:val=""/>
      <w:lvlJc w:val="left"/>
      <w:pPr>
        <w:ind w:left="6480" w:hanging="360"/>
      </w:pPr>
      <w:rPr>
        <w:rFonts w:hint="default" w:ascii="Wingdings" w:hAnsi="Wingdings"/>
      </w:rPr>
    </w:lvl>
  </w:abstractNum>
  <w:num w:numId="1" w16cid:durableId="1826125225">
    <w:abstractNumId w:val="11"/>
    <w:lvlOverride w:ilvl="0">
      <w:startOverride w:val="1"/>
    </w:lvlOverride>
  </w:num>
  <w:num w:numId="2" w16cid:durableId="713047376">
    <w:abstractNumId w:val="35"/>
    <w:lvlOverride w:ilvl="0">
      <w:startOverride w:val="1"/>
    </w:lvlOverride>
  </w:num>
  <w:num w:numId="3" w16cid:durableId="1436173336">
    <w:abstractNumId w:val="18"/>
  </w:num>
  <w:num w:numId="4" w16cid:durableId="654987676">
    <w:abstractNumId w:val="29"/>
  </w:num>
  <w:num w:numId="5" w16cid:durableId="713693221">
    <w:abstractNumId w:val="9"/>
  </w:num>
  <w:num w:numId="6" w16cid:durableId="1838374222">
    <w:abstractNumId w:val="20"/>
  </w:num>
  <w:num w:numId="7" w16cid:durableId="318731127">
    <w:abstractNumId w:val="24"/>
  </w:num>
  <w:num w:numId="8" w16cid:durableId="1007368017">
    <w:abstractNumId w:val="23"/>
  </w:num>
  <w:num w:numId="9" w16cid:durableId="2046713717">
    <w:abstractNumId w:val="25"/>
  </w:num>
  <w:num w:numId="10" w16cid:durableId="1586307749">
    <w:abstractNumId w:val="37"/>
  </w:num>
  <w:num w:numId="11" w16cid:durableId="1644001608">
    <w:abstractNumId w:val="4"/>
  </w:num>
  <w:num w:numId="12" w16cid:durableId="486214080">
    <w:abstractNumId w:val="7"/>
  </w:num>
  <w:num w:numId="13" w16cid:durableId="348725401">
    <w:abstractNumId w:val="12"/>
  </w:num>
  <w:num w:numId="14" w16cid:durableId="977799555">
    <w:abstractNumId w:val="30"/>
  </w:num>
  <w:num w:numId="15" w16cid:durableId="1595699240">
    <w:abstractNumId w:val="33"/>
  </w:num>
  <w:num w:numId="16" w16cid:durableId="2080512487">
    <w:abstractNumId w:val="3"/>
  </w:num>
  <w:num w:numId="17" w16cid:durableId="1420909049">
    <w:abstractNumId w:val="31"/>
  </w:num>
  <w:num w:numId="18" w16cid:durableId="825896295">
    <w:abstractNumId w:val="36"/>
  </w:num>
  <w:num w:numId="19" w16cid:durableId="419790388">
    <w:abstractNumId w:val="34"/>
  </w:num>
  <w:num w:numId="20" w16cid:durableId="1395159583">
    <w:abstractNumId w:val="14"/>
  </w:num>
  <w:num w:numId="21" w16cid:durableId="95105671">
    <w:abstractNumId w:val="26"/>
  </w:num>
  <w:num w:numId="22" w16cid:durableId="623314719">
    <w:abstractNumId w:val="22"/>
  </w:num>
  <w:num w:numId="23" w16cid:durableId="369302436">
    <w:abstractNumId w:val="19"/>
  </w:num>
  <w:num w:numId="24" w16cid:durableId="1314487668">
    <w:abstractNumId w:val="8"/>
  </w:num>
  <w:num w:numId="25" w16cid:durableId="2059010815">
    <w:abstractNumId w:val="2"/>
  </w:num>
  <w:num w:numId="26" w16cid:durableId="1745834837">
    <w:abstractNumId w:val="15"/>
  </w:num>
  <w:num w:numId="27" w16cid:durableId="1225484139">
    <w:abstractNumId w:val="17"/>
  </w:num>
  <w:num w:numId="28" w16cid:durableId="1925186139">
    <w:abstractNumId w:val="28"/>
  </w:num>
  <w:num w:numId="29" w16cid:durableId="379089627">
    <w:abstractNumId w:val="5"/>
  </w:num>
  <w:num w:numId="30" w16cid:durableId="904997678">
    <w:abstractNumId w:val="10"/>
  </w:num>
  <w:num w:numId="31" w16cid:durableId="41637315">
    <w:abstractNumId w:val="6"/>
  </w:num>
  <w:num w:numId="32" w16cid:durableId="194851999">
    <w:abstractNumId w:val="21"/>
  </w:num>
  <w:num w:numId="33" w16cid:durableId="687292098">
    <w:abstractNumId w:val="27"/>
  </w:num>
  <w:num w:numId="34" w16cid:durableId="275523674">
    <w:abstractNumId w:val="1"/>
  </w:num>
  <w:num w:numId="35" w16cid:durableId="440875899">
    <w:abstractNumId w:val="13"/>
  </w:num>
  <w:num w:numId="36" w16cid:durableId="392510204">
    <w:abstractNumId w:val="32"/>
  </w:num>
  <w:num w:numId="37" w16cid:durableId="1494489404">
    <w:abstractNumId w:val="16"/>
  </w:num>
  <w:num w:numId="38" w16cid:durableId="1898855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B07"/>
    <w:rsid w:val="00002185"/>
    <w:rsid w:val="00002B2D"/>
    <w:rsid w:val="0000316C"/>
    <w:rsid w:val="00006ACF"/>
    <w:rsid w:val="0001173B"/>
    <w:rsid w:val="000133F8"/>
    <w:rsid w:val="000224F0"/>
    <w:rsid w:val="00024A91"/>
    <w:rsid w:val="00031BDE"/>
    <w:rsid w:val="00032979"/>
    <w:rsid w:val="00034545"/>
    <w:rsid w:val="000345EC"/>
    <w:rsid w:val="00041384"/>
    <w:rsid w:val="000415E2"/>
    <w:rsid w:val="00044B47"/>
    <w:rsid w:val="0004536B"/>
    <w:rsid w:val="000456E2"/>
    <w:rsid w:val="000507F9"/>
    <w:rsid w:val="00057C84"/>
    <w:rsid w:val="000637F0"/>
    <w:rsid w:val="00065ECE"/>
    <w:rsid w:val="000710D5"/>
    <w:rsid w:val="00075354"/>
    <w:rsid w:val="00076CA2"/>
    <w:rsid w:val="00080EA4"/>
    <w:rsid w:val="000854C1"/>
    <w:rsid w:val="00087061"/>
    <w:rsid w:val="000908D3"/>
    <w:rsid w:val="00091775"/>
    <w:rsid w:val="0009659E"/>
    <w:rsid w:val="000A03C9"/>
    <w:rsid w:val="000A2131"/>
    <w:rsid w:val="000A24B5"/>
    <w:rsid w:val="000A63CE"/>
    <w:rsid w:val="000B153C"/>
    <w:rsid w:val="000B1920"/>
    <w:rsid w:val="000B250E"/>
    <w:rsid w:val="000B5CB9"/>
    <w:rsid w:val="000B6125"/>
    <w:rsid w:val="000C20A9"/>
    <w:rsid w:val="000C2291"/>
    <w:rsid w:val="000C6FAC"/>
    <w:rsid w:val="000D0A4C"/>
    <w:rsid w:val="000D0B49"/>
    <w:rsid w:val="000D2ED3"/>
    <w:rsid w:val="000D413B"/>
    <w:rsid w:val="000E297E"/>
    <w:rsid w:val="000E2B74"/>
    <w:rsid w:val="000E4A0B"/>
    <w:rsid w:val="000E4E7B"/>
    <w:rsid w:val="000EE64C"/>
    <w:rsid w:val="000F25D6"/>
    <w:rsid w:val="000F41E5"/>
    <w:rsid w:val="000F4C86"/>
    <w:rsid w:val="000F618F"/>
    <w:rsid w:val="00110878"/>
    <w:rsid w:val="00110C0E"/>
    <w:rsid w:val="00112AAF"/>
    <w:rsid w:val="00124555"/>
    <w:rsid w:val="00125F92"/>
    <w:rsid w:val="001353F6"/>
    <w:rsid w:val="001425C3"/>
    <w:rsid w:val="00147CB6"/>
    <w:rsid w:val="00155192"/>
    <w:rsid w:val="001579D7"/>
    <w:rsid w:val="00163B07"/>
    <w:rsid w:val="0016525B"/>
    <w:rsid w:val="00170536"/>
    <w:rsid w:val="00175220"/>
    <w:rsid w:val="00176D7E"/>
    <w:rsid w:val="0018146B"/>
    <w:rsid w:val="001847F0"/>
    <w:rsid w:val="0018483B"/>
    <w:rsid w:val="00184C9E"/>
    <w:rsid w:val="00192CD5"/>
    <w:rsid w:val="00193A3B"/>
    <w:rsid w:val="001971C0"/>
    <w:rsid w:val="001978A2"/>
    <w:rsid w:val="001A121B"/>
    <w:rsid w:val="001A22E7"/>
    <w:rsid w:val="001A52B2"/>
    <w:rsid w:val="001A6E0D"/>
    <w:rsid w:val="001A7E8B"/>
    <w:rsid w:val="001B0AC6"/>
    <w:rsid w:val="001B198A"/>
    <w:rsid w:val="001C089D"/>
    <w:rsid w:val="001C305D"/>
    <w:rsid w:val="001C47B4"/>
    <w:rsid w:val="001C4A9C"/>
    <w:rsid w:val="001C712E"/>
    <w:rsid w:val="001D14F4"/>
    <w:rsid w:val="001D24BF"/>
    <w:rsid w:val="001D6E6A"/>
    <w:rsid w:val="001E6389"/>
    <w:rsid w:val="001E7B92"/>
    <w:rsid w:val="001F24F9"/>
    <w:rsid w:val="00201B9E"/>
    <w:rsid w:val="00202831"/>
    <w:rsid w:val="002077CA"/>
    <w:rsid w:val="002104D6"/>
    <w:rsid w:val="002130B5"/>
    <w:rsid w:val="00213835"/>
    <w:rsid w:val="0021782F"/>
    <w:rsid w:val="00225475"/>
    <w:rsid w:val="0022750A"/>
    <w:rsid w:val="00227B52"/>
    <w:rsid w:val="002324A6"/>
    <w:rsid w:val="002360F5"/>
    <w:rsid w:val="0023706F"/>
    <w:rsid w:val="002375FA"/>
    <w:rsid w:val="00237EC1"/>
    <w:rsid w:val="00243E50"/>
    <w:rsid w:val="00243E6A"/>
    <w:rsid w:val="002452D1"/>
    <w:rsid w:val="00245F49"/>
    <w:rsid w:val="00246BA6"/>
    <w:rsid w:val="00250486"/>
    <w:rsid w:val="00261FFB"/>
    <w:rsid w:val="00264451"/>
    <w:rsid w:val="0027058F"/>
    <w:rsid w:val="002727EA"/>
    <w:rsid w:val="00280C2D"/>
    <w:rsid w:val="00280F9D"/>
    <w:rsid w:val="00283F52"/>
    <w:rsid w:val="00284E85"/>
    <w:rsid w:val="00285016"/>
    <w:rsid w:val="00286C8D"/>
    <w:rsid w:val="00287D8C"/>
    <w:rsid w:val="0029147F"/>
    <w:rsid w:val="00291816"/>
    <w:rsid w:val="0029273C"/>
    <w:rsid w:val="0029492A"/>
    <w:rsid w:val="0029547D"/>
    <w:rsid w:val="0029DAF2"/>
    <w:rsid w:val="002A18AF"/>
    <w:rsid w:val="002A1FC1"/>
    <w:rsid w:val="002A57B6"/>
    <w:rsid w:val="002A59C2"/>
    <w:rsid w:val="002A7769"/>
    <w:rsid w:val="002B333C"/>
    <w:rsid w:val="002B43F0"/>
    <w:rsid w:val="002C05EE"/>
    <w:rsid w:val="002D75D2"/>
    <w:rsid w:val="002E0AF4"/>
    <w:rsid w:val="002E5A42"/>
    <w:rsid w:val="002E72B8"/>
    <w:rsid w:val="002F0FA8"/>
    <w:rsid w:val="002F4A1A"/>
    <w:rsid w:val="002F62AB"/>
    <w:rsid w:val="00301EBB"/>
    <w:rsid w:val="00302206"/>
    <w:rsid w:val="00303DFC"/>
    <w:rsid w:val="003055C2"/>
    <w:rsid w:val="00305677"/>
    <w:rsid w:val="003061E4"/>
    <w:rsid w:val="003110A7"/>
    <w:rsid w:val="00311F68"/>
    <w:rsid w:val="00312A1F"/>
    <w:rsid w:val="00312D8F"/>
    <w:rsid w:val="00313B62"/>
    <w:rsid w:val="00314A9B"/>
    <w:rsid w:val="00315312"/>
    <w:rsid w:val="00321FB6"/>
    <w:rsid w:val="00322FCA"/>
    <w:rsid w:val="003236D9"/>
    <w:rsid w:val="00325014"/>
    <w:rsid w:val="00325733"/>
    <w:rsid w:val="00341A33"/>
    <w:rsid w:val="0034D30D"/>
    <w:rsid w:val="00352902"/>
    <w:rsid w:val="0035307E"/>
    <w:rsid w:val="0035457A"/>
    <w:rsid w:val="003553C1"/>
    <w:rsid w:val="003564C1"/>
    <w:rsid w:val="00357D3C"/>
    <w:rsid w:val="00360E3E"/>
    <w:rsid w:val="00363F05"/>
    <w:rsid w:val="00367626"/>
    <w:rsid w:val="003700C4"/>
    <w:rsid w:val="003714C8"/>
    <w:rsid w:val="003738A8"/>
    <w:rsid w:val="0037724A"/>
    <w:rsid w:val="00381205"/>
    <w:rsid w:val="00384558"/>
    <w:rsid w:val="003930CB"/>
    <w:rsid w:val="0039497E"/>
    <w:rsid w:val="003A3B42"/>
    <w:rsid w:val="003A3DCD"/>
    <w:rsid w:val="003A4B35"/>
    <w:rsid w:val="003A7EDD"/>
    <w:rsid w:val="003B2007"/>
    <w:rsid w:val="003B524F"/>
    <w:rsid w:val="003C15E1"/>
    <w:rsid w:val="003C24B3"/>
    <w:rsid w:val="003C3DD4"/>
    <w:rsid w:val="003C5606"/>
    <w:rsid w:val="003C7813"/>
    <w:rsid w:val="003C7DD6"/>
    <w:rsid w:val="003D3F73"/>
    <w:rsid w:val="003E0C33"/>
    <w:rsid w:val="003E1DBB"/>
    <w:rsid w:val="003E4127"/>
    <w:rsid w:val="003E6308"/>
    <w:rsid w:val="003F395B"/>
    <w:rsid w:val="00403A79"/>
    <w:rsid w:val="00404A3B"/>
    <w:rsid w:val="00406795"/>
    <w:rsid w:val="00411553"/>
    <w:rsid w:val="00423EB3"/>
    <w:rsid w:val="00424D1E"/>
    <w:rsid w:val="004304DE"/>
    <w:rsid w:val="004344F7"/>
    <w:rsid w:val="00435DEC"/>
    <w:rsid w:val="00435E33"/>
    <w:rsid w:val="00441791"/>
    <w:rsid w:val="004514D6"/>
    <w:rsid w:val="00453246"/>
    <w:rsid w:val="004561AD"/>
    <w:rsid w:val="00456414"/>
    <w:rsid w:val="00456F37"/>
    <w:rsid w:val="00462A1A"/>
    <w:rsid w:val="004636C2"/>
    <w:rsid w:val="00463BF0"/>
    <w:rsid w:val="0047709C"/>
    <w:rsid w:val="0048404A"/>
    <w:rsid w:val="00484726"/>
    <w:rsid w:val="00486785"/>
    <w:rsid w:val="00490EBB"/>
    <w:rsid w:val="004968DE"/>
    <w:rsid w:val="004A0CE9"/>
    <w:rsid w:val="004A2C47"/>
    <w:rsid w:val="004A5E18"/>
    <w:rsid w:val="004B2979"/>
    <w:rsid w:val="004B4063"/>
    <w:rsid w:val="004B77DF"/>
    <w:rsid w:val="004C3E34"/>
    <w:rsid w:val="004C7530"/>
    <w:rsid w:val="004D09C0"/>
    <w:rsid w:val="004D2410"/>
    <w:rsid w:val="004D4899"/>
    <w:rsid w:val="004D5D5E"/>
    <w:rsid w:val="004E2576"/>
    <w:rsid w:val="004F00CF"/>
    <w:rsid w:val="004F1178"/>
    <w:rsid w:val="004F1EAE"/>
    <w:rsid w:val="00507907"/>
    <w:rsid w:val="00507B05"/>
    <w:rsid w:val="0051035C"/>
    <w:rsid w:val="00513C19"/>
    <w:rsid w:val="00513ED7"/>
    <w:rsid w:val="005260CE"/>
    <w:rsid w:val="005309B3"/>
    <w:rsid w:val="00536B71"/>
    <w:rsid w:val="00540F62"/>
    <w:rsid w:val="005415D7"/>
    <w:rsid w:val="0054253E"/>
    <w:rsid w:val="005432F4"/>
    <w:rsid w:val="0054385B"/>
    <w:rsid w:val="00553A68"/>
    <w:rsid w:val="00557D90"/>
    <w:rsid w:val="0055BA19"/>
    <w:rsid w:val="0056304F"/>
    <w:rsid w:val="005669F8"/>
    <w:rsid w:val="00570130"/>
    <w:rsid w:val="00573B9D"/>
    <w:rsid w:val="00573C08"/>
    <w:rsid w:val="0057533E"/>
    <w:rsid w:val="0057798C"/>
    <w:rsid w:val="0058006B"/>
    <w:rsid w:val="00580A70"/>
    <w:rsid w:val="005816B6"/>
    <w:rsid w:val="005818C0"/>
    <w:rsid w:val="005847F8"/>
    <w:rsid w:val="0059017F"/>
    <w:rsid w:val="00591981"/>
    <w:rsid w:val="00596337"/>
    <w:rsid w:val="00596B13"/>
    <w:rsid w:val="005A1C79"/>
    <w:rsid w:val="005A2765"/>
    <w:rsid w:val="005B5228"/>
    <w:rsid w:val="005C16EE"/>
    <w:rsid w:val="005C2141"/>
    <w:rsid w:val="005C5581"/>
    <w:rsid w:val="005C6CB1"/>
    <w:rsid w:val="005C7300"/>
    <w:rsid w:val="005C7CD1"/>
    <w:rsid w:val="005C7CD6"/>
    <w:rsid w:val="005D3D7F"/>
    <w:rsid w:val="005D5F50"/>
    <w:rsid w:val="005D6B73"/>
    <w:rsid w:val="005D7EF5"/>
    <w:rsid w:val="005E0BB6"/>
    <w:rsid w:val="005E4A4C"/>
    <w:rsid w:val="005F403D"/>
    <w:rsid w:val="005F4520"/>
    <w:rsid w:val="005F6E67"/>
    <w:rsid w:val="005F70F6"/>
    <w:rsid w:val="0060114A"/>
    <w:rsid w:val="00601451"/>
    <w:rsid w:val="006038E0"/>
    <w:rsid w:val="00606FFD"/>
    <w:rsid w:val="006136DB"/>
    <w:rsid w:val="0061629D"/>
    <w:rsid w:val="006176BB"/>
    <w:rsid w:val="006221CE"/>
    <w:rsid w:val="00627754"/>
    <w:rsid w:val="00633825"/>
    <w:rsid w:val="006416E8"/>
    <w:rsid w:val="00644159"/>
    <w:rsid w:val="0065144D"/>
    <w:rsid w:val="00652239"/>
    <w:rsid w:val="00652415"/>
    <w:rsid w:val="006536CA"/>
    <w:rsid w:val="00655BF0"/>
    <w:rsid w:val="006561F5"/>
    <w:rsid w:val="006565DE"/>
    <w:rsid w:val="0066108E"/>
    <w:rsid w:val="0066532D"/>
    <w:rsid w:val="00666604"/>
    <w:rsid w:val="006739B3"/>
    <w:rsid w:val="006824E7"/>
    <w:rsid w:val="006A303D"/>
    <w:rsid w:val="006A403E"/>
    <w:rsid w:val="006A5DEF"/>
    <w:rsid w:val="006A68D6"/>
    <w:rsid w:val="006B3E9A"/>
    <w:rsid w:val="006B4DD9"/>
    <w:rsid w:val="006B4E5F"/>
    <w:rsid w:val="006B4EC0"/>
    <w:rsid w:val="006B5A9C"/>
    <w:rsid w:val="006B71AB"/>
    <w:rsid w:val="006C06ED"/>
    <w:rsid w:val="006C0D6F"/>
    <w:rsid w:val="006C60DD"/>
    <w:rsid w:val="006E28F2"/>
    <w:rsid w:val="006F14A7"/>
    <w:rsid w:val="006F2057"/>
    <w:rsid w:val="006F7C2B"/>
    <w:rsid w:val="00701783"/>
    <w:rsid w:val="00706367"/>
    <w:rsid w:val="00710F04"/>
    <w:rsid w:val="00711B2B"/>
    <w:rsid w:val="00713438"/>
    <w:rsid w:val="00727708"/>
    <w:rsid w:val="0073006E"/>
    <w:rsid w:val="00737014"/>
    <w:rsid w:val="00737E64"/>
    <w:rsid w:val="00740E0C"/>
    <w:rsid w:val="0074208D"/>
    <w:rsid w:val="00742FFC"/>
    <w:rsid w:val="00745F13"/>
    <w:rsid w:val="00746071"/>
    <w:rsid w:val="0074684B"/>
    <w:rsid w:val="00750DA3"/>
    <w:rsid w:val="00751C7F"/>
    <w:rsid w:val="00754BFC"/>
    <w:rsid w:val="00761174"/>
    <w:rsid w:val="00763C53"/>
    <w:rsid w:val="00767130"/>
    <w:rsid w:val="00772D73"/>
    <w:rsid w:val="007766B8"/>
    <w:rsid w:val="00776FB0"/>
    <w:rsid w:val="0078177B"/>
    <w:rsid w:val="00782108"/>
    <w:rsid w:val="0078439B"/>
    <w:rsid w:val="007846E1"/>
    <w:rsid w:val="00784852"/>
    <w:rsid w:val="00785E10"/>
    <w:rsid w:val="00790DBD"/>
    <w:rsid w:val="007923A5"/>
    <w:rsid w:val="00793397"/>
    <w:rsid w:val="00793B97"/>
    <w:rsid w:val="007973B4"/>
    <w:rsid w:val="00797DE4"/>
    <w:rsid w:val="007A2885"/>
    <w:rsid w:val="007A30EB"/>
    <w:rsid w:val="007A4F05"/>
    <w:rsid w:val="007B15F3"/>
    <w:rsid w:val="007B2E49"/>
    <w:rsid w:val="007B33F2"/>
    <w:rsid w:val="007B4BE9"/>
    <w:rsid w:val="007B7578"/>
    <w:rsid w:val="007C153A"/>
    <w:rsid w:val="007C2B2A"/>
    <w:rsid w:val="007C78F8"/>
    <w:rsid w:val="007D0508"/>
    <w:rsid w:val="007D2437"/>
    <w:rsid w:val="007D29C2"/>
    <w:rsid w:val="007D4FFF"/>
    <w:rsid w:val="007E04CC"/>
    <w:rsid w:val="007E0E52"/>
    <w:rsid w:val="007E19B7"/>
    <w:rsid w:val="007E28FB"/>
    <w:rsid w:val="007E6C94"/>
    <w:rsid w:val="007F2947"/>
    <w:rsid w:val="007F5A21"/>
    <w:rsid w:val="007F686C"/>
    <w:rsid w:val="007F69CE"/>
    <w:rsid w:val="007F7A7D"/>
    <w:rsid w:val="00801969"/>
    <w:rsid w:val="00811C0E"/>
    <w:rsid w:val="008160EE"/>
    <w:rsid w:val="00820AE2"/>
    <w:rsid w:val="00821EA7"/>
    <w:rsid w:val="00822AF8"/>
    <w:rsid w:val="00826C8D"/>
    <w:rsid w:val="008306AD"/>
    <w:rsid w:val="00834618"/>
    <w:rsid w:val="00837246"/>
    <w:rsid w:val="00841260"/>
    <w:rsid w:val="00841BF1"/>
    <w:rsid w:val="00843098"/>
    <w:rsid w:val="00843EB4"/>
    <w:rsid w:val="008449D2"/>
    <w:rsid w:val="00845A36"/>
    <w:rsid w:val="0085225F"/>
    <w:rsid w:val="008522C0"/>
    <w:rsid w:val="0085264F"/>
    <w:rsid w:val="0085267B"/>
    <w:rsid w:val="00852ADC"/>
    <w:rsid w:val="00853FDD"/>
    <w:rsid w:val="00855ACD"/>
    <w:rsid w:val="00856798"/>
    <w:rsid w:val="008611C9"/>
    <w:rsid w:val="0087374F"/>
    <w:rsid w:val="00875706"/>
    <w:rsid w:val="00882EB3"/>
    <w:rsid w:val="00883857"/>
    <w:rsid w:val="00887601"/>
    <w:rsid w:val="00891C80"/>
    <w:rsid w:val="0089474A"/>
    <w:rsid w:val="008950B7"/>
    <w:rsid w:val="008A3441"/>
    <w:rsid w:val="008A58BD"/>
    <w:rsid w:val="008A5B7A"/>
    <w:rsid w:val="008A5E75"/>
    <w:rsid w:val="008C53D1"/>
    <w:rsid w:val="008C5DFB"/>
    <w:rsid w:val="008D5EF8"/>
    <w:rsid w:val="008D7D99"/>
    <w:rsid w:val="008E5A83"/>
    <w:rsid w:val="008F0FE7"/>
    <w:rsid w:val="008F334D"/>
    <w:rsid w:val="0090008C"/>
    <w:rsid w:val="00902F38"/>
    <w:rsid w:val="00917240"/>
    <w:rsid w:val="009220E8"/>
    <w:rsid w:val="00923EBE"/>
    <w:rsid w:val="009247EC"/>
    <w:rsid w:val="00925039"/>
    <w:rsid w:val="0093280E"/>
    <w:rsid w:val="00934AC6"/>
    <w:rsid w:val="00936E87"/>
    <w:rsid w:val="00942851"/>
    <w:rsid w:val="00943679"/>
    <w:rsid w:val="00947782"/>
    <w:rsid w:val="009479FC"/>
    <w:rsid w:val="009523DC"/>
    <w:rsid w:val="0095340A"/>
    <w:rsid w:val="0095F5FA"/>
    <w:rsid w:val="00961681"/>
    <w:rsid w:val="00962313"/>
    <w:rsid w:val="00963C7D"/>
    <w:rsid w:val="0096490D"/>
    <w:rsid w:val="00970566"/>
    <w:rsid w:val="009743F2"/>
    <w:rsid w:val="00976B44"/>
    <w:rsid w:val="00982257"/>
    <w:rsid w:val="00993EDF"/>
    <w:rsid w:val="0099A8E4"/>
    <w:rsid w:val="009A07FA"/>
    <w:rsid w:val="009A2A0C"/>
    <w:rsid w:val="009A2C63"/>
    <w:rsid w:val="009A32C0"/>
    <w:rsid w:val="009A6E5F"/>
    <w:rsid w:val="009B059E"/>
    <w:rsid w:val="009B2944"/>
    <w:rsid w:val="009B6194"/>
    <w:rsid w:val="009C0DF0"/>
    <w:rsid w:val="009C67F8"/>
    <w:rsid w:val="009C6A02"/>
    <w:rsid w:val="009D393A"/>
    <w:rsid w:val="009D47C7"/>
    <w:rsid w:val="009D53F5"/>
    <w:rsid w:val="009D68FA"/>
    <w:rsid w:val="009F0CA0"/>
    <w:rsid w:val="009F27A7"/>
    <w:rsid w:val="009F65DF"/>
    <w:rsid w:val="00A02345"/>
    <w:rsid w:val="00A06622"/>
    <w:rsid w:val="00A06904"/>
    <w:rsid w:val="00A138A3"/>
    <w:rsid w:val="00A16072"/>
    <w:rsid w:val="00A22AE2"/>
    <w:rsid w:val="00A23B5E"/>
    <w:rsid w:val="00A2458D"/>
    <w:rsid w:val="00A2672C"/>
    <w:rsid w:val="00A27D4D"/>
    <w:rsid w:val="00A31B6A"/>
    <w:rsid w:val="00A3263E"/>
    <w:rsid w:val="00A3319E"/>
    <w:rsid w:val="00A341EA"/>
    <w:rsid w:val="00A345B5"/>
    <w:rsid w:val="00A4086E"/>
    <w:rsid w:val="00A506F7"/>
    <w:rsid w:val="00A537E1"/>
    <w:rsid w:val="00A62144"/>
    <w:rsid w:val="00A677F8"/>
    <w:rsid w:val="00A71A3A"/>
    <w:rsid w:val="00A73884"/>
    <w:rsid w:val="00A74569"/>
    <w:rsid w:val="00A8047E"/>
    <w:rsid w:val="00A80ABE"/>
    <w:rsid w:val="00A83BA7"/>
    <w:rsid w:val="00A86608"/>
    <w:rsid w:val="00A87B05"/>
    <w:rsid w:val="00A91132"/>
    <w:rsid w:val="00A93235"/>
    <w:rsid w:val="00AA30DE"/>
    <w:rsid w:val="00AA5425"/>
    <w:rsid w:val="00AA65E6"/>
    <w:rsid w:val="00AA7598"/>
    <w:rsid w:val="00AB096E"/>
    <w:rsid w:val="00AB1C19"/>
    <w:rsid w:val="00AB73C6"/>
    <w:rsid w:val="00AC0FAC"/>
    <w:rsid w:val="00AC1F7C"/>
    <w:rsid w:val="00AC3198"/>
    <w:rsid w:val="00AC3803"/>
    <w:rsid w:val="00AC45F5"/>
    <w:rsid w:val="00AC51C3"/>
    <w:rsid w:val="00AC7355"/>
    <w:rsid w:val="00AC7797"/>
    <w:rsid w:val="00AC7CB2"/>
    <w:rsid w:val="00AD036B"/>
    <w:rsid w:val="00AE06C1"/>
    <w:rsid w:val="00AE2D76"/>
    <w:rsid w:val="00AE3109"/>
    <w:rsid w:val="00AE62C7"/>
    <w:rsid w:val="00AE690D"/>
    <w:rsid w:val="00AF7AFF"/>
    <w:rsid w:val="00B002FE"/>
    <w:rsid w:val="00B00F11"/>
    <w:rsid w:val="00B018CB"/>
    <w:rsid w:val="00B032B2"/>
    <w:rsid w:val="00B11993"/>
    <w:rsid w:val="00B11D09"/>
    <w:rsid w:val="00B121B8"/>
    <w:rsid w:val="00B167AC"/>
    <w:rsid w:val="00B167D6"/>
    <w:rsid w:val="00B16C97"/>
    <w:rsid w:val="00B279C7"/>
    <w:rsid w:val="00B31B13"/>
    <w:rsid w:val="00B35050"/>
    <w:rsid w:val="00B447A4"/>
    <w:rsid w:val="00B467CE"/>
    <w:rsid w:val="00B47CDD"/>
    <w:rsid w:val="00B50AB6"/>
    <w:rsid w:val="00B56EAF"/>
    <w:rsid w:val="00B70A1B"/>
    <w:rsid w:val="00B72457"/>
    <w:rsid w:val="00B728F9"/>
    <w:rsid w:val="00B77BD5"/>
    <w:rsid w:val="00B8175E"/>
    <w:rsid w:val="00B81B09"/>
    <w:rsid w:val="00B83FBF"/>
    <w:rsid w:val="00B84113"/>
    <w:rsid w:val="00B8520B"/>
    <w:rsid w:val="00B872C0"/>
    <w:rsid w:val="00B87B07"/>
    <w:rsid w:val="00B8CEA7"/>
    <w:rsid w:val="00B935B2"/>
    <w:rsid w:val="00B96DA2"/>
    <w:rsid w:val="00BA0080"/>
    <w:rsid w:val="00BA23CC"/>
    <w:rsid w:val="00BA3B1D"/>
    <w:rsid w:val="00BA43B5"/>
    <w:rsid w:val="00BA5A85"/>
    <w:rsid w:val="00BA6358"/>
    <w:rsid w:val="00BA6BC9"/>
    <w:rsid w:val="00BB6DE8"/>
    <w:rsid w:val="00BB79C5"/>
    <w:rsid w:val="00BC66FF"/>
    <w:rsid w:val="00BC6722"/>
    <w:rsid w:val="00BD22BB"/>
    <w:rsid w:val="00BD3CC2"/>
    <w:rsid w:val="00BD7E98"/>
    <w:rsid w:val="00BE1619"/>
    <w:rsid w:val="00BE50F6"/>
    <w:rsid w:val="00BE79B8"/>
    <w:rsid w:val="00BF034A"/>
    <w:rsid w:val="00BF3106"/>
    <w:rsid w:val="00BF757E"/>
    <w:rsid w:val="00C144F9"/>
    <w:rsid w:val="00C1530F"/>
    <w:rsid w:val="00C16294"/>
    <w:rsid w:val="00C17041"/>
    <w:rsid w:val="00C214F3"/>
    <w:rsid w:val="00C21A20"/>
    <w:rsid w:val="00C22345"/>
    <w:rsid w:val="00C23CBF"/>
    <w:rsid w:val="00C26090"/>
    <w:rsid w:val="00C30C6C"/>
    <w:rsid w:val="00C31D85"/>
    <w:rsid w:val="00C40012"/>
    <w:rsid w:val="00C41C3C"/>
    <w:rsid w:val="00C460BE"/>
    <w:rsid w:val="00C52473"/>
    <w:rsid w:val="00C54779"/>
    <w:rsid w:val="00C55562"/>
    <w:rsid w:val="00C567EB"/>
    <w:rsid w:val="00C57C39"/>
    <w:rsid w:val="00C602ED"/>
    <w:rsid w:val="00C63149"/>
    <w:rsid w:val="00C6333E"/>
    <w:rsid w:val="00C65A91"/>
    <w:rsid w:val="00C6693B"/>
    <w:rsid w:val="00C70959"/>
    <w:rsid w:val="00C75002"/>
    <w:rsid w:val="00C8271B"/>
    <w:rsid w:val="00C90909"/>
    <w:rsid w:val="00C930CA"/>
    <w:rsid w:val="00CB0AE5"/>
    <w:rsid w:val="00CB6BBF"/>
    <w:rsid w:val="00CC0023"/>
    <w:rsid w:val="00CC6F15"/>
    <w:rsid w:val="00CD0D49"/>
    <w:rsid w:val="00CD719A"/>
    <w:rsid w:val="00CE2DBD"/>
    <w:rsid w:val="00CE6570"/>
    <w:rsid w:val="00CF443D"/>
    <w:rsid w:val="00CF724E"/>
    <w:rsid w:val="00CF7491"/>
    <w:rsid w:val="00CF7B9B"/>
    <w:rsid w:val="00D00D47"/>
    <w:rsid w:val="00D0638D"/>
    <w:rsid w:val="00D078E3"/>
    <w:rsid w:val="00D107F3"/>
    <w:rsid w:val="00D109D0"/>
    <w:rsid w:val="00D12EB7"/>
    <w:rsid w:val="00D158FA"/>
    <w:rsid w:val="00D1694A"/>
    <w:rsid w:val="00D2161E"/>
    <w:rsid w:val="00D22776"/>
    <w:rsid w:val="00D238AA"/>
    <w:rsid w:val="00D23C89"/>
    <w:rsid w:val="00D2446D"/>
    <w:rsid w:val="00D251F0"/>
    <w:rsid w:val="00D26733"/>
    <w:rsid w:val="00D3096C"/>
    <w:rsid w:val="00D314C8"/>
    <w:rsid w:val="00D314F4"/>
    <w:rsid w:val="00D34659"/>
    <w:rsid w:val="00D42AFA"/>
    <w:rsid w:val="00D45F71"/>
    <w:rsid w:val="00D474D3"/>
    <w:rsid w:val="00D508FA"/>
    <w:rsid w:val="00D5136F"/>
    <w:rsid w:val="00D51395"/>
    <w:rsid w:val="00D51D02"/>
    <w:rsid w:val="00D53C8A"/>
    <w:rsid w:val="00D557BB"/>
    <w:rsid w:val="00D5604F"/>
    <w:rsid w:val="00D61CD9"/>
    <w:rsid w:val="00D667C5"/>
    <w:rsid w:val="00D71AC6"/>
    <w:rsid w:val="00D71D4B"/>
    <w:rsid w:val="00D7548E"/>
    <w:rsid w:val="00D81D87"/>
    <w:rsid w:val="00D826BD"/>
    <w:rsid w:val="00D83887"/>
    <w:rsid w:val="00D86328"/>
    <w:rsid w:val="00D90206"/>
    <w:rsid w:val="00D92274"/>
    <w:rsid w:val="00D936DB"/>
    <w:rsid w:val="00D9442C"/>
    <w:rsid w:val="00D96C00"/>
    <w:rsid w:val="00DA279E"/>
    <w:rsid w:val="00DA66D9"/>
    <w:rsid w:val="00DA6A18"/>
    <w:rsid w:val="00DB63BB"/>
    <w:rsid w:val="00DB7194"/>
    <w:rsid w:val="00DB7798"/>
    <w:rsid w:val="00DC0B78"/>
    <w:rsid w:val="00DD0BC6"/>
    <w:rsid w:val="00DD1D8D"/>
    <w:rsid w:val="00DD1ECE"/>
    <w:rsid w:val="00DD3530"/>
    <w:rsid w:val="00DD4C66"/>
    <w:rsid w:val="00DE16B5"/>
    <w:rsid w:val="00DE234E"/>
    <w:rsid w:val="00DE35C4"/>
    <w:rsid w:val="00DE6CF8"/>
    <w:rsid w:val="00DE766A"/>
    <w:rsid w:val="00DF0B70"/>
    <w:rsid w:val="00DF392F"/>
    <w:rsid w:val="00DF3FDA"/>
    <w:rsid w:val="00DF64C8"/>
    <w:rsid w:val="00DF6F74"/>
    <w:rsid w:val="00E03ADE"/>
    <w:rsid w:val="00E05C23"/>
    <w:rsid w:val="00E07040"/>
    <w:rsid w:val="00E10A5F"/>
    <w:rsid w:val="00E223CA"/>
    <w:rsid w:val="00E24BFB"/>
    <w:rsid w:val="00E25DC6"/>
    <w:rsid w:val="00E30E1A"/>
    <w:rsid w:val="00E321D6"/>
    <w:rsid w:val="00E34AB7"/>
    <w:rsid w:val="00E44AD3"/>
    <w:rsid w:val="00E44F76"/>
    <w:rsid w:val="00E46C0E"/>
    <w:rsid w:val="00E4753F"/>
    <w:rsid w:val="00E50C8A"/>
    <w:rsid w:val="00E52CF9"/>
    <w:rsid w:val="00E530A3"/>
    <w:rsid w:val="00E53FE5"/>
    <w:rsid w:val="00E647F3"/>
    <w:rsid w:val="00E64A92"/>
    <w:rsid w:val="00E67DBA"/>
    <w:rsid w:val="00E70C17"/>
    <w:rsid w:val="00E7411B"/>
    <w:rsid w:val="00E74927"/>
    <w:rsid w:val="00E75C65"/>
    <w:rsid w:val="00E776A7"/>
    <w:rsid w:val="00E80A6A"/>
    <w:rsid w:val="00E854FE"/>
    <w:rsid w:val="00E86FBC"/>
    <w:rsid w:val="00E9360B"/>
    <w:rsid w:val="00E94869"/>
    <w:rsid w:val="00E95BBE"/>
    <w:rsid w:val="00EA26F2"/>
    <w:rsid w:val="00EA3224"/>
    <w:rsid w:val="00EA606C"/>
    <w:rsid w:val="00EB181C"/>
    <w:rsid w:val="00EB231B"/>
    <w:rsid w:val="00EB23FA"/>
    <w:rsid w:val="00EB5C46"/>
    <w:rsid w:val="00EB6325"/>
    <w:rsid w:val="00EB66F9"/>
    <w:rsid w:val="00EB725F"/>
    <w:rsid w:val="00EC29A8"/>
    <w:rsid w:val="00EC34B1"/>
    <w:rsid w:val="00EC44D4"/>
    <w:rsid w:val="00EC678B"/>
    <w:rsid w:val="00EC7326"/>
    <w:rsid w:val="00ED236F"/>
    <w:rsid w:val="00EE1FBD"/>
    <w:rsid w:val="00EF2129"/>
    <w:rsid w:val="00EF5548"/>
    <w:rsid w:val="00F039CC"/>
    <w:rsid w:val="00F0792C"/>
    <w:rsid w:val="00F1333D"/>
    <w:rsid w:val="00F13A2E"/>
    <w:rsid w:val="00F13B4E"/>
    <w:rsid w:val="00F1434A"/>
    <w:rsid w:val="00F20C6E"/>
    <w:rsid w:val="00F24FB3"/>
    <w:rsid w:val="00F2546B"/>
    <w:rsid w:val="00F26A83"/>
    <w:rsid w:val="00F272D2"/>
    <w:rsid w:val="00F304F3"/>
    <w:rsid w:val="00F33B8A"/>
    <w:rsid w:val="00F33CCA"/>
    <w:rsid w:val="00F355A9"/>
    <w:rsid w:val="00F40F69"/>
    <w:rsid w:val="00F4116B"/>
    <w:rsid w:val="00F45941"/>
    <w:rsid w:val="00F45C69"/>
    <w:rsid w:val="00F45FD8"/>
    <w:rsid w:val="00F61F12"/>
    <w:rsid w:val="00F91042"/>
    <w:rsid w:val="00F91CAC"/>
    <w:rsid w:val="00F92E2B"/>
    <w:rsid w:val="00F93468"/>
    <w:rsid w:val="00F9659C"/>
    <w:rsid w:val="00F96ACB"/>
    <w:rsid w:val="00FA4F7C"/>
    <w:rsid w:val="00FA69BB"/>
    <w:rsid w:val="00FA7A98"/>
    <w:rsid w:val="00FB044E"/>
    <w:rsid w:val="00FB0835"/>
    <w:rsid w:val="00FB0BEC"/>
    <w:rsid w:val="00FB3012"/>
    <w:rsid w:val="00FB4390"/>
    <w:rsid w:val="00FB7A18"/>
    <w:rsid w:val="00FC1FA2"/>
    <w:rsid w:val="00FC749C"/>
    <w:rsid w:val="00FD51D8"/>
    <w:rsid w:val="00FE2191"/>
    <w:rsid w:val="00FE3CB1"/>
    <w:rsid w:val="00FF2774"/>
    <w:rsid w:val="00FF3F8E"/>
    <w:rsid w:val="00FF4107"/>
    <w:rsid w:val="010AEA92"/>
    <w:rsid w:val="011741E5"/>
    <w:rsid w:val="012B5C8B"/>
    <w:rsid w:val="01568367"/>
    <w:rsid w:val="01646FD1"/>
    <w:rsid w:val="018F2B78"/>
    <w:rsid w:val="01A43631"/>
    <w:rsid w:val="01BCF3AC"/>
    <w:rsid w:val="0201CC2C"/>
    <w:rsid w:val="021B87CF"/>
    <w:rsid w:val="0247C41C"/>
    <w:rsid w:val="0286F7A2"/>
    <w:rsid w:val="029A28DC"/>
    <w:rsid w:val="02C03032"/>
    <w:rsid w:val="02E81AB5"/>
    <w:rsid w:val="03031F07"/>
    <w:rsid w:val="030F0F6D"/>
    <w:rsid w:val="03254508"/>
    <w:rsid w:val="035660F8"/>
    <w:rsid w:val="036A44F0"/>
    <w:rsid w:val="037ADB32"/>
    <w:rsid w:val="0380A119"/>
    <w:rsid w:val="03893A9F"/>
    <w:rsid w:val="03975F8E"/>
    <w:rsid w:val="03A08FE0"/>
    <w:rsid w:val="03A126CC"/>
    <w:rsid w:val="03A43C0D"/>
    <w:rsid w:val="03F008D1"/>
    <w:rsid w:val="03F8343D"/>
    <w:rsid w:val="03F929A8"/>
    <w:rsid w:val="042E5BE9"/>
    <w:rsid w:val="048DAA95"/>
    <w:rsid w:val="04ADB8DF"/>
    <w:rsid w:val="0533D674"/>
    <w:rsid w:val="053CFFF5"/>
    <w:rsid w:val="0540EA4E"/>
    <w:rsid w:val="0573C314"/>
    <w:rsid w:val="057B73DC"/>
    <w:rsid w:val="05A90EDC"/>
    <w:rsid w:val="05AB91D5"/>
    <w:rsid w:val="05E107A1"/>
    <w:rsid w:val="05FCD0C0"/>
    <w:rsid w:val="06010BA0"/>
    <w:rsid w:val="06560C33"/>
    <w:rsid w:val="066E1B77"/>
    <w:rsid w:val="066FC3A2"/>
    <w:rsid w:val="06887AE3"/>
    <w:rsid w:val="06973715"/>
    <w:rsid w:val="06A5AEAA"/>
    <w:rsid w:val="06E9E3D4"/>
    <w:rsid w:val="0772562C"/>
    <w:rsid w:val="078007B8"/>
    <w:rsid w:val="07AEE149"/>
    <w:rsid w:val="07B10DE1"/>
    <w:rsid w:val="07C9B2E4"/>
    <w:rsid w:val="082B33A3"/>
    <w:rsid w:val="08416169"/>
    <w:rsid w:val="08670ECD"/>
    <w:rsid w:val="08BF8956"/>
    <w:rsid w:val="092E62E5"/>
    <w:rsid w:val="0956D57E"/>
    <w:rsid w:val="09C33417"/>
    <w:rsid w:val="09D6B9C9"/>
    <w:rsid w:val="09DCBA8B"/>
    <w:rsid w:val="09F10CAB"/>
    <w:rsid w:val="0A178ABF"/>
    <w:rsid w:val="0A1DA973"/>
    <w:rsid w:val="0A2F245E"/>
    <w:rsid w:val="0A45EF20"/>
    <w:rsid w:val="0A6BB91E"/>
    <w:rsid w:val="0A7835EE"/>
    <w:rsid w:val="0AB05A39"/>
    <w:rsid w:val="0AEEA8A6"/>
    <w:rsid w:val="0B383C6C"/>
    <w:rsid w:val="0B45A066"/>
    <w:rsid w:val="0B5050C1"/>
    <w:rsid w:val="0B734308"/>
    <w:rsid w:val="0C395C9F"/>
    <w:rsid w:val="0D10351C"/>
    <w:rsid w:val="0D161AAA"/>
    <w:rsid w:val="0D20FB01"/>
    <w:rsid w:val="0D69CAEC"/>
    <w:rsid w:val="0D82EC26"/>
    <w:rsid w:val="0D91830B"/>
    <w:rsid w:val="0D96C7EB"/>
    <w:rsid w:val="0DA27E92"/>
    <w:rsid w:val="0DCF2367"/>
    <w:rsid w:val="0E609F2C"/>
    <w:rsid w:val="0E737DE4"/>
    <w:rsid w:val="0E78A80F"/>
    <w:rsid w:val="0E8936A3"/>
    <w:rsid w:val="0E9DF19F"/>
    <w:rsid w:val="0EBD3AB6"/>
    <w:rsid w:val="0EF38649"/>
    <w:rsid w:val="0F2C9C07"/>
    <w:rsid w:val="0F4E6603"/>
    <w:rsid w:val="0F59C274"/>
    <w:rsid w:val="0F86097A"/>
    <w:rsid w:val="0F8F079E"/>
    <w:rsid w:val="0F980C1B"/>
    <w:rsid w:val="0FA45B68"/>
    <w:rsid w:val="0FDBFD29"/>
    <w:rsid w:val="0FE7708D"/>
    <w:rsid w:val="1028A4CD"/>
    <w:rsid w:val="10542CA0"/>
    <w:rsid w:val="1067D8C5"/>
    <w:rsid w:val="109E0076"/>
    <w:rsid w:val="10AE537B"/>
    <w:rsid w:val="10CC29B8"/>
    <w:rsid w:val="10D30F57"/>
    <w:rsid w:val="10F16492"/>
    <w:rsid w:val="1122BD8E"/>
    <w:rsid w:val="113824F2"/>
    <w:rsid w:val="1189845B"/>
    <w:rsid w:val="11BBF45D"/>
    <w:rsid w:val="120119D5"/>
    <w:rsid w:val="12210032"/>
    <w:rsid w:val="1244E349"/>
    <w:rsid w:val="131AD073"/>
    <w:rsid w:val="13251E1C"/>
    <w:rsid w:val="13363DAC"/>
    <w:rsid w:val="13BDA6FE"/>
    <w:rsid w:val="13D066AD"/>
    <w:rsid w:val="147E431D"/>
    <w:rsid w:val="14B1C98A"/>
    <w:rsid w:val="14B796D2"/>
    <w:rsid w:val="153CFA54"/>
    <w:rsid w:val="1586108B"/>
    <w:rsid w:val="15B35D9C"/>
    <w:rsid w:val="15DE22CD"/>
    <w:rsid w:val="15E23A6B"/>
    <w:rsid w:val="15E64D8A"/>
    <w:rsid w:val="160B832E"/>
    <w:rsid w:val="1620808A"/>
    <w:rsid w:val="1626B570"/>
    <w:rsid w:val="16534EE4"/>
    <w:rsid w:val="1663AC9A"/>
    <w:rsid w:val="16772920"/>
    <w:rsid w:val="16FFA073"/>
    <w:rsid w:val="173EAA48"/>
    <w:rsid w:val="174DD091"/>
    <w:rsid w:val="174EF97D"/>
    <w:rsid w:val="176C1CD7"/>
    <w:rsid w:val="178D05C6"/>
    <w:rsid w:val="17AC7532"/>
    <w:rsid w:val="17C825A6"/>
    <w:rsid w:val="17D84BCB"/>
    <w:rsid w:val="17DDB953"/>
    <w:rsid w:val="17E56753"/>
    <w:rsid w:val="18882354"/>
    <w:rsid w:val="188B6592"/>
    <w:rsid w:val="18A29F9A"/>
    <w:rsid w:val="18A55BCB"/>
    <w:rsid w:val="195BFE90"/>
    <w:rsid w:val="195D3B50"/>
    <w:rsid w:val="197449F3"/>
    <w:rsid w:val="199F6192"/>
    <w:rsid w:val="1A19A392"/>
    <w:rsid w:val="1A23B595"/>
    <w:rsid w:val="1A28D9E0"/>
    <w:rsid w:val="1A7EA75C"/>
    <w:rsid w:val="1A8C546E"/>
    <w:rsid w:val="1A969C96"/>
    <w:rsid w:val="1AABD42E"/>
    <w:rsid w:val="1B51A5AD"/>
    <w:rsid w:val="1B59F64C"/>
    <w:rsid w:val="1B975E01"/>
    <w:rsid w:val="1BC17054"/>
    <w:rsid w:val="1BC65061"/>
    <w:rsid w:val="1C40C6EC"/>
    <w:rsid w:val="1C5048B9"/>
    <w:rsid w:val="1C7D7B3F"/>
    <w:rsid w:val="1C8DEAC6"/>
    <w:rsid w:val="1C9E77FD"/>
    <w:rsid w:val="1CB6F22B"/>
    <w:rsid w:val="1CC5BE4B"/>
    <w:rsid w:val="1D1E4773"/>
    <w:rsid w:val="1D23171F"/>
    <w:rsid w:val="1D65CF30"/>
    <w:rsid w:val="1D7EDF9C"/>
    <w:rsid w:val="1D9C3A7A"/>
    <w:rsid w:val="1DABF79E"/>
    <w:rsid w:val="1DF81808"/>
    <w:rsid w:val="1E02D5C9"/>
    <w:rsid w:val="1E31DD0A"/>
    <w:rsid w:val="1E58E5F6"/>
    <w:rsid w:val="1E6E2E5D"/>
    <w:rsid w:val="1E84087C"/>
    <w:rsid w:val="1F0D9702"/>
    <w:rsid w:val="1F231B12"/>
    <w:rsid w:val="1F5711F2"/>
    <w:rsid w:val="2025BAEE"/>
    <w:rsid w:val="2042FC20"/>
    <w:rsid w:val="20937A4C"/>
    <w:rsid w:val="20DE80E6"/>
    <w:rsid w:val="211CAE02"/>
    <w:rsid w:val="213A67C1"/>
    <w:rsid w:val="214E08E1"/>
    <w:rsid w:val="215C3AB6"/>
    <w:rsid w:val="21E5E18B"/>
    <w:rsid w:val="224E00A3"/>
    <w:rsid w:val="229A64FA"/>
    <w:rsid w:val="22EF9C48"/>
    <w:rsid w:val="2319DCE1"/>
    <w:rsid w:val="2366BF7D"/>
    <w:rsid w:val="236CFA91"/>
    <w:rsid w:val="23D9B036"/>
    <w:rsid w:val="24007023"/>
    <w:rsid w:val="2477169D"/>
    <w:rsid w:val="249FC729"/>
    <w:rsid w:val="24C07528"/>
    <w:rsid w:val="24DF89F5"/>
    <w:rsid w:val="24F8FAEF"/>
    <w:rsid w:val="25220BCC"/>
    <w:rsid w:val="25B4BEE1"/>
    <w:rsid w:val="25C3FACE"/>
    <w:rsid w:val="25C7D06B"/>
    <w:rsid w:val="25E545BE"/>
    <w:rsid w:val="25F5F0E1"/>
    <w:rsid w:val="2646D829"/>
    <w:rsid w:val="264AA554"/>
    <w:rsid w:val="26A3B04E"/>
    <w:rsid w:val="26CF349F"/>
    <w:rsid w:val="26DDCA13"/>
    <w:rsid w:val="26E10F72"/>
    <w:rsid w:val="270864B6"/>
    <w:rsid w:val="272FB3CB"/>
    <w:rsid w:val="27ED7ACE"/>
    <w:rsid w:val="27F774C9"/>
    <w:rsid w:val="285FFA7D"/>
    <w:rsid w:val="289E924F"/>
    <w:rsid w:val="28A0F790"/>
    <w:rsid w:val="28A326EB"/>
    <w:rsid w:val="28DB25DE"/>
    <w:rsid w:val="28E593AA"/>
    <w:rsid w:val="292AB121"/>
    <w:rsid w:val="2931A42F"/>
    <w:rsid w:val="296E513A"/>
    <w:rsid w:val="2A02ACB3"/>
    <w:rsid w:val="2A08BD74"/>
    <w:rsid w:val="2A0BB331"/>
    <w:rsid w:val="2A320A8A"/>
    <w:rsid w:val="2A8E011E"/>
    <w:rsid w:val="2AAD4DF3"/>
    <w:rsid w:val="2B38EB4E"/>
    <w:rsid w:val="2B5A231D"/>
    <w:rsid w:val="2B648A92"/>
    <w:rsid w:val="2B82233C"/>
    <w:rsid w:val="2B8999BF"/>
    <w:rsid w:val="2B9C36ED"/>
    <w:rsid w:val="2BA228AA"/>
    <w:rsid w:val="2BEF2A1E"/>
    <w:rsid w:val="2C4C3B36"/>
    <w:rsid w:val="2C6F1268"/>
    <w:rsid w:val="2C8BA4AA"/>
    <w:rsid w:val="2CC530E0"/>
    <w:rsid w:val="2CD8AF76"/>
    <w:rsid w:val="2D4EA9F7"/>
    <w:rsid w:val="2D9888C0"/>
    <w:rsid w:val="2DD9E9C3"/>
    <w:rsid w:val="2E43FB34"/>
    <w:rsid w:val="2E5E7CC6"/>
    <w:rsid w:val="2E6DCD95"/>
    <w:rsid w:val="2EB13A68"/>
    <w:rsid w:val="2EB851D5"/>
    <w:rsid w:val="2ED614EF"/>
    <w:rsid w:val="2EDC7357"/>
    <w:rsid w:val="2EEA3498"/>
    <w:rsid w:val="2F003042"/>
    <w:rsid w:val="2F7072DC"/>
    <w:rsid w:val="2FADD490"/>
    <w:rsid w:val="2FCEC9E6"/>
    <w:rsid w:val="300AAADF"/>
    <w:rsid w:val="300E522F"/>
    <w:rsid w:val="3050426F"/>
    <w:rsid w:val="30E604B1"/>
    <w:rsid w:val="313E9A8D"/>
    <w:rsid w:val="31433078"/>
    <w:rsid w:val="31CA9FD9"/>
    <w:rsid w:val="321A1C75"/>
    <w:rsid w:val="329D0280"/>
    <w:rsid w:val="330D9BA9"/>
    <w:rsid w:val="330EAE25"/>
    <w:rsid w:val="3382DEDE"/>
    <w:rsid w:val="338E0BF3"/>
    <w:rsid w:val="33BB7B60"/>
    <w:rsid w:val="33E04F2C"/>
    <w:rsid w:val="34046C7A"/>
    <w:rsid w:val="3432E491"/>
    <w:rsid w:val="343335AE"/>
    <w:rsid w:val="343BABD9"/>
    <w:rsid w:val="34935622"/>
    <w:rsid w:val="355121E9"/>
    <w:rsid w:val="3579AAED"/>
    <w:rsid w:val="357B81EE"/>
    <w:rsid w:val="3580E92C"/>
    <w:rsid w:val="35A694A7"/>
    <w:rsid w:val="35A9DBD9"/>
    <w:rsid w:val="35BD12B8"/>
    <w:rsid w:val="35BDD637"/>
    <w:rsid w:val="362640D3"/>
    <w:rsid w:val="367EA1D0"/>
    <w:rsid w:val="3770ABA2"/>
    <w:rsid w:val="382AA873"/>
    <w:rsid w:val="384BC848"/>
    <w:rsid w:val="3877BFB3"/>
    <w:rsid w:val="38B27540"/>
    <w:rsid w:val="38BCBDD0"/>
    <w:rsid w:val="38C7C107"/>
    <w:rsid w:val="38F7CDC1"/>
    <w:rsid w:val="390E1B9A"/>
    <w:rsid w:val="3918D77E"/>
    <w:rsid w:val="39210EC9"/>
    <w:rsid w:val="39376115"/>
    <w:rsid w:val="395982F8"/>
    <w:rsid w:val="39EA0766"/>
    <w:rsid w:val="3A07E845"/>
    <w:rsid w:val="3A5954D2"/>
    <w:rsid w:val="3A5C4C78"/>
    <w:rsid w:val="3A7B2189"/>
    <w:rsid w:val="3A7D139F"/>
    <w:rsid w:val="3A9BB681"/>
    <w:rsid w:val="3AAABB3C"/>
    <w:rsid w:val="3AE92BB5"/>
    <w:rsid w:val="3AFEFCC9"/>
    <w:rsid w:val="3B53788C"/>
    <w:rsid w:val="3B75762D"/>
    <w:rsid w:val="3B9E4B35"/>
    <w:rsid w:val="3BBCDE6B"/>
    <w:rsid w:val="3BE76160"/>
    <w:rsid w:val="3C47AA20"/>
    <w:rsid w:val="3C7F8F54"/>
    <w:rsid w:val="3CA1733C"/>
    <w:rsid w:val="3CB670E5"/>
    <w:rsid w:val="3CCAD191"/>
    <w:rsid w:val="3CD48549"/>
    <w:rsid w:val="3CDC984F"/>
    <w:rsid w:val="3CEC975E"/>
    <w:rsid w:val="3CEDBE31"/>
    <w:rsid w:val="3D2D93B4"/>
    <w:rsid w:val="3D4516D2"/>
    <w:rsid w:val="3D47509A"/>
    <w:rsid w:val="3D4BAE30"/>
    <w:rsid w:val="3D78DCF8"/>
    <w:rsid w:val="3D8BB04A"/>
    <w:rsid w:val="3DB50D16"/>
    <w:rsid w:val="3DBA3F71"/>
    <w:rsid w:val="3DC214B0"/>
    <w:rsid w:val="3E39F9C9"/>
    <w:rsid w:val="3E49A01F"/>
    <w:rsid w:val="3EEB4F84"/>
    <w:rsid w:val="3F137A8E"/>
    <w:rsid w:val="3F43B967"/>
    <w:rsid w:val="40553632"/>
    <w:rsid w:val="4079D03D"/>
    <w:rsid w:val="40811708"/>
    <w:rsid w:val="408734CA"/>
    <w:rsid w:val="40B037B0"/>
    <w:rsid w:val="40B77156"/>
    <w:rsid w:val="40BAA0D3"/>
    <w:rsid w:val="410FDFF9"/>
    <w:rsid w:val="411C429D"/>
    <w:rsid w:val="41605E50"/>
    <w:rsid w:val="417DAD65"/>
    <w:rsid w:val="41A544BD"/>
    <w:rsid w:val="41B14BE6"/>
    <w:rsid w:val="41D62061"/>
    <w:rsid w:val="421A287F"/>
    <w:rsid w:val="424D3888"/>
    <w:rsid w:val="4250F8C6"/>
    <w:rsid w:val="42580174"/>
    <w:rsid w:val="4276E26F"/>
    <w:rsid w:val="4299929C"/>
    <w:rsid w:val="42B71D6F"/>
    <w:rsid w:val="42BE4049"/>
    <w:rsid w:val="42FA8126"/>
    <w:rsid w:val="430545D4"/>
    <w:rsid w:val="430869A3"/>
    <w:rsid w:val="435CE702"/>
    <w:rsid w:val="4383B423"/>
    <w:rsid w:val="43E5B570"/>
    <w:rsid w:val="43EB21FD"/>
    <w:rsid w:val="442C0335"/>
    <w:rsid w:val="4436FF0B"/>
    <w:rsid w:val="4448310C"/>
    <w:rsid w:val="446CA13A"/>
    <w:rsid w:val="447D5E06"/>
    <w:rsid w:val="4487A3A3"/>
    <w:rsid w:val="44A78D0A"/>
    <w:rsid w:val="44C00B9B"/>
    <w:rsid w:val="44C4A2CE"/>
    <w:rsid w:val="45133277"/>
    <w:rsid w:val="45235927"/>
    <w:rsid w:val="452F6E48"/>
    <w:rsid w:val="456DF050"/>
    <w:rsid w:val="459E0C96"/>
    <w:rsid w:val="45B59897"/>
    <w:rsid w:val="45DDD511"/>
    <w:rsid w:val="46856023"/>
    <w:rsid w:val="46A1C2D7"/>
    <w:rsid w:val="46A6C08C"/>
    <w:rsid w:val="46C49FA7"/>
    <w:rsid w:val="46D0C0E3"/>
    <w:rsid w:val="46E0C454"/>
    <w:rsid w:val="46E66A01"/>
    <w:rsid w:val="472719F4"/>
    <w:rsid w:val="476138F0"/>
    <w:rsid w:val="4776D474"/>
    <w:rsid w:val="4797F48B"/>
    <w:rsid w:val="48E851D0"/>
    <w:rsid w:val="49796D7C"/>
    <w:rsid w:val="498DE08A"/>
    <w:rsid w:val="4ACE9E74"/>
    <w:rsid w:val="4AE6F0D2"/>
    <w:rsid w:val="4B0327C7"/>
    <w:rsid w:val="4B086AEF"/>
    <w:rsid w:val="4B3504F4"/>
    <w:rsid w:val="4B5A8967"/>
    <w:rsid w:val="4B737429"/>
    <w:rsid w:val="4B752DD0"/>
    <w:rsid w:val="4BA1CF76"/>
    <w:rsid w:val="4BA8F81A"/>
    <w:rsid w:val="4C185793"/>
    <w:rsid w:val="4C33379C"/>
    <w:rsid w:val="4C3CC7B2"/>
    <w:rsid w:val="4C71D409"/>
    <w:rsid w:val="4CBB3AD7"/>
    <w:rsid w:val="4CC6D61A"/>
    <w:rsid w:val="4D9D1B4A"/>
    <w:rsid w:val="4DFBEA85"/>
    <w:rsid w:val="4E2E3003"/>
    <w:rsid w:val="4E49A319"/>
    <w:rsid w:val="4E561E42"/>
    <w:rsid w:val="4E67CE75"/>
    <w:rsid w:val="4E9EAD3B"/>
    <w:rsid w:val="4EB0C65F"/>
    <w:rsid w:val="4ED4D51C"/>
    <w:rsid w:val="4EF1FE06"/>
    <w:rsid w:val="4F04F2FB"/>
    <w:rsid w:val="4F3C7058"/>
    <w:rsid w:val="4F9FE415"/>
    <w:rsid w:val="4FB3C30A"/>
    <w:rsid w:val="505366EA"/>
    <w:rsid w:val="5059CD60"/>
    <w:rsid w:val="5089B3E4"/>
    <w:rsid w:val="50E17240"/>
    <w:rsid w:val="50FBC2EF"/>
    <w:rsid w:val="512A5126"/>
    <w:rsid w:val="51419C54"/>
    <w:rsid w:val="51CB61F2"/>
    <w:rsid w:val="51E3D0A3"/>
    <w:rsid w:val="5223AC21"/>
    <w:rsid w:val="5275B6DF"/>
    <w:rsid w:val="53368FF9"/>
    <w:rsid w:val="5337C754"/>
    <w:rsid w:val="53591849"/>
    <w:rsid w:val="539B4410"/>
    <w:rsid w:val="53B7709F"/>
    <w:rsid w:val="53DB86A2"/>
    <w:rsid w:val="5440F2F7"/>
    <w:rsid w:val="547834EB"/>
    <w:rsid w:val="54B6D179"/>
    <w:rsid w:val="54C5FDDA"/>
    <w:rsid w:val="54CACF3D"/>
    <w:rsid w:val="54D3FC86"/>
    <w:rsid w:val="55017C9F"/>
    <w:rsid w:val="55945EE2"/>
    <w:rsid w:val="55A47297"/>
    <w:rsid w:val="562C245C"/>
    <w:rsid w:val="5644B7BF"/>
    <w:rsid w:val="5689CEF7"/>
    <w:rsid w:val="5695449B"/>
    <w:rsid w:val="56D91F0A"/>
    <w:rsid w:val="56E80AFA"/>
    <w:rsid w:val="56F10E3D"/>
    <w:rsid w:val="57702A6A"/>
    <w:rsid w:val="57716C7A"/>
    <w:rsid w:val="577EBBF1"/>
    <w:rsid w:val="57919149"/>
    <w:rsid w:val="57B32611"/>
    <w:rsid w:val="57DD3B7F"/>
    <w:rsid w:val="57F8CDA5"/>
    <w:rsid w:val="57FBB5DF"/>
    <w:rsid w:val="580DFF86"/>
    <w:rsid w:val="581604C0"/>
    <w:rsid w:val="5854F781"/>
    <w:rsid w:val="58942AB1"/>
    <w:rsid w:val="58B50C3B"/>
    <w:rsid w:val="58C68183"/>
    <w:rsid w:val="592CB262"/>
    <w:rsid w:val="59681E1C"/>
    <w:rsid w:val="59C99671"/>
    <w:rsid w:val="5A0AA962"/>
    <w:rsid w:val="5A1B7420"/>
    <w:rsid w:val="5B04484F"/>
    <w:rsid w:val="5B066E43"/>
    <w:rsid w:val="5B19A950"/>
    <w:rsid w:val="5B24D89A"/>
    <w:rsid w:val="5B2B24F6"/>
    <w:rsid w:val="5B69F98C"/>
    <w:rsid w:val="5B6A2296"/>
    <w:rsid w:val="5B9C5E16"/>
    <w:rsid w:val="5BAA3FD1"/>
    <w:rsid w:val="5BB4EC23"/>
    <w:rsid w:val="5BE6D030"/>
    <w:rsid w:val="5C17F67B"/>
    <w:rsid w:val="5C5CA6CE"/>
    <w:rsid w:val="5C9A49BA"/>
    <w:rsid w:val="5CEB2830"/>
    <w:rsid w:val="5D148D0B"/>
    <w:rsid w:val="5D1F7227"/>
    <w:rsid w:val="5D225FAE"/>
    <w:rsid w:val="5D5CEC29"/>
    <w:rsid w:val="5D8200F4"/>
    <w:rsid w:val="5D94E957"/>
    <w:rsid w:val="5DCDEF62"/>
    <w:rsid w:val="5DD1B401"/>
    <w:rsid w:val="5E06A7C8"/>
    <w:rsid w:val="5E4A1678"/>
    <w:rsid w:val="5E4BA135"/>
    <w:rsid w:val="5E76F467"/>
    <w:rsid w:val="5E8D3E9D"/>
    <w:rsid w:val="5EDA8C68"/>
    <w:rsid w:val="5EF328E3"/>
    <w:rsid w:val="5F361054"/>
    <w:rsid w:val="5F3D5FBE"/>
    <w:rsid w:val="5F7C4EE7"/>
    <w:rsid w:val="5FAD5E30"/>
    <w:rsid w:val="5FF1FE8F"/>
    <w:rsid w:val="6015C8F9"/>
    <w:rsid w:val="601B2BA3"/>
    <w:rsid w:val="6049F084"/>
    <w:rsid w:val="606219BC"/>
    <w:rsid w:val="6073C881"/>
    <w:rsid w:val="6075ABEF"/>
    <w:rsid w:val="607B13E6"/>
    <w:rsid w:val="60D28ACB"/>
    <w:rsid w:val="6137A507"/>
    <w:rsid w:val="61438DA2"/>
    <w:rsid w:val="61A52730"/>
    <w:rsid w:val="61B5EA07"/>
    <w:rsid w:val="61BDEE53"/>
    <w:rsid w:val="61C96134"/>
    <w:rsid w:val="61D1B963"/>
    <w:rsid w:val="61D54BF5"/>
    <w:rsid w:val="61FC2DD2"/>
    <w:rsid w:val="622D8B41"/>
    <w:rsid w:val="6251968E"/>
    <w:rsid w:val="6265F299"/>
    <w:rsid w:val="62781D73"/>
    <w:rsid w:val="62E4F266"/>
    <w:rsid w:val="63394DDC"/>
    <w:rsid w:val="6373C190"/>
    <w:rsid w:val="63A45B08"/>
    <w:rsid w:val="63B6566B"/>
    <w:rsid w:val="63FA09C1"/>
    <w:rsid w:val="6414207C"/>
    <w:rsid w:val="643C29AF"/>
    <w:rsid w:val="6450D71B"/>
    <w:rsid w:val="646A90CB"/>
    <w:rsid w:val="64B584A1"/>
    <w:rsid w:val="64D1EA68"/>
    <w:rsid w:val="6527C323"/>
    <w:rsid w:val="655753B4"/>
    <w:rsid w:val="65F8FB29"/>
    <w:rsid w:val="66099A2D"/>
    <w:rsid w:val="66321F4D"/>
    <w:rsid w:val="665C0A67"/>
    <w:rsid w:val="665FE2B1"/>
    <w:rsid w:val="6680E6EB"/>
    <w:rsid w:val="66CDEDFC"/>
    <w:rsid w:val="66D0CD08"/>
    <w:rsid w:val="66D35C41"/>
    <w:rsid w:val="67036523"/>
    <w:rsid w:val="6707D0A0"/>
    <w:rsid w:val="674D407B"/>
    <w:rsid w:val="6763D0D8"/>
    <w:rsid w:val="6769AC1B"/>
    <w:rsid w:val="677C2A7D"/>
    <w:rsid w:val="67BF12CB"/>
    <w:rsid w:val="67E4E496"/>
    <w:rsid w:val="684DE308"/>
    <w:rsid w:val="6852CA2E"/>
    <w:rsid w:val="685CBA0C"/>
    <w:rsid w:val="687C6421"/>
    <w:rsid w:val="68B0EE39"/>
    <w:rsid w:val="68F0D4B2"/>
    <w:rsid w:val="68FCC550"/>
    <w:rsid w:val="69812137"/>
    <w:rsid w:val="6994C2AA"/>
    <w:rsid w:val="69BD07C1"/>
    <w:rsid w:val="69EB5F30"/>
    <w:rsid w:val="6A184BCE"/>
    <w:rsid w:val="6A6E5324"/>
    <w:rsid w:val="6B57532C"/>
    <w:rsid w:val="6B6A8918"/>
    <w:rsid w:val="6B6F9BF6"/>
    <w:rsid w:val="6B7087DA"/>
    <w:rsid w:val="6B7372AE"/>
    <w:rsid w:val="6BA9783E"/>
    <w:rsid w:val="6BC1F62A"/>
    <w:rsid w:val="6BC74E4D"/>
    <w:rsid w:val="6C9A5E0D"/>
    <w:rsid w:val="6CBD29F2"/>
    <w:rsid w:val="6CBF4978"/>
    <w:rsid w:val="6CCAEC3D"/>
    <w:rsid w:val="6CCF497A"/>
    <w:rsid w:val="6D5A41B2"/>
    <w:rsid w:val="6DA576B2"/>
    <w:rsid w:val="6DFF1027"/>
    <w:rsid w:val="6E3006A6"/>
    <w:rsid w:val="6E99338D"/>
    <w:rsid w:val="6EB8CCFC"/>
    <w:rsid w:val="6EC0991E"/>
    <w:rsid w:val="6EEE35E7"/>
    <w:rsid w:val="6EFF7E5F"/>
    <w:rsid w:val="6F38481D"/>
    <w:rsid w:val="6F544277"/>
    <w:rsid w:val="6F6D53E3"/>
    <w:rsid w:val="6F92818B"/>
    <w:rsid w:val="6F972E22"/>
    <w:rsid w:val="6FD0A7BF"/>
    <w:rsid w:val="6FDD68F9"/>
    <w:rsid w:val="6FFC22D3"/>
    <w:rsid w:val="6FFF2065"/>
    <w:rsid w:val="70504B50"/>
    <w:rsid w:val="7054A84B"/>
    <w:rsid w:val="705D9E74"/>
    <w:rsid w:val="70782CBA"/>
    <w:rsid w:val="70C30596"/>
    <w:rsid w:val="70D12735"/>
    <w:rsid w:val="7105A5AB"/>
    <w:rsid w:val="71219984"/>
    <w:rsid w:val="713D7A4B"/>
    <w:rsid w:val="71E46C31"/>
    <w:rsid w:val="724FFB23"/>
    <w:rsid w:val="72A2256F"/>
    <w:rsid w:val="72ACB489"/>
    <w:rsid w:val="72BCAFD0"/>
    <w:rsid w:val="72C9F969"/>
    <w:rsid w:val="72CF3AA8"/>
    <w:rsid w:val="72FA6CC5"/>
    <w:rsid w:val="72FD9010"/>
    <w:rsid w:val="73306AEB"/>
    <w:rsid w:val="734484A5"/>
    <w:rsid w:val="7376C8CF"/>
    <w:rsid w:val="738F3ED1"/>
    <w:rsid w:val="73DB7466"/>
    <w:rsid w:val="73E185A2"/>
    <w:rsid w:val="7404CF22"/>
    <w:rsid w:val="740F733C"/>
    <w:rsid w:val="741A5B2A"/>
    <w:rsid w:val="742FDFC3"/>
    <w:rsid w:val="743729A9"/>
    <w:rsid w:val="7464222B"/>
    <w:rsid w:val="74B701BF"/>
    <w:rsid w:val="7523DA2B"/>
    <w:rsid w:val="75390501"/>
    <w:rsid w:val="7547CC4C"/>
    <w:rsid w:val="7586E921"/>
    <w:rsid w:val="75A6DC09"/>
    <w:rsid w:val="75D718F2"/>
    <w:rsid w:val="75E24405"/>
    <w:rsid w:val="769202CC"/>
    <w:rsid w:val="76B1A1D4"/>
    <w:rsid w:val="76B66122"/>
    <w:rsid w:val="76C390A1"/>
    <w:rsid w:val="76F87EDB"/>
    <w:rsid w:val="771A05CA"/>
    <w:rsid w:val="773C691D"/>
    <w:rsid w:val="774C7E2F"/>
    <w:rsid w:val="777837F3"/>
    <w:rsid w:val="77D97AF5"/>
    <w:rsid w:val="77F61EF1"/>
    <w:rsid w:val="77F9E660"/>
    <w:rsid w:val="781CEC05"/>
    <w:rsid w:val="7832047C"/>
    <w:rsid w:val="784C6D0D"/>
    <w:rsid w:val="78607828"/>
    <w:rsid w:val="78D452BB"/>
    <w:rsid w:val="79443240"/>
    <w:rsid w:val="7945DF89"/>
    <w:rsid w:val="795C2246"/>
    <w:rsid w:val="796E4B4A"/>
    <w:rsid w:val="797E110C"/>
    <w:rsid w:val="798AD3A0"/>
    <w:rsid w:val="79CDB516"/>
    <w:rsid w:val="79D57B9B"/>
    <w:rsid w:val="7A28532B"/>
    <w:rsid w:val="7A2A0E1E"/>
    <w:rsid w:val="7A351A96"/>
    <w:rsid w:val="7A38D9E1"/>
    <w:rsid w:val="7A61C92E"/>
    <w:rsid w:val="7A7A5FC4"/>
    <w:rsid w:val="7A86069D"/>
    <w:rsid w:val="7AB6E2CA"/>
    <w:rsid w:val="7AED3A29"/>
    <w:rsid w:val="7AF400D9"/>
    <w:rsid w:val="7AFE81BB"/>
    <w:rsid w:val="7B3C2A51"/>
    <w:rsid w:val="7B4B43B9"/>
    <w:rsid w:val="7B4D43DF"/>
    <w:rsid w:val="7B7DB7A1"/>
    <w:rsid w:val="7BDCD715"/>
    <w:rsid w:val="7C2DB63A"/>
    <w:rsid w:val="7C5735CB"/>
    <w:rsid w:val="7C75392F"/>
    <w:rsid w:val="7C78AF60"/>
    <w:rsid w:val="7C8266AB"/>
    <w:rsid w:val="7C87DDDD"/>
    <w:rsid w:val="7CEAFC0F"/>
    <w:rsid w:val="7CFA5988"/>
    <w:rsid w:val="7D04F772"/>
    <w:rsid w:val="7D32ABA8"/>
    <w:rsid w:val="7D9E4E73"/>
    <w:rsid w:val="7E3698C0"/>
    <w:rsid w:val="7E4BABF7"/>
    <w:rsid w:val="7E659AF3"/>
    <w:rsid w:val="7E6B4A34"/>
    <w:rsid w:val="7ED9FFA3"/>
    <w:rsid w:val="7F0BABCA"/>
    <w:rsid w:val="7F2DEA4A"/>
    <w:rsid w:val="7F3E228E"/>
    <w:rsid w:val="7FB2F08D"/>
    <w:rsid w:val="7FF63E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7D98B"/>
  <w15:docId w15:val="{117B4166-1B2C-AE41-B20C-6D697B426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hAnsi="Cambria" w:eastAsia="Cambria" w:cs="Cambri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60" w:after="160"/>
      <w:outlineLvl w:val="0"/>
    </w:pPr>
    <w:rPr>
      <w:b/>
      <w:bCs/>
      <w:color w:val="111111"/>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A02345"/>
    <w:rPr>
      <w:sz w:val="16"/>
      <w:szCs w:val="16"/>
    </w:rPr>
  </w:style>
  <w:style w:type="paragraph" w:styleId="CommentText">
    <w:name w:val="annotation text"/>
    <w:basedOn w:val="Normal"/>
    <w:link w:val="CommentTextChar"/>
    <w:uiPriority w:val="99"/>
    <w:unhideWhenUsed/>
    <w:rsid w:val="00A02345"/>
    <w:rPr>
      <w:sz w:val="20"/>
      <w:szCs w:val="20"/>
    </w:rPr>
  </w:style>
  <w:style w:type="character" w:styleId="CommentTextChar" w:customStyle="1">
    <w:name w:val="Comment Text Char"/>
    <w:basedOn w:val="DefaultParagraphFont"/>
    <w:link w:val="CommentText"/>
    <w:uiPriority w:val="99"/>
    <w:rsid w:val="00A02345"/>
    <w:rPr>
      <w:sz w:val="20"/>
      <w:szCs w:val="20"/>
    </w:rPr>
  </w:style>
  <w:style w:type="paragraph" w:styleId="CommentSubject">
    <w:name w:val="annotation subject"/>
    <w:basedOn w:val="CommentText"/>
    <w:next w:val="CommentText"/>
    <w:link w:val="CommentSubjectChar"/>
    <w:uiPriority w:val="99"/>
    <w:semiHidden/>
    <w:unhideWhenUsed/>
    <w:rsid w:val="00A02345"/>
    <w:rPr>
      <w:b/>
      <w:bCs/>
    </w:rPr>
  </w:style>
  <w:style w:type="character" w:styleId="CommentSubjectChar" w:customStyle="1">
    <w:name w:val="Comment Subject Char"/>
    <w:basedOn w:val="CommentTextChar"/>
    <w:link w:val="CommentSubject"/>
    <w:uiPriority w:val="99"/>
    <w:semiHidden/>
    <w:rsid w:val="00A02345"/>
    <w:rPr>
      <w:b/>
      <w:bCs/>
      <w:sz w:val="20"/>
      <w:szCs w:val="20"/>
    </w:rPr>
  </w:style>
  <w:style w:type="paragraph" w:styleId="Header">
    <w:name w:val="header"/>
    <w:basedOn w:val="Normal"/>
    <w:link w:val="HeaderChar"/>
    <w:uiPriority w:val="99"/>
    <w:semiHidden/>
    <w:unhideWhenUsed/>
    <w:rsid w:val="00820AE2"/>
    <w:pPr>
      <w:tabs>
        <w:tab w:val="center" w:pos="4680"/>
        <w:tab w:val="right" w:pos="9360"/>
      </w:tabs>
    </w:pPr>
  </w:style>
  <w:style w:type="character" w:styleId="HeaderChar" w:customStyle="1">
    <w:name w:val="Header Char"/>
    <w:basedOn w:val="DefaultParagraphFont"/>
    <w:link w:val="Header"/>
    <w:uiPriority w:val="99"/>
    <w:semiHidden/>
    <w:rsid w:val="00820AE2"/>
  </w:style>
  <w:style w:type="paragraph" w:styleId="Footer">
    <w:name w:val="footer"/>
    <w:basedOn w:val="Normal"/>
    <w:link w:val="FooterChar"/>
    <w:uiPriority w:val="99"/>
    <w:semiHidden/>
    <w:unhideWhenUsed/>
    <w:rsid w:val="00820AE2"/>
    <w:pPr>
      <w:tabs>
        <w:tab w:val="center" w:pos="4680"/>
        <w:tab w:val="right" w:pos="9360"/>
      </w:tabs>
    </w:pPr>
  </w:style>
  <w:style w:type="character" w:styleId="FooterChar" w:customStyle="1">
    <w:name w:val="Footer Char"/>
    <w:basedOn w:val="DefaultParagraphFont"/>
    <w:link w:val="Footer"/>
    <w:uiPriority w:val="99"/>
    <w:semiHidden/>
    <w:rsid w:val="00820AE2"/>
  </w:style>
  <w:style w:type="table" w:styleId="TableGrid">
    <w:name w:val="Table Grid"/>
    <w:basedOn w:val="TableNormal"/>
    <w:uiPriority w:val="59"/>
    <w:rsid w:val="00B47CDD"/>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ListBullet">
    <w:name w:val="List Bullet"/>
    <w:basedOn w:val="Normal"/>
    <w:uiPriority w:val="99"/>
    <w:unhideWhenUsed/>
    <w:rsid w:val="7B7DB7A1"/>
    <w:pPr>
      <w:ind w:left="360" w:hanging="36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Vodolay/AI4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070118-6EF2-453F-81AE-85B59609754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NeuroMPS technical report</dc:title>
  <dc:subject/>
  <dc:creator>Yi Nuo Zhao</dc:creator>
  <keywords/>
  <lastModifiedBy>Guest User</lastModifiedBy>
  <revision>585</revision>
  <dcterms:created xsi:type="dcterms:W3CDTF">2026-09-26T13:21:00.0000000Z</dcterms:created>
  <dcterms:modified xsi:type="dcterms:W3CDTF">2026-09-28T20:02:22.3776142Z</dcterms:modified>
</coreProperties>
</file>