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29"/>
        <w:gridCol w:w="1680"/>
        <w:gridCol w:w="2556"/>
        <w:gridCol w:w="2451"/>
        <w:gridCol w:w="1380"/>
      </w:tblGrid>
      <w:tr>
        <w:trPr>
          <w:cantSplit/>
          <w:tblHeader/>
        </w:trPr>
        <w:tc>
          <w:tcPr>
            <w:tcW w:type="dxa" w:w="429"/>
            <w:shd w:val="clear" w:color="auto" w:fill="1F4E79"/>
            <w:vAlign w:val="center"/>
          </w:tcPr>
          <w:p>
            <w:pPr>
              <w:keepNext/>
              <w:spacing w:after="0"/>
              <w:jc w:val="center"/>
            </w:pPr>
            <w:r>
              <w:rPr>
                <w:rFonts w:ascii="Calibri" w:hAnsi="Calibri"/>
                <w:b/>
                <w:i w:val="0"/>
                <w:color w:val="FFFFFF"/>
                <w:sz w:val="20"/>
              </w:rPr>
              <w:t>#</w:t>
            </w:r>
          </w:p>
        </w:tc>
        <w:tc>
          <w:tcPr>
            <w:tcW w:type="dxa" w:w="1680"/>
            <w:shd w:val="clear" w:color="auto" w:fill="1F4E79"/>
            <w:vAlign w:val="center"/>
          </w:tcPr>
          <w:p>
            <w:pPr>
              <w:keepNext/>
              <w:spacing w:after="0"/>
              <w:jc w:val="center"/>
            </w:pPr>
            <w:r>
              <w:rPr>
                <w:rFonts w:ascii="Calibri" w:hAnsi="Calibri"/>
                <w:b/>
                <w:i w:val="0"/>
                <w:color w:val="FFFFFF"/>
                <w:sz w:val="20"/>
              </w:rPr>
              <w:t>Date</w:t>
            </w:r>
          </w:p>
        </w:tc>
        <w:tc>
          <w:tcPr>
            <w:tcW w:type="dxa" w:w="2556"/>
            <w:shd w:val="clear" w:color="auto" w:fill="1F4E79"/>
            <w:vAlign w:val="center"/>
          </w:tcPr>
          <w:p>
            <w:pPr>
              <w:keepNext/>
              <w:spacing w:after="0"/>
            </w:pPr>
            <w:r>
              <w:rPr>
                <w:rFonts w:ascii="Calibri" w:hAnsi="Calibri"/>
                <w:b/>
                <w:i w:val="0"/>
                <w:color w:val="FFFFFF"/>
                <w:sz w:val="20"/>
              </w:rPr>
              <w:t>Change</w:t>
            </w:r>
          </w:p>
        </w:tc>
        <w:tc>
          <w:tcPr>
            <w:tcW w:type="dxa" w:w="2451"/>
            <w:shd w:val="clear" w:color="auto" w:fill="1F4E79"/>
            <w:vAlign w:val="center"/>
          </w:tcPr>
          <w:p>
            <w:pPr>
              <w:keepNext/>
              <w:spacing w:after="0"/>
            </w:pPr>
            <w:r>
              <w:rPr>
                <w:rFonts w:ascii="Calibri" w:hAnsi="Calibri"/>
                <w:b/>
                <w:i w:val="0"/>
                <w:color w:val="FFFFFF"/>
                <w:sz w:val="20"/>
              </w:rPr>
              <w:t>Effect on results</w:t>
            </w:r>
          </w:p>
        </w:tc>
        <w:tc>
          <w:tcPr>
            <w:tcW w:type="dxa" w:w="1380"/>
            <w:shd w:val="clear" w:color="auto" w:fill="1F4E79"/>
            <w:vAlign w:val="center"/>
          </w:tcPr>
          <w:p>
            <w:pPr>
              <w:keepNext/>
              <w:spacing w:after="0"/>
            </w:pPr>
            <w:r>
              <w:rPr>
                <w:rFonts w:ascii="Calibri" w:hAnsi="Calibri"/>
                <w:b/>
                <w:i w:val="0"/>
                <w:color w:val="FFFFFF"/>
                <w:sz w:val="20"/>
              </w:rPr>
              <w:t>Commits</w:t>
            </w:r>
          </w:p>
        </w:tc>
      </w:tr>
      <w:tr>
        <w:trPr>
          <w:cantSplit/>
        </w:trPr>
        <w:tc>
          <w:tcPr>
            <w:tcW w:type="dxa" w:w="429"/>
            <w:shd w:val="clear" w:color="auto" w:fill="FFFFFF"/>
            <w:vAlign w:val="center"/>
          </w:tcPr>
          <w:p>
            <w:pPr>
              <w:keepNext/>
              <w:spacing w:after="0"/>
              <w:jc w:val="center"/>
            </w:pPr>
            <w:r>
              <w:rPr>
                <w:rFonts w:ascii="Calibri" w:hAnsi="Calibri"/>
                <w:b/>
                <w:i w:val="0"/>
                <w:color w:val="222222"/>
                <w:sz w:val="20"/>
              </w:rPr>
              <w:t>1</w:t>
            </w:r>
          </w:p>
        </w:tc>
        <w:tc>
          <w:tcPr>
            <w:tcW w:type="dxa" w:w="1680"/>
            <w:shd w:val="clear" w:color="auto" w:fill="FFFFFF"/>
            <w:vAlign w:val="center"/>
          </w:tcPr>
          <w:p>
            <w:pPr>
              <w:keepNext/>
              <w:spacing w:after="0"/>
              <w:jc w:val="center"/>
            </w:pPr>
            <w:r>
              <w:rPr>
                <w:rFonts w:ascii="Calibri" w:hAnsi="Calibri"/>
                <w:b w:val="0"/>
                <w:i w:val="0"/>
                <w:color w:val="222222"/>
                <w:sz w:val="20"/>
              </w:rPr>
              <w:t>2026-10-10</w:t>
            </w:r>
          </w:p>
        </w:tc>
        <w:tc>
          <w:tcPr>
            <w:tcW w:type="dxa" w:w="2556"/>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451"/>
            <w:shd w:val="clear" w:color="auto" w:fill="FFFFFF"/>
            <w:vAlign w:val="center"/>
          </w:tcPr>
          <w:p>
            <w:pPr>
              <w:keepNext/>
              <w:spacing w:after="0"/>
            </w:pPr>
            <w:r>
              <w:rPr>
                <w:rFonts w:ascii="Calibri" w:hAnsi="Calibri"/>
                <w:b w:val="0"/>
                <w:i w:val="0"/>
                <w:color w:val="222222"/>
                <w:sz w:val="20"/>
              </w:rPr>
              <w:t>none (no number or claim changed)</w:t>
            </w:r>
          </w:p>
        </w:tc>
        <w:tc>
          <w:tcPr>
            <w:tcW w:type="dxa" w:w="1380"/>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29"/>
            <w:shd w:val="clear" w:color="auto" w:fill="F7F9FB"/>
            <w:vAlign w:val="center"/>
          </w:tcPr>
          <w:p>
            <w:pPr>
              <w:keepNext/>
              <w:spacing w:after="0"/>
              <w:jc w:val="center"/>
            </w:pPr>
            <w:r>
              <w:rPr>
                <w:rFonts w:ascii="Calibri" w:hAnsi="Calibri"/>
                <w:b/>
                <w:i w:val="0"/>
                <w:color w:val="222222"/>
                <w:sz w:val="20"/>
              </w:rPr>
              <w:t>2</w:t>
            </w:r>
          </w:p>
        </w:tc>
        <w:tc>
          <w:tcPr>
            <w:tcW w:type="dxa" w:w="1680"/>
            <w:shd w:val="clear" w:color="auto" w:fill="F7F9FB"/>
            <w:vAlign w:val="center"/>
          </w:tcPr>
          <w:p>
            <w:pPr>
              <w:keepNext/>
              <w:spacing w:after="0"/>
              <w:jc w:val="center"/>
            </w:pPr>
            <w:r>
              <w:rPr>
                <w:rFonts w:ascii="Calibri" w:hAnsi="Calibri"/>
                <w:b w:val="0"/>
                <w:i w:val="0"/>
                <w:color w:val="222222"/>
                <w:sz w:val="20"/>
              </w:rPr>
              <w:t>2026-10-11</w:t>
            </w:r>
          </w:p>
        </w:tc>
        <w:tc>
          <w:tcPr>
            <w:tcW w:type="dxa" w:w="2556"/>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451"/>
            <w:shd w:val="clear" w:color="auto" w:fill="F7F9FB"/>
            <w:vAlign w:val="center"/>
          </w:tcPr>
          <w:p>
            <w:pPr>
              <w:keepNext/>
              <w:spacing w:after="0"/>
            </w:pPr>
            <w:r>
              <w:rPr>
                <w:rFonts w:ascii="Calibri" w:hAnsi="Calibri"/>
                <w:b w:val="0"/>
                <w:i w:val="0"/>
                <w:color w:val="222222"/>
                <w:sz w:val="20"/>
              </w:rPr>
              <w:t>the dose conclusion reverses</w:t>
            </w:r>
          </w:p>
        </w:tc>
        <w:tc>
          <w:tcPr>
            <w:tcW w:type="dxa" w:w="1380"/>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29"/>
            <w:shd w:val="clear" w:color="auto" w:fill="FFFFFF"/>
            <w:vAlign w:val="center"/>
          </w:tcPr>
          <w:p>
            <w:pPr>
              <w:keepNext/>
              <w:spacing w:after="0"/>
              <w:jc w:val="center"/>
            </w:pPr>
            <w:r>
              <w:rPr>
                <w:rFonts w:ascii="Calibri" w:hAnsi="Calibri"/>
                <w:b/>
                <w:i w:val="0"/>
                <w:color w:val="222222"/>
                <w:sz w:val="20"/>
              </w:rPr>
              <w:t>3</w:t>
            </w:r>
          </w:p>
        </w:tc>
        <w:tc>
          <w:tcPr>
            <w:tcW w:type="dxa" w:w="1680"/>
            <w:shd w:val="clear" w:color="auto" w:fill="FFFFFF"/>
            <w:vAlign w:val="center"/>
          </w:tcPr>
          <w:p>
            <w:pPr>
              <w:keepNext/>
              <w:spacing w:after="0"/>
              <w:jc w:val="center"/>
            </w:pPr>
            <w:r>
              <w:rPr>
                <w:rFonts w:ascii="Calibri" w:hAnsi="Calibri"/>
                <w:b w:val="0"/>
                <w:i w:val="0"/>
                <w:color w:val="222222"/>
                <w:sz w:val="20"/>
              </w:rPr>
              <w:t>2026-10-22</w:t>
            </w:r>
          </w:p>
        </w:tc>
        <w:tc>
          <w:tcPr>
            <w:tcW w:type="dxa" w:w="2556"/>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451"/>
            <w:shd w:val="clear" w:color="auto" w:fill="FFFFFF"/>
            <w:vAlign w:val="center"/>
          </w:tcPr>
          <w:p>
            <w:pPr>
              <w:keepNext/>
              <w:spacing w:after="0"/>
            </w:pPr>
            <w:r>
              <w:rPr>
                <w:rFonts w:ascii="Calibri" w:hAnsi="Calibri"/>
                <w:b w:val="0"/>
                <w:i w:val="0"/>
                <w:color w:val="222222"/>
                <w:sz w:val="20"/>
              </w:rPr>
              <w:t>none; access only</w:t>
            </w:r>
          </w:p>
        </w:tc>
        <w:tc>
          <w:tcPr>
            <w:tcW w:type="dxa" w:w="1380"/>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29"/>
            <w:shd w:val="clear" w:color="auto" w:fill="F7F9FB"/>
            <w:vAlign w:val="center"/>
          </w:tcPr>
          <w:p>
            <w:pPr>
              <w:keepNext/>
              <w:spacing w:after="0"/>
              <w:jc w:val="center"/>
            </w:pPr>
            <w:r>
              <w:rPr>
                <w:rFonts w:ascii="Calibri" w:hAnsi="Calibri"/>
                <w:b/>
                <w:i w:val="0"/>
                <w:color w:val="222222"/>
                <w:sz w:val="20"/>
              </w:rPr>
              <w:t>4</w:t>
            </w:r>
          </w:p>
        </w:tc>
        <w:tc>
          <w:tcPr>
            <w:tcW w:type="dxa" w:w="1680"/>
            <w:shd w:val="clear" w:color="auto" w:fill="F7F9FB"/>
            <w:vAlign w:val="center"/>
          </w:tcPr>
          <w:p>
            <w:pPr>
              <w:keepNext/>
              <w:spacing w:after="0"/>
              <w:jc w:val="center"/>
            </w:pPr>
            <w:r>
              <w:rPr>
                <w:rFonts w:ascii="Calibri" w:hAnsi="Calibri"/>
                <w:b w:val="0"/>
                <w:i w:val="0"/>
                <w:color w:val="222222"/>
                <w:sz w:val="20"/>
              </w:rPr>
              <w:t>2026-10-22/23</w:t>
            </w:r>
          </w:p>
        </w:tc>
        <w:tc>
          <w:tcPr>
            <w:tcW w:type="dxa" w:w="2556"/>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451"/>
            <w:shd w:val="clear" w:color="auto" w:fill="F7F9FB"/>
            <w:vAlign w:val="center"/>
          </w:tcPr>
          <w:p>
            <w:pPr>
              <w:keepNext/>
              <w:spacing w:after="0"/>
            </w:pPr>
            <w:r>
              <w:rPr>
                <w:rFonts w:ascii="Calibri" w:hAnsi="Calibri"/>
                <w:b w:val="0"/>
                <w:i w:val="0"/>
                <w:color w:val="222222"/>
                <w:sz w:val="20"/>
              </w:rPr>
              <w:t>new results, pre-registered</w:t>
            </w:r>
          </w:p>
        </w:tc>
        <w:tc>
          <w:tcPr>
            <w:tcW w:type="dxa" w:w="1380"/>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29"/>
            <w:shd w:val="clear" w:color="auto" w:fill="FFFFFF"/>
            <w:vAlign w:val="center"/>
          </w:tcPr>
          <w:p>
            <w:pPr>
              <w:keepNext/>
              <w:spacing w:after="0"/>
              <w:jc w:val="center"/>
            </w:pPr>
            <w:r>
              <w:rPr>
                <w:rFonts w:ascii="Calibri" w:hAnsi="Calibri"/>
                <w:b/>
                <w:i w:val="0"/>
                <w:color w:val="222222"/>
                <w:sz w:val="20"/>
              </w:rPr>
              <w:t>5</w:t>
            </w:r>
          </w:p>
        </w:tc>
        <w:tc>
          <w:tcPr>
            <w:tcW w:type="dxa" w:w="1680"/>
            <w:shd w:val="clear" w:color="auto" w:fill="FFFFFF"/>
            <w:vAlign w:val="center"/>
          </w:tcPr>
          <w:p>
            <w:pPr>
              <w:keepNext/>
              <w:spacing w:after="0"/>
              <w:jc w:val="center"/>
            </w:pPr>
            <w:r>
              <w:rPr>
                <w:rFonts w:ascii="Calibri" w:hAnsi="Calibri"/>
                <w:b w:val="0"/>
                <w:i w:val="0"/>
                <w:color w:val="222222"/>
                <w:sz w:val="20"/>
              </w:rPr>
              <w:t>2026-10-24</w:t>
            </w:r>
          </w:p>
        </w:tc>
        <w:tc>
          <w:tcPr>
            <w:tcW w:type="dxa" w:w="2556"/>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451"/>
            <w:shd w:val="clear" w:color="auto" w:fill="FFFFFF"/>
            <w:vAlign w:val="center"/>
          </w:tcPr>
          <w:p>
            <w:pPr>
              <w:keepNext/>
              <w:spacing w:after="0"/>
            </w:pPr>
            <w:r>
              <w:rPr>
                <w:rFonts w:ascii="Calibri" w:hAnsi="Calibri"/>
                <w:b w:val="0"/>
                <w:i w:val="0"/>
                <w:color w:val="222222"/>
                <w:sz w:val="20"/>
              </w:rPr>
              <w:t>none; structure only</w:t>
            </w:r>
          </w:p>
        </w:tc>
        <w:tc>
          <w:tcPr>
            <w:tcW w:type="dxa" w:w="1380"/>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29"/>
            <w:shd w:val="clear" w:color="auto" w:fill="F7F9FB"/>
            <w:vAlign w:val="center"/>
          </w:tcPr>
          <w:p>
            <w:pPr>
              <w:keepNext/>
              <w:spacing w:after="0"/>
              <w:jc w:val="center"/>
            </w:pPr>
            <w:r>
              <w:rPr>
                <w:rFonts w:ascii="Calibri" w:hAnsi="Calibri"/>
                <w:b/>
                <w:i w:val="0"/>
                <w:color w:val="222222"/>
                <w:sz w:val="20"/>
              </w:rPr>
              <w:t>6</w:t>
            </w:r>
          </w:p>
        </w:tc>
        <w:tc>
          <w:tcPr>
            <w:tcW w:type="dxa" w:w="1680"/>
            <w:shd w:val="clear" w:color="auto" w:fill="F7F9FB"/>
            <w:vAlign w:val="center"/>
          </w:tcPr>
          <w:p>
            <w:pPr>
              <w:keepNext/>
              <w:spacing w:after="0"/>
              <w:jc w:val="center"/>
            </w:pPr>
            <w:r>
              <w:rPr>
                <w:rFonts w:ascii="Calibri" w:hAnsi="Calibri"/>
                <w:b w:val="0"/>
                <w:i w:val="0"/>
                <w:color w:val="222222"/>
                <w:sz w:val="20"/>
              </w:rPr>
              <w:t>2026-10-24</w:t>
            </w:r>
          </w:p>
        </w:tc>
        <w:tc>
          <w:tcPr>
            <w:tcW w:type="dxa" w:w="2556"/>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451"/>
            <w:shd w:val="clear" w:color="auto" w:fill="F7F9FB"/>
            <w:vAlign w:val="center"/>
          </w:tcPr>
          <w:p>
            <w:pPr>
              <w:keepNext/>
              <w:spacing w:after="0"/>
            </w:pPr>
            <w:r>
              <w:rPr>
                <w:rFonts w:ascii="Calibri" w:hAnsi="Calibri"/>
                <w:b w:val="0"/>
                <w:i w:val="0"/>
                <w:color w:val="222222"/>
                <w:sz w:val="20"/>
              </w:rPr>
              <w:t>new comparison (descriptive)</w:t>
            </w:r>
          </w:p>
        </w:tc>
        <w:tc>
          <w:tcPr>
            <w:tcW w:type="dxa" w:w="1380"/>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29"/>
            <w:shd w:val="clear" w:color="auto" w:fill="FFFFFF"/>
            <w:vAlign w:val="center"/>
          </w:tcPr>
          <w:p>
            <w:pPr>
              <w:keepNext/>
              <w:spacing w:after="0"/>
              <w:jc w:val="center"/>
            </w:pPr>
            <w:r>
              <w:rPr>
                <w:rFonts w:ascii="Calibri" w:hAnsi="Calibri"/>
                <w:b/>
                <w:i w:val="0"/>
                <w:color w:val="222222"/>
                <w:sz w:val="20"/>
              </w:rPr>
              <w:t>7</w:t>
            </w:r>
          </w:p>
        </w:tc>
        <w:tc>
          <w:tcPr>
            <w:tcW w:type="dxa" w:w="1680"/>
            <w:shd w:val="clear" w:color="auto" w:fill="FFFFFF"/>
            <w:vAlign w:val="center"/>
          </w:tcPr>
          <w:p>
            <w:pPr>
              <w:keepNext/>
              <w:spacing w:after="0"/>
              <w:jc w:val="center"/>
            </w:pPr>
            <w:r>
              <w:rPr>
                <w:rFonts w:ascii="Calibri" w:hAnsi="Calibri"/>
                <w:b w:val="0"/>
                <w:i w:val="0"/>
                <w:color w:val="222222"/>
                <w:sz w:val="20"/>
              </w:rPr>
              <w:t>2026-10-24</w:t>
            </w:r>
          </w:p>
        </w:tc>
        <w:tc>
          <w:tcPr>
            <w:tcW w:type="dxa" w:w="2556"/>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451"/>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380"/>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29"/>
            <w:shd w:val="clear" w:color="auto" w:fill="F7F9FB"/>
            <w:vAlign w:val="center"/>
          </w:tcPr>
          <w:p>
            <w:pPr>
              <w:keepNext/>
              <w:spacing w:after="0"/>
              <w:jc w:val="center"/>
            </w:pPr>
            <w:r>
              <w:rPr>
                <w:rFonts w:ascii="Calibri" w:hAnsi="Calibri"/>
                <w:b/>
                <w:i w:val="0"/>
                <w:color w:val="222222"/>
                <w:sz w:val="20"/>
              </w:rPr>
              <w:t>8</w:t>
            </w:r>
          </w:p>
        </w:tc>
        <w:tc>
          <w:tcPr>
            <w:tcW w:type="dxa" w:w="1680"/>
            <w:shd w:val="clear" w:color="auto" w:fill="F7F9FB"/>
            <w:vAlign w:val="center"/>
          </w:tcPr>
          <w:p>
            <w:pPr>
              <w:keepNext/>
              <w:spacing w:after="0"/>
              <w:jc w:val="center"/>
            </w:pPr>
            <w:r>
              <w:rPr>
                <w:rFonts w:ascii="Calibri" w:hAnsi="Calibri"/>
                <w:b w:val="0"/>
                <w:i w:val="0"/>
                <w:color w:val="222222"/>
                <w:sz w:val="20"/>
              </w:rPr>
              <w:t>2026-10-24</w:t>
            </w:r>
          </w:p>
        </w:tc>
        <w:tc>
          <w:tcPr>
            <w:tcW w:type="dxa" w:w="2556"/>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451"/>
            <w:shd w:val="clear" w:color="auto" w:fill="F7F9FB"/>
            <w:vAlign w:val="center"/>
          </w:tcPr>
          <w:p>
            <w:pPr>
              <w:keepNext/>
              <w:spacing w:after="0"/>
            </w:pPr>
            <w:r>
              <w:rPr>
                <w:rFonts w:ascii="Calibri" w:hAnsi="Calibri"/>
                <w:b w:val="0"/>
                <w:i w:val="0"/>
                <w:color w:val="222222"/>
                <w:sz w:val="20"/>
              </w:rPr>
              <w:t>1 of 3 registered predictions pass</w:t>
            </w:r>
          </w:p>
        </w:tc>
        <w:tc>
          <w:tcPr>
            <w:tcW w:type="dxa" w:w="1380"/>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29"/>
            <w:shd w:val="clear" w:color="auto" w:fill="FFFFFF"/>
            <w:vAlign w:val="center"/>
          </w:tcPr>
          <w:p>
            <w:pPr>
              <w:keepNext/>
              <w:spacing w:after="0"/>
              <w:jc w:val="center"/>
            </w:pPr>
            <w:r>
              <w:rPr>
                <w:rFonts w:ascii="Calibri" w:hAnsi="Calibri"/>
                <w:b/>
                <w:i w:val="0"/>
                <w:color w:val="222222"/>
                <w:sz w:val="20"/>
              </w:rPr>
              <w:t>9</w:t>
            </w:r>
          </w:p>
        </w:tc>
        <w:tc>
          <w:tcPr>
            <w:tcW w:type="dxa" w:w="1680"/>
            <w:shd w:val="clear" w:color="auto" w:fill="FFFFFF"/>
            <w:vAlign w:val="center"/>
          </w:tcPr>
          <w:p>
            <w:pPr>
              <w:keepNext/>
              <w:spacing w:after="0"/>
              <w:jc w:val="center"/>
            </w:pPr>
            <w:r>
              <w:rPr>
                <w:rFonts w:ascii="Calibri" w:hAnsi="Calibri"/>
                <w:b w:val="0"/>
                <w:i w:val="0"/>
                <w:color w:val="222222"/>
                <w:sz w:val="20"/>
              </w:rPr>
              <w:t>2026-10-24</w:t>
            </w:r>
          </w:p>
        </w:tc>
        <w:tc>
          <w:tcPr>
            <w:tcW w:type="dxa" w:w="2556"/>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451"/>
            <w:shd w:val="clear" w:color="auto" w:fill="FFFFFF"/>
            <w:vAlign w:val="center"/>
          </w:tcPr>
          <w:p>
            <w:pPr>
              <w:keepNext/>
              <w:spacing w:after="0"/>
            </w:pPr>
            <w:r>
              <w:rPr>
                <w:rFonts w:ascii="Calibri" w:hAnsi="Calibri"/>
                <w:b w:val="0"/>
                <w:i w:val="0"/>
                <w:color w:val="222222"/>
                <w:sz w:val="20"/>
              </w:rPr>
              <w:t>4 of 4 registered predictions pass</w:t>
            </w:r>
          </w:p>
        </w:tc>
        <w:tc>
          <w:tcPr>
            <w:tcW w:type="dxa" w:w="1380"/>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29"/>
            <w:shd w:val="clear" w:color="auto" w:fill="F7F9FB"/>
            <w:vAlign w:val="center"/>
          </w:tcPr>
          <w:p>
            <w:pPr>
              <w:keepNext/>
              <w:spacing w:after="0"/>
              <w:jc w:val="center"/>
            </w:pPr>
            <w:r>
              <w:rPr>
                <w:rFonts w:ascii="Calibri" w:hAnsi="Calibri"/>
                <w:b/>
                <w:i w:val="0"/>
                <w:color w:val="222222"/>
                <w:sz w:val="20"/>
              </w:rPr>
              <w:t>10</w:t>
            </w:r>
          </w:p>
        </w:tc>
        <w:tc>
          <w:tcPr>
            <w:tcW w:type="dxa" w:w="1680"/>
            <w:shd w:val="clear" w:color="auto" w:fill="F7F9FB"/>
            <w:vAlign w:val="center"/>
          </w:tcPr>
          <w:p>
            <w:pPr>
              <w:keepNext/>
              <w:spacing w:after="0"/>
              <w:jc w:val="center"/>
            </w:pPr>
            <w:r>
              <w:rPr>
                <w:rFonts w:ascii="Calibri" w:hAnsi="Calibri"/>
                <w:b w:val="0"/>
                <w:i w:val="0"/>
                <w:color w:val="222222"/>
                <w:sz w:val="20"/>
              </w:rPr>
              <w:t>2026-10-24</w:t>
            </w:r>
          </w:p>
        </w:tc>
        <w:tc>
          <w:tcPr>
            <w:tcW w:type="dxa" w:w="2556"/>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451"/>
            <w:shd w:val="clear" w:color="auto" w:fill="F7F9FB"/>
            <w:vAlign w:val="center"/>
          </w:tcPr>
          <w:p>
            <w:pPr>
              <w:keepNext/>
              <w:spacing w:after="0"/>
            </w:pPr>
            <w:r>
              <w:rPr>
                <w:rFonts w:ascii="Calibri" w:hAnsi="Calibri"/>
                <w:b w:val="0"/>
                <w:i w:val="0"/>
                <w:color w:val="222222"/>
                <w:sz w:val="20"/>
              </w:rPr>
              <w:t>6 of 7 registered predictions pass</w:t>
            </w:r>
          </w:p>
        </w:tc>
        <w:tc>
          <w:tcPr>
            <w:tcW w:type="dxa" w:w="1380"/>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29"/>
            <w:shd w:val="clear" w:color="auto" w:fill="FFFFFF"/>
            <w:vAlign w:val="center"/>
          </w:tcPr>
          <w:p>
            <w:pPr>
              <w:keepNext/>
              <w:spacing w:after="0"/>
              <w:jc w:val="center"/>
            </w:pPr>
            <w:r>
              <w:rPr>
                <w:rFonts w:ascii="Calibri" w:hAnsi="Calibri"/>
                <w:b/>
                <w:i w:val="0"/>
                <w:color w:val="222222"/>
                <w:sz w:val="20"/>
              </w:rPr>
              <w:t>11</w:t>
            </w:r>
          </w:p>
        </w:tc>
        <w:tc>
          <w:tcPr>
            <w:tcW w:type="dxa" w:w="1680"/>
            <w:shd w:val="clear" w:color="auto" w:fill="FFFFFF"/>
            <w:vAlign w:val="center"/>
          </w:tcPr>
          <w:p>
            <w:pPr>
              <w:keepNext/>
              <w:spacing w:after="0"/>
              <w:jc w:val="center"/>
            </w:pPr>
            <w:r>
              <w:rPr>
                <w:rFonts w:ascii="Calibri" w:hAnsi="Calibri"/>
                <w:b w:val="0"/>
                <w:i w:val="0"/>
                <w:color w:val="222222"/>
                <w:sz w:val="20"/>
              </w:rPr>
              <w:t>2026-10-24</w:t>
            </w:r>
          </w:p>
        </w:tc>
        <w:tc>
          <w:tcPr>
            <w:tcW w:type="dxa" w:w="2556"/>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451"/>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380"/>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29"/>
            <w:shd w:val="clear" w:color="auto" w:fill="F7F9FB"/>
            <w:vAlign w:val="center"/>
          </w:tcPr>
          <w:p>
            <w:pPr>
              <w:keepNext/>
              <w:spacing w:after="0"/>
              <w:jc w:val="center"/>
            </w:pPr>
            <w:r>
              <w:rPr>
                <w:rFonts w:ascii="Calibri" w:hAnsi="Calibri"/>
                <w:b/>
                <w:i w:val="0"/>
                <w:color w:val="222222"/>
                <w:sz w:val="20"/>
              </w:rPr>
              <w:t>12</w:t>
            </w:r>
          </w:p>
        </w:tc>
        <w:tc>
          <w:tcPr>
            <w:tcW w:type="dxa" w:w="1680"/>
            <w:shd w:val="clear" w:color="auto" w:fill="F7F9FB"/>
            <w:vAlign w:val="center"/>
          </w:tcPr>
          <w:p>
            <w:pPr>
              <w:keepNext/>
              <w:spacing w:after="0"/>
              <w:jc w:val="center"/>
            </w:pPr>
            <w:r>
              <w:rPr>
                <w:rFonts w:ascii="Calibri" w:hAnsi="Calibri"/>
                <w:b w:val="0"/>
                <w:i w:val="0"/>
                <w:color w:val="222222"/>
                <w:sz w:val="20"/>
              </w:rPr>
              <w:t>2026-10-24</w:t>
            </w:r>
          </w:p>
        </w:tc>
        <w:tc>
          <w:tcPr>
            <w:tcW w:type="dxa" w:w="2556"/>
            <w:shd w:val="clear" w:color="auto" w:fill="F7F9FB"/>
            <w:vAlign w:val="center"/>
          </w:tcPr>
          <w:p>
            <w:pPr>
              <w:keepNext/>
              <w:spacing w:after="0"/>
            </w:pPr>
            <w:r>
              <w:rPr>
                <w:rFonts w:ascii="Calibri" w:hAnsi="Calibri"/>
                <w:b w:val="0"/>
                <w:i w:val="0"/>
                <w:color w:val="222222"/>
                <w:sz w:val="20"/>
              </w:rPr>
              <w:t>Roadmap to an embodied, closed-loop fly</w:t>
            </w:r>
          </w:p>
        </w:tc>
        <w:tc>
          <w:tcPr>
            <w:tcW w:type="dxa" w:w="2451"/>
            <w:shd w:val="clear" w:color="auto" w:fill="F7F9FB"/>
            <w:vAlign w:val="center"/>
          </w:tcPr>
          <w:p>
            <w:pPr>
              <w:keepNext/>
              <w:spacing w:after="0"/>
            </w:pPr>
            <w:r>
              <w:rPr>
                <w:rFonts w:ascii="Calibri" w:hAnsi="Calibri"/>
                <w:b w:val="0"/>
                <w:i w:val="0"/>
                <w:color w:val="222222"/>
                <w:sz w:val="20"/>
              </w:rPr>
              <w:t>plan, no new results</w:t>
            </w:r>
          </w:p>
        </w:tc>
        <w:tc>
          <w:tcPr>
            <w:tcW w:type="dxa" w:w="1380"/>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29"/>
            <w:shd w:val="clear" w:color="auto" w:fill="FFFFFF"/>
            <w:vAlign w:val="center"/>
          </w:tcPr>
          <w:p>
            <w:pPr>
              <w:keepNext/>
              <w:spacing w:after="0"/>
              <w:jc w:val="center"/>
            </w:pPr>
            <w:r>
              <w:rPr>
                <w:rFonts w:ascii="Calibri" w:hAnsi="Calibri"/>
                <w:b/>
                <w:i w:val="0"/>
                <w:color w:val="222222"/>
                <w:sz w:val="20"/>
              </w:rPr>
              <w:t>13</w:t>
            </w:r>
          </w:p>
        </w:tc>
        <w:tc>
          <w:tcPr>
            <w:tcW w:type="dxa" w:w="1680"/>
            <w:shd w:val="clear" w:color="auto" w:fill="FFFFFF"/>
            <w:vAlign w:val="center"/>
          </w:tcPr>
          <w:p>
            <w:pPr>
              <w:keepNext/>
              <w:spacing w:after="0"/>
              <w:jc w:val="center"/>
            </w:pPr>
            <w:r>
              <w:rPr>
                <w:rFonts w:ascii="Calibri" w:hAnsi="Calibri"/>
                <w:b w:val="0"/>
                <w:i w:val="0"/>
                <w:color w:val="222222"/>
                <w:sz w:val="20"/>
              </w:rPr>
              <w:t>2026-10-24</w:t>
            </w:r>
          </w:p>
        </w:tc>
        <w:tc>
          <w:tcPr>
            <w:tcW w:type="dxa" w:w="2556"/>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451"/>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380"/>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29"/>
            <w:shd w:val="clear" w:color="auto" w:fill="F7F9FB"/>
            <w:vAlign w:val="center"/>
          </w:tcPr>
          <w:p>
            <w:pPr>
              <w:keepNext w:val="0"/>
              <w:spacing w:after="0"/>
              <w:jc w:val="center"/>
            </w:pPr>
            <w:r>
              <w:rPr>
                <w:rFonts w:ascii="Calibri" w:hAnsi="Calibri"/>
                <w:b/>
                <w:i w:val="0"/>
                <w:color w:val="222222"/>
                <w:sz w:val="20"/>
              </w:rPr>
              <w:t>14</w:t>
            </w:r>
          </w:p>
        </w:tc>
        <w:tc>
          <w:tcPr>
            <w:tcW w:type="dxa" w:w="1680"/>
            <w:shd w:val="clear" w:color="auto" w:fill="F7F9FB"/>
            <w:vAlign w:val="center"/>
          </w:tcPr>
          <w:p>
            <w:pPr>
              <w:keepNext w:val="0"/>
              <w:spacing w:after="0"/>
              <w:jc w:val="center"/>
            </w:pPr>
            <w:r>
              <w:rPr>
                <w:rFonts w:ascii="Calibri" w:hAnsi="Calibri"/>
                <w:b w:val="0"/>
                <w:i w:val="0"/>
                <w:color w:val="222222"/>
                <w:sz w:val="20"/>
              </w:rPr>
              <w:t>2026-10-24</w:t>
            </w:r>
          </w:p>
        </w:tc>
        <w:tc>
          <w:tcPr>
            <w:tcW w:type="dxa" w:w="2556"/>
            <w:shd w:val="clear" w:color="auto" w:fill="F7F9FB"/>
            <w:vAlign w:val="center"/>
          </w:tcPr>
          <w:p>
            <w:pPr>
              <w:keepNext w:val="0"/>
              <w:spacing w:after="0"/>
            </w:pPr>
            <w:r>
              <w:rPr>
                <w:rFonts w:ascii="Calibri" w:hAnsi="Calibri"/>
                <w:b w:val="0"/>
                <w:i w:val="0"/>
                <w:color w:val="222222"/>
                <w:sz w:val="20"/>
              </w:rPr>
              <w:t>Embodied stage 1c: the male nerve cord from descending neurons, brain removed</w:t>
            </w:r>
          </w:p>
        </w:tc>
        <w:tc>
          <w:tcPr>
            <w:tcW w:type="dxa" w:w="2451"/>
            <w:shd w:val="clear" w:color="auto" w:fill="F7F9FB"/>
            <w:vAlign w:val="center"/>
          </w:tcPr>
          <w:p>
            <w:pPr>
              <w:keepNext w:val="0"/>
              <w:spacing w:after="0"/>
            </w:pPr>
            <w:r>
              <w:rPr>
                <w:rFonts w:ascii="Calibri" w:hAnsi="Calibri"/>
                <w:b w:val="0"/>
                <w:i w:val="0"/>
                <w:color w:val="222222"/>
                <w:sz w:val="20"/>
              </w:rPr>
              <w:t>3 of 5 registered predictions pass</w:t>
            </w:r>
          </w:p>
        </w:tc>
        <w:tc>
          <w:tcPr>
            <w:tcW w:type="dxa" w:w="1380"/>
            <w:shd w:val="clear" w:color="auto" w:fill="F7F9FB"/>
            <w:vAlign w:val="center"/>
          </w:tcPr>
          <w:p>
            <w:pPr>
              <w:keepNext w:val="0"/>
              <w:spacing w:after="0"/>
            </w:pPr>
            <w:r>
              <w:rPr>
                <w:rFonts w:ascii="Consolas" w:hAnsi="Consolas"/>
                <w:b w:val="0"/>
                <w:i w:val="0"/>
                <w:color w:val="222222"/>
                <w:sz w:val="18"/>
              </w:rPr>
              <w:t>739f6f0</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