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инструкция-1"/>
    <w:p>
      <w:pPr>
        <w:pStyle w:val="Heading1"/>
      </w:pPr>
      <w:r>
        <w:t xml:space="preserve">ИНСТРУКЦИЯ № 1</w:t>
      </w:r>
    </w:p>
    <w:bookmarkStart w:id="9" w:name="X9f27b9bdaec2a13b06c9281d6030dc10ab7fe74"/>
    <w:p>
      <w:pPr>
        <w:pStyle w:val="Heading2"/>
      </w:pPr>
      <w:r>
        <w:t xml:space="preserve">о мерах пожарной безопасности для административного здания ООО «ВК САТЕРА»</w:t>
      </w:r>
    </w:p>
    <w:p>
      <w:pPr>
        <w:pStyle w:val="FirstParagraph"/>
      </w:pPr>
      <w:r>
        <w:rPr>
          <w:b/>
          <w:bCs/>
        </w:rPr>
        <w:t xml:space="preserve">Объект защиты:</w:t>
      </w:r>
      <w:r>
        <w:t xml:space="preserve"> </w:t>
      </w:r>
      <w:r>
        <w:t xml:space="preserve">административное здание (3 этажа)</w:t>
      </w:r>
      <w:r>
        <w:t xml:space="preserve"> </w:t>
      </w:r>
      <w:r>
        <w:rPr>
          <w:b/>
          <w:bCs/>
        </w:rPr>
        <w:t xml:space="preserve">Подразделения:</w:t>
      </w:r>
      <w:r>
        <w:t xml:space="preserve"> </w:t>
      </w:r>
      <w:r>
        <w:t xml:space="preserve">административный отдел, бухгалтерия, отдел кадров, отдел сбыта, производственная лаборатория, отдел ЕГАИС</w:t>
      </w:r>
      <w:r>
        <w:t xml:space="preserve"> </w:t>
      </w:r>
      <w:r>
        <w:rPr>
          <w:b/>
          <w:bCs/>
        </w:rPr>
        <w:t xml:space="preserve">Класс функциональной пожарной опасности:</w:t>
      </w:r>
      <w:r>
        <w:t xml:space="preserve"> </w:t>
      </w:r>
      <w:r>
        <w:t xml:space="preserve">Ф4.3</w:t>
      </w:r>
      <w:r>
        <w:t xml:space="preserve"> </w:t>
      </w:r>
      <w:r>
        <w:rPr>
          <w:b/>
          <w:bCs/>
        </w:rPr>
        <w:t xml:space="preserve">Категория помещений:</w:t>
      </w:r>
      <w:r>
        <w:t xml:space="preserve"> </w:t>
      </w:r>
      <w:r>
        <w:t xml:space="preserve">В4 / Д (предварительно, уточняется расчётом по СП 12.13130)</w:t>
      </w:r>
      <w:r>
        <w:t xml:space="preserve"> </w:t>
      </w:r>
      <w:r>
        <w:rPr>
          <w:b/>
          <w:bCs/>
        </w:rPr>
        <w:t xml:space="preserve">Класс зоны:</w:t>
      </w:r>
      <w:r>
        <w:t xml:space="preserve"> </w:t>
      </w:r>
      <w:r>
        <w:t xml:space="preserve">П-IIа</w:t>
      </w:r>
      <w:r>
        <w:t xml:space="preserve"> </w:t>
      </w:r>
      <w:r>
        <w:rPr>
          <w:b/>
          <w:bCs/>
        </w:rPr>
        <w:t xml:space="preserve">Классы пожара:</w:t>
      </w:r>
      <w:r>
        <w:t xml:space="preserve"> </w:t>
      </w:r>
      <w:r>
        <w:t xml:space="preserve">A, E</w:t>
      </w:r>
      <w:r>
        <w:t xml:space="preserve"> </w:t>
      </w:r>
      <w:r>
        <w:rPr>
          <w:b/>
          <w:bCs/>
        </w:rPr>
        <w:t xml:space="preserve">Ответственный за пожарную безопасность объекта:</w:t>
      </w:r>
      <w:r>
        <w:t xml:space="preserve"> </w:t>
      </w:r>
      <w:r>
        <w:t xml:space="preserve">Ф. И. О. ______________________, должность ______________________</w:t>
      </w:r>
      <w:r>
        <w:t xml:space="preserve"> </w:t>
      </w:r>
      <w:r>
        <w:rPr>
          <w:b/>
          <w:bCs/>
        </w:rPr>
        <w:t xml:space="preserve">Утверждена:</w:t>
      </w:r>
      <w:r>
        <w:t xml:space="preserve"> </w:t>
      </w:r>
      <w:r>
        <w:t xml:space="preserve">приказом ООО «ВК САТЕРА»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9"/>
    <w:bookmarkStart w:id="10" w:name="область-применения"/>
    <w:p>
      <w:pPr>
        <w:pStyle w:val="Heading2"/>
      </w:pPr>
      <w:r>
        <w:t xml:space="preserve">1. ОБЛАСТЬ ПРИМЕНЕНИЯ</w:t>
      </w:r>
    </w:p>
    <w:p>
      <w:pPr>
        <w:pStyle w:val="FirstParagraph"/>
      </w:pPr>
      <w:r>
        <w:t xml:space="preserve">1.1. Настоящая Инструкция устанавливает требования пожарной безопасности для административного здания ООО «ВК САТЕРА» и является обязательной для всех работников, постоянно или временно находящихся в здании, а также для посетителей в части, их касающейся, и для работников подрядных организаций, выполняющих работы в здании.</w:t>
      </w:r>
    </w:p>
    <w:p>
      <w:pPr>
        <w:pStyle w:val="BodyText"/>
      </w:pPr>
      <w:r>
        <w:t xml:space="preserve">1.2. Инструкция разработана в соответствии с п. 392–394 ПП РФ № 1479, ФЗ № 69-ФЗ, ФЗ № 123-ФЗ, приказом МЧС России от 16.12.2024 № 1120 и правилами эксплуатации электроустановок.</w:t>
      </w:r>
    </w:p>
    <w:p>
      <w:pPr>
        <w:pStyle w:val="BodyText"/>
      </w:pPr>
      <w:r>
        <w:t xml:space="preserve">1.3. Работник обязан изучить настоящую Инструкцию в части, относящейся к его рабочему месту, и строго её соблюдать. Незнание Инструкции не освобождает от ответственности.</w:t>
      </w:r>
    </w:p>
    <w:p>
      <w:pPr>
        <w:pStyle w:val="BodyText"/>
      </w:pPr>
      <w:r>
        <w:t xml:space="preserve">1.4. В здании размещаются рабочие помещения подразделений, кабинеты руководителей, серверная (помещение с ИБП), архив, помещения производственной лаборатории, пост ЕГАИС, санитарно-бытовые помещения.</w:t>
      </w:r>
    </w:p>
    <w:p>
      <w:r>
        <w:pict>
          <v:rect style="width:0;height:1.5pt" o:hralign="center" o:hrstd="t" o:hr="t"/>
        </w:pict>
      </w:r>
    </w:p>
    <w:bookmarkEnd w:id="10"/>
    <w:bookmarkStart w:id="11" w:name="характеристика-пожарной-опасности"/>
    <w:p>
      <w:pPr>
        <w:pStyle w:val="Heading2"/>
      </w:pPr>
      <w:r>
        <w:t xml:space="preserve">2. ХАРАКТЕРИСТИКА ПОЖАРНОЙ ОПАСНОСТИ</w:t>
      </w:r>
    </w:p>
    <w:p>
      <w:pPr>
        <w:pStyle w:val="FirstParagraph"/>
      </w:pPr>
      <w:r>
        <w:t xml:space="preserve">2.1. Пожарная нагрузка: бумага и документы, мебель, отделочные материалы, ковровые покрытия, оргтехника, серверное и сетевое оборудование, источники бесперебойного питания.</w:t>
      </w:r>
    </w:p>
    <w:p>
      <w:pPr>
        <w:pStyle w:val="BodyText"/>
      </w:pPr>
      <w:r>
        <w:t xml:space="preserve">2.2. Основные источники зажигания: перегрузка электросети и неисправная электропроводка; самодельные удлинители и тройники; неисправная оргтехника; электронагревательные приборы (кипятильники, чайники, обогреватели); курение в неустановленных местах; проведение огневых работ без наряда-допуска.</w:t>
      </w:r>
    </w:p>
    <w:p>
      <w:pPr>
        <w:pStyle w:val="BodyText"/>
      </w:pPr>
      <w:r>
        <w:t xml:space="preserve">2.3. Особенности развития пожара: быстрое распространение огня по отделочным материалам и мебели; интенсивное дымовыделение, затрудняющее эвакуацию; наличие горящих полимеров (оргтехника, кабели) с выделением токсичных продуктов; возможное отключение электроэнергии и выход из строя лифтов.</w:t>
      </w:r>
    </w:p>
    <w:p>
      <w:pPr>
        <w:pStyle w:val="BodyText"/>
      </w:pPr>
      <w:r>
        <w:t xml:space="preserve">2.4. Специфические опасности: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серверная и помещение с ИБП</w:t>
      </w:r>
      <w:r>
        <w:t xml:space="preserve"> </w:t>
      </w:r>
      <w:r>
        <w:t xml:space="preserve">— свинцово-кислотные и литий-ионные аккумуляторы: при зарядке выделяется водород, при повреждении Li-ion аккумулятора — разогрев и повторное возгорание;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архив</w:t>
      </w:r>
      <w:r>
        <w:t xml:space="preserve"> </w:t>
      </w:r>
      <w:r>
        <w:t xml:space="preserve">— высокая пожарная нагрузка на единицу площади, скрытое горение внутри стеллажей;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производственная лаборатория</w:t>
      </w:r>
      <w:r>
        <w:t xml:space="preserve"> </w:t>
      </w:r>
      <w:r>
        <w:t xml:space="preserve">— наличие реактивов, спиртовок (при наличии), электронагревательных приборов, вытяжных шкафов;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пост ЕГАИС</w:t>
      </w:r>
      <w:r>
        <w:t xml:space="preserve"> </w:t>
      </w:r>
      <w:r>
        <w:t xml:space="preserve">— непрерывно работающее оборудование и системы связи.</w:t>
      </w:r>
    </w:p>
    <w:p>
      <w:pPr>
        <w:pStyle w:val="BodyText"/>
      </w:pPr>
      <w:r>
        <w:t xml:space="preserve">2.5. Класс пожара A — горение твёрдых материалов; класс E — горение электроустановок под напряжением.</w:t>
      </w:r>
    </w:p>
    <w:p>
      <w:r>
        <w:pict>
          <v:rect style="width:0;height:1.5pt" o:hralign="center" o:hrstd="t" o:hr="t"/>
        </w:pict>
      </w:r>
    </w:p>
    <w:bookmarkEnd w:id="11"/>
    <w:bookmarkStart w:id="12" w:name="X17de85cf98f00adc23a8ada976a746ed764659c"/>
    <w:p>
      <w:pPr>
        <w:pStyle w:val="Heading2"/>
      </w:pPr>
      <w:r>
        <w:t xml:space="preserve">3. ОБЯЗАННОСТИ И ДЕЙСТВИЯ РАБОТНИКОВ ПРИ ПОЖАРЕ</w:t>
      </w:r>
    </w:p>
    <w:p>
      <w:pPr>
        <w:pStyle w:val="FirstParagraph"/>
      </w:pPr>
      <w:r>
        <w:t xml:space="preserve">3.1. При обнаружении пожара или признаков горения (запах дыма или гари, дым, пламя, нагрев корпусов приборов, срабатывание пожарной сигнализации) работник обязан: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Немедленно сообщить в пожарную охрану по телефону 101 или 112</w:t>
      </w:r>
      <w:r>
        <w:t xml:space="preserve">, назвав адрес здания, этаж и номер помещения, что горит, есть ли люди и пострадавшие, какие опасные вещества или оборудование находятся рядом (аккумуляторы, реактивы, серверное оборудование), свои фамилию и телефон. Трубку не вешать до подтверждения приёма сообщения.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Сообщить о пожаре</w:t>
      </w:r>
      <w:r>
        <w:t xml:space="preserve"> </w:t>
      </w:r>
      <w:r>
        <w:t xml:space="preserve">непосредственному руководителю, ответственному за пожарную безопасность, в службу охраны.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Оповестить людей</w:t>
      </w:r>
      <w:r>
        <w:t xml:space="preserve">: нажать кнопку ручного пожарного извещателя, привести в действие систему оповещения, громко предупредить находящихся рядом.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Открыть (разблокировать)</w:t>
      </w:r>
      <w:r>
        <w:t xml:space="preserve"> </w:t>
      </w:r>
      <w:r>
        <w:t xml:space="preserve">двери эвакуационных выходов и турникеты, убедиться, что путь наружу свободен.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Отключить</w:t>
      </w:r>
      <w:r>
        <w:t xml:space="preserve"> </w:t>
      </w:r>
      <w:r>
        <w:t xml:space="preserve">оргтехнику и электрооборудование своего рабочего места (кроме систем противопожарной защиты, аварийного освещения и связи).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Приступить к тушению первичными средствами</w:t>
      </w:r>
      <w:r>
        <w:t xml:space="preserve"> </w:t>
      </w:r>
      <w:r>
        <w:t xml:space="preserve">— только если это не угрожает жизни: класс A — водный, пенный или порошковый огнетушитель; класс E — порошковый или углекислотный огнетушитель.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Эвакуировать документы и материальные ценности</w:t>
      </w:r>
      <w:r>
        <w:t xml:space="preserve"> </w:t>
      </w:r>
      <w:r>
        <w:t xml:space="preserve">— только при отсутствии угрозы жизни и по указанию руководителя эвакуации.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 угрозе жизни немедленно покинуть здание</w:t>
      </w:r>
      <w:r>
        <w:t xml:space="preserve"> </w:t>
      </w:r>
      <w:r>
        <w:t xml:space="preserve">по маршруту плана эвакуации, не пользуясь лифтами, закрыв за собой двери.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Прибыть на место сбора</w:t>
      </w:r>
      <w:r>
        <w:t xml:space="preserve"> </w:t>
      </w:r>
      <w:r>
        <w:t xml:space="preserve">— ______________________ — и доложиться руководителю эвакуации для переклички.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Встретить пожарную охрану</w:t>
      </w:r>
      <w:r>
        <w:t xml:space="preserve"> </w:t>
      </w:r>
      <w:r>
        <w:t xml:space="preserve">и сообщить: что и где горит, есть ли люди, где находятся серверная, архив, лаборатория и электрощитовая, какие опасные вещества есть в здании, что сделано.</w:t>
      </w:r>
    </w:p>
    <w:p>
      <w:pPr>
        <w:pStyle w:val="FirstParagraph"/>
      </w:pPr>
      <w:r>
        <w:t xml:space="preserve">3.2.</w:t>
      </w:r>
      <w:r>
        <w:t xml:space="preserve"> </w:t>
      </w:r>
      <w:r>
        <w:rPr>
          <w:b/>
          <w:bCs/>
        </w:rPr>
        <w:t xml:space="preserve">Запрещается при пожаре:</w:t>
      </w:r>
      <w:r>
        <w:t xml:space="preserve"> </w:t>
      </w:r>
      <w:r>
        <w:t xml:space="preserve">пользоваться лифтами; прятаться в кабинетах, шкафах, подвалах; тушить водой электроустановки под напряжением; открывать окна и двери в горящем помещении; входить в задымлённое помещение без средств защиты органов дыхания и в одиночку; возвращаться в здание до разрешения руководителя тушения пожара.</w:t>
      </w:r>
    </w:p>
    <w:p>
      <w:r>
        <w:pict>
          <v:rect style="width:0;height:1.5pt" o:hralign="center" o:hrstd="t" o:hr="t"/>
        </w:pict>
      </w:r>
    </w:p>
    <w:bookmarkEnd w:id="12"/>
    <w:bookmarkStart w:id="13" w:name="X15eba8e3ec00cd69cd61405725a75768ddb44f0"/>
    <w:p>
      <w:pPr>
        <w:pStyle w:val="Heading2"/>
      </w:pPr>
      <w:r>
        <w:t xml:space="preserve">4. СОДЕРЖАНИЕ ТЕРРИТОРИИ, ЗДАНИЯ, ПОМЕЩЕНИЙ, ЭВАКУАЦИОННЫХ ПУТЕЙ И ВЫХОДОВ</w:t>
      </w:r>
    </w:p>
    <w:p>
      <w:pPr>
        <w:pStyle w:val="FirstParagraph"/>
      </w:pPr>
      <w:r>
        <w:t xml:space="preserve">4.1. Эвакуационные выходы, коридоры, лестничные клетки, тамбуры, холлы должны быть постоянно свободны. Запрещается загромождать их мебелью, оборудованием, коробками, документами, строительными материалами и уборочным инвентарём.</w:t>
      </w:r>
    </w:p>
    <w:p>
      <w:pPr>
        <w:pStyle w:val="BodyText"/>
      </w:pPr>
      <w:r>
        <w:t xml:space="preserve">4.2. Двери эвакуационных выходов должны открываться по направлению выхода из здания, не запираться на замки, препятствующие свободному открыванию изнутри; турникеты оборудуются системой разблокировки, при пожаре разблокирование обязательно.</w:t>
      </w:r>
    </w:p>
    <w:p>
      <w:pPr>
        <w:pStyle w:val="BodyText"/>
      </w:pPr>
      <w:r>
        <w:t xml:space="preserve">4.3. Планы (схемы) эвакуации вывешиваются на каждом этаже на видных местах; указатели «Выход», знаки пожарной безопасности и аварийное освещение должны быть исправны и не закрываться предметами интерьера и объявлениями.</w:t>
      </w:r>
    </w:p>
    <w:p>
      <w:pPr>
        <w:pStyle w:val="BodyText"/>
      </w:pPr>
      <w:r>
        <w:t xml:space="preserve">4.4. Чердаки, подвалы, технические помещения, электрощитовая и серверная должны быть закрыты на замок; доступ в них имеют только ответственные лица. Хранение горючих материалов в этих помещениях запрещено.</w:t>
      </w:r>
    </w:p>
    <w:p>
      <w:pPr>
        <w:pStyle w:val="BodyText"/>
      </w:pPr>
      <w:r>
        <w:t xml:space="preserve">4.5. Подступы к огнетушителям, пожарным кранам, электрощитам и ручным пожарным извещателям должны быть свободны; расстояние от оборудования и мебели до средств пожаротушения — не менее установленного проектом, но обеспечивающее свободный доступ.</w:t>
      </w:r>
    </w:p>
    <w:p>
      <w:pPr>
        <w:pStyle w:val="BodyText"/>
      </w:pPr>
      <w:r>
        <w:t xml:space="preserve">4.6. Территория у здания: проезды, подъезды и пожарные гидранты должны быть свободны для проезда пожарной техники; парковка автомобилей на крышках колодцев гидрантов и на путях подъезда запрещена.</w:t>
      </w:r>
    </w:p>
    <w:p>
      <w:pPr>
        <w:pStyle w:val="BodyText"/>
      </w:pPr>
      <w:r>
        <w:t xml:space="preserve">4.7. Курение в здании запрещено полностью; место для курения определено приказом и расположено на расстоянии не менее 10 м от здания: ______________________.</w:t>
      </w:r>
    </w:p>
    <w:p>
      <w:r>
        <w:pict>
          <v:rect style="width:0;height:1.5pt" o:hralign="center" o:hrstd="t" o:hr="t"/>
        </w:pict>
      </w:r>
    </w:p>
    <w:bookmarkEnd w:id="13"/>
    <w:bookmarkStart w:id="14" w:name="Xca4851cedd40f7b5df914fb57f7e6f6172af13e"/>
    <w:p>
      <w:pPr>
        <w:pStyle w:val="Heading2"/>
      </w:pPr>
      <w:r>
        <w:t xml:space="preserve">5. МЕРОПРИЯТИЯ ПРИ ЭКСПЛУАТАЦИИ ОБОРУДОВАНИЯ И ПРОВЕДЕНИИ ПОЖАРООПАСНЫХ РАБОТ</w:t>
      </w:r>
    </w:p>
    <w:p>
      <w:pPr>
        <w:pStyle w:val="FirstParagraph"/>
      </w:pPr>
      <w:r>
        <w:t xml:space="preserve">5.1. Электрооборудование и оргтехника эксплуатируются в соответствии с технической документацией; розетки, выключатели, удлинители должны быть исправны, без сколов и следов нагрева.</w:t>
      </w:r>
    </w:p>
    <w:p>
      <w:pPr>
        <w:pStyle w:val="BodyText"/>
      </w:pPr>
      <w:r>
        <w:t xml:space="preserve">5.2.</w:t>
      </w:r>
      <w:r>
        <w:t xml:space="preserve"> </w:t>
      </w:r>
      <w:r>
        <w:rPr>
          <w:b/>
          <w:bCs/>
        </w:rPr>
        <w:t xml:space="preserve">Запрещается:</w:t>
      </w:r>
      <w:r>
        <w:t xml:space="preserve"> </w:t>
      </w:r>
      <w:r>
        <w:t xml:space="preserve">— применять самодельные удлинители, скрутки, электронагревательные приборы с повреждённой изоляцией;</w:t>
      </w:r>
      <w:r>
        <w:t xml:space="preserve"> </w:t>
      </w:r>
      <w:r>
        <w:t xml:space="preserve">— включать в одну розетку одновременно приборы суммарной мощностью, превышающей допустимую (перегрузка);</w:t>
      </w:r>
      <w:r>
        <w:t xml:space="preserve"> </w:t>
      </w:r>
      <w:r>
        <w:t xml:space="preserve">— оставлять без присмотра включённые кипятильники, чайники, обогреватели и другие нагревательные приборы;</w:t>
      </w:r>
      <w:r>
        <w:t xml:space="preserve"> </w:t>
      </w:r>
      <w:r>
        <w:t xml:space="preserve">— сушить одежду и бумагу на отопительных приборах и оргтехнике;</w:t>
      </w:r>
      <w:r>
        <w:t xml:space="preserve"> </w:t>
      </w:r>
      <w:r>
        <w:t xml:space="preserve">— закрывать вентиляционные отверстия оргтехники и системных блоков;</w:t>
      </w:r>
      <w:r>
        <w:t xml:space="preserve"> </w:t>
      </w:r>
      <w:r>
        <w:t xml:space="preserve">— применять светильники со снятыми защитными колпаками (рассеивателями).</w:t>
      </w:r>
    </w:p>
    <w:p>
      <w:pPr>
        <w:pStyle w:val="BodyText"/>
      </w:pPr>
      <w:r>
        <w:t xml:space="preserve">5.3. В серверной и помещении с ИБП: обеспечивается свободный доступ к оборудованию, контроль температуры и вентиляции; аккумуляторы осматриваются на предмет вздутия, подтёков и повреждений; при обнаружении дефектов оборудование отключается главному энергетику.</w:t>
      </w:r>
    </w:p>
    <w:p>
      <w:pPr>
        <w:pStyle w:val="BodyText"/>
      </w:pPr>
      <w:r>
        <w:t xml:space="preserve">5.4. В производственной лаборатории: электронагревательные приборы (плитки, бани, термостаты) применяются только на негорючих подставках и под наблюдением; реактивы хранятся в отдельном шкафу по группам совместимости; вытяжные шкафы очищаются по графику, не реже 1 раза в год, с записью в журнале (актом).</w:t>
      </w:r>
    </w:p>
    <w:p>
      <w:pPr>
        <w:pStyle w:val="BodyText"/>
      </w:pPr>
      <w:r>
        <w:t xml:space="preserve">5.5. Огневые работы (сварка, резка, пайка, работы с применением открытого огня) проводятся</w:t>
      </w:r>
      <w:r>
        <w:t xml:space="preserve"> </w:t>
      </w:r>
      <w:r>
        <w:rPr>
          <w:b/>
          <w:bCs/>
        </w:rPr>
        <w:t xml:space="preserve">только по наряду-допуску</w:t>
      </w:r>
      <w:r>
        <w:t xml:space="preserve">: место работ освобождается от горючих материалов в радиусе не менее 5 м, обеспечивается не менее чем двумя огнетушителями, после окончания работ место осматривается и контролируется не менее 4 часов.</w:t>
      </w:r>
    </w:p>
    <w:p>
      <w:pPr>
        <w:pStyle w:val="BodyText"/>
      </w:pPr>
      <w:r>
        <w:t xml:space="preserve">5.6. По окончании рабочего дня всё электрооборудование отключается, за исключением оборудования, которое по технологии должно работать круглосуточно (перечень утверждается главным энергетиком и вывешивается в электрощитовой).</w:t>
      </w:r>
    </w:p>
    <w:p>
      <w:r>
        <w:pict>
          <v:rect style="width:0;height:1.5pt" o:hralign="center" o:hrstd="t" o:hr="t"/>
        </w:pict>
      </w:r>
    </w:p>
    <w:bookmarkEnd w:id="14"/>
    <w:bookmarkStart w:id="15" w:name="X4563fa9ba8a6e7a8a6c70f841688b80ade1c0c0"/>
    <w:p>
      <w:pPr>
        <w:pStyle w:val="Heading2"/>
      </w:pPr>
      <w:r>
        <w:t xml:space="preserve">6. ПОРЯДОК И НОРМЫ ХРАНЕНИЯ И ТРАНСПОРТИРОВКИ ПОЖАРОВЗРЫВООПАСНЫХ ВЕЩЕСТВ И МАТЕРИАЛОВ</w:t>
      </w:r>
    </w:p>
    <w:p>
      <w:pPr>
        <w:pStyle w:val="FirstParagraph"/>
      </w:pPr>
      <w:r>
        <w:t xml:space="preserve">6.1. В административном здании запрещается хранить легковоспламеняющиеся и горючие жидкости, аэрозоли, баллоны с газами, пиротехнические изделия, за исключением:</w:t>
      </w:r>
    </w:p>
    <w:p>
      <w:pPr>
        <w:pStyle w:val="BodyText"/>
      </w:pPr>
      <w:r>
        <w:t xml:space="preserve">— моющих и чистящих средств в объёме не более __________ л, в заводской упаковке, в специально отведённом месте (помещение уборочного инвентаря), отдельно от пищевых продуктов;</w:t>
      </w:r>
      <w:r>
        <w:t xml:space="preserve"> </w:t>
      </w:r>
      <w:r>
        <w:t xml:space="preserve">— реактивов производственной лаборатории — в количествах, не превышающих сменную потребность, в шкафу для реактивов, раздельно по группам совместимости (кислоты отдельно от щелочей и органических растворителей);</w:t>
      </w:r>
      <w:r>
        <w:t xml:space="preserve"> </w:t>
      </w:r>
      <w:r>
        <w:t xml:space="preserve">— картриджей для оргтехники — не более __________ шт. в помещении склада расходных материалов.</w:t>
      </w:r>
    </w:p>
    <w:p>
      <w:pPr>
        <w:pStyle w:val="BodyText"/>
      </w:pPr>
      <w:r>
        <w:t xml:space="preserve">6.2. Бумага, картон, документы хранятся в шкафах и на стеллажах; накапливание макулатуры в рабочих помещениях не допускается — вывозится не реже 1 раза в неделю.</w:t>
      </w:r>
    </w:p>
    <w:p>
      <w:pPr>
        <w:pStyle w:val="BodyText"/>
      </w:pPr>
      <w:r>
        <w:t xml:space="preserve">6.3. Архив комплектуется металлическими стеллажами; проходы между стеллажами — не менее 1 м; хранение документов вплотную к светильникам и на путях эвакуации запрещено; расстояние от светильников до хранимых материалов — не менее 0,5 м.</w:t>
      </w:r>
    </w:p>
    <w:p>
      <w:pPr>
        <w:pStyle w:val="BodyText"/>
      </w:pPr>
      <w:r>
        <w:t xml:space="preserve">6.4. Транспортировка реактивов и расходных материалов внутри здания производится в закрытой таре, в объёме не более __________ л за один раз, с использованием исправной тары.</w:t>
      </w:r>
    </w:p>
    <w:p>
      <w:r>
        <w:pict>
          <v:rect style="width:0;height:1.5pt" o:hralign="center" o:hrstd="t" o:hr="t"/>
        </w:pict>
      </w:r>
    </w:p>
    <w:bookmarkEnd w:id="15"/>
    <w:bookmarkStart w:id="16" w:name="X98f953d2762b1fd5b18709f34d58f65e626ec48"/>
    <w:p>
      <w:pPr>
        <w:pStyle w:val="Heading2"/>
      </w:pPr>
      <w:r>
        <w:t xml:space="preserve">7. ПОРЯДОК ОСМОТРА И ЗАКРЫТИЯ ПОМЕЩЕНИЙ ПОСЛЕ ОКОНЧАНИЯ РАБОТЫ</w:t>
      </w:r>
    </w:p>
    <w:p>
      <w:pPr>
        <w:pStyle w:val="FirstParagraph"/>
      </w:pPr>
      <w:r>
        <w:t xml:space="preserve">7.1. По окончании рабочего дня ответственный по этажу (дежурный, уборщик, старший по кабинету — назначается приказом) обязан:</w:t>
      </w:r>
    </w:p>
    <w:p>
      <w:pPr>
        <w:pStyle w:val="Compact"/>
        <w:numPr>
          <w:ilvl w:val="0"/>
          <w:numId w:val="1002"/>
        </w:numPr>
      </w:pPr>
      <w:r>
        <w:t xml:space="preserve">Осмотреть помещения этажа.</w:t>
      </w:r>
    </w:p>
    <w:p>
      <w:pPr>
        <w:pStyle w:val="Compact"/>
        <w:numPr>
          <w:ilvl w:val="0"/>
          <w:numId w:val="1002"/>
        </w:numPr>
      </w:pPr>
      <w:r>
        <w:t xml:space="preserve">Отключить электрооборудование, оргтехнику, освещение (кроме дежурного, аварийного освещения и оборудования непрерывного цикла).</w:t>
      </w:r>
    </w:p>
    <w:p>
      <w:pPr>
        <w:pStyle w:val="Compact"/>
        <w:numPr>
          <w:ilvl w:val="0"/>
          <w:numId w:val="1002"/>
        </w:numPr>
      </w:pPr>
      <w:r>
        <w:t xml:space="preserve">Удалить горючие отходы (макулатуру, упаковку) в металлические контейнеры на площадке сбора отходов.</w:t>
      </w:r>
    </w:p>
    <w:p>
      <w:pPr>
        <w:pStyle w:val="Compact"/>
        <w:numPr>
          <w:ilvl w:val="0"/>
          <w:numId w:val="1002"/>
        </w:numPr>
      </w:pPr>
      <w:r>
        <w:t xml:space="preserve">Убедиться в отсутствии источников зажигания (непотушенных сигарет, включённых нагревательных приборов).</w:t>
      </w:r>
    </w:p>
    <w:p>
      <w:pPr>
        <w:pStyle w:val="Compact"/>
        <w:numPr>
          <w:ilvl w:val="0"/>
          <w:numId w:val="1002"/>
        </w:numPr>
      </w:pPr>
      <w:r>
        <w:t xml:space="preserve">Закрыть окна, форточки, двери.</w:t>
      </w:r>
    </w:p>
    <w:p>
      <w:pPr>
        <w:pStyle w:val="Compact"/>
        <w:numPr>
          <w:ilvl w:val="0"/>
          <w:numId w:val="1002"/>
        </w:numPr>
      </w:pPr>
      <w:r>
        <w:t xml:space="preserve">Сделать запись в журнале осмотра (приёмки-сдачи) помещений за подписью.</w:t>
      </w:r>
    </w:p>
    <w:p>
      <w:pPr>
        <w:pStyle w:val="Compact"/>
        <w:numPr>
          <w:ilvl w:val="0"/>
          <w:numId w:val="1002"/>
        </w:numPr>
      </w:pPr>
      <w:r>
        <w:t xml:space="preserve">Сообщить ответственному за пожарную безопасность объекта об окончании осмотра.</w:t>
      </w:r>
    </w:p>
    <w:p>
      <w:pPr>
        <w:pStyle w:val="FirstParagraph"/>
      </w:pPr>
      <w:r>
        <w:t xml:space="preserve">7.2. При обнаружении нарушений, которые не могут быть устранены немедленно, делается запись в журнале и сообщается руководителю подразделения и ответственному за пожарную безопасность.</w:t>
      </w:r>
    </w:p>
    <w:p>
      <w:pPr>
        <w:pStyle w:val="BodyText"/>
      </w:pPr>
      <w:r>
        <w:t xml:space="preserve">7.3. Запрещается оставлять без присмотра включённые электронагревательные приборы, а также оставлять ключи от помещений в незапертых местах.</w:t>
      </w:r>
    </w:p>
    <w:p>
      <w:r>
        <w:pict>
          <v:rect style="width:0;height:1.5pt" o:hralign="center" o:hrstd="t" o:hr="t"/>
        </w:pict>
      </w:r>
    </w:p>
    <w:bookmarkEnd w:id="16"/>
    <w:bookmarkStart w:id="17" w:name="X67e66c28ec2b653f9aac53563a538b6e01083ef"/>
    <w:p>
      <w:pPr>
        <w:pStyle w:val="Heading2"/>
      </w:pPr>
      <w:r>
        <w:t xml:space="preserve">8. МЕСТА КУРЕНИЯ, ПРИМЕНЕНИЯ ОТКРЫТОГО ОГНЯ, ПРОЕЗДА ТРАНСПОРТА, ПРОВЕДЕНИЯ ОГНЕВЫХ РАБОТ</w:t>
      </w:r>
    </w:p>
    <w:p>
      <w:pPr>
        <w:pStyle w:val="FirstParagraph"/>
      </w:pPr>
      <w:r>
        <w:t xml:space="preserve">8.1. Курение в здании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 Место для курения: ______________________, оборудовано знаком «Место курения», урной (негорючей) и ёмкостью с водой или песком, расположено на расстоянии не менее 10 м от здания.</w:t>
      </w:r>
    </w:p>
    <w:p>
      <w:pPr>
        <w:pStyle w:val="BodyText"/>
      </w:pPr>
      <w:r>
        <w:t xml:space="preserve">8.2. Применение открытого огня (свечи, спички, зажигалки для хозяйственных целей, факелы), пиротехники в здании</w:t>
      </w:r>
      <w:r>
        <w:t xml:space="preserve"> </w:t>
      </w:r>
      <w:r>
        <w:rPr>
          <w:b/>
          <w:bCs/>
        </w:rPr>
        <w:t xml:space="preserve">запрещено</w:t>
      </w:r>
      <w:r>
        <w:t xml:space="preserve">.</w:t>
      </w:r>
    </w:p>
    <w:p>
      <w:pPr>
        <w:pStyle w:val="BodyText"/>
      </w:pPr>
      <w:r>
        <w:t xml:space="preserve">8.3. Проезд транспорта: к зданию обеспечивается свободный подъезд пожарной техники; стоянка личного и служебного транспорта — только на оборудованной стоянке, не препятствуя проезду и подъезду к гидрантам.</w:t>
      </w:r>
    </w:p>
    <w:p>
      <w:pPr>
        <w:pStyle w:val="BodyText"/>
      </w:pPr>
      <w:r>
        <w:t xml:space="preserve">8.4. Огневые работы в здании проводятся в исключительных случаях по наряду-допуску, в нерабочее время или с согласия ответственного за пожарную безопасность, с выполнением требований п. 5.5 настоящей Инструкции.</w:t>
      </w:r>
    </w:p>
    <w:p>
      <w:pPr>
        <w:pStyle w:val="BodyText"/>
      </w:pPr>
      <w:r>
        <w:t xml:space="preserve">8.5. Ответственные за проведение огневых работ: ______________________ (Ф. И. О., должность), ______________________.</w:t>
      </w:r>
    </w:p>
    <w:p>
      <w:r>
        <w:pict>
          <v:rect style="width:0;height:1.5pt" o:hralign="center" o:hrstd="t" o:hr="t"/>
        </w:pict>
      </w:r>
    </w:p>
    <w:bookmarkEnd w:id="17"/>
    <w:bookmarkStart w:id="18" w:name="X44b603f6544f2e70ac6f957db80b317f39aae57"/>
    <w:p>
      <w:pPr>
        <w:pStyle w:val="Heading2"/>
      </w:pPr>
      <w:r>
        <w:t xml:space="preserve">9. ПОРЯДОК СБОРА, ХРАНЕНИЯ И УДАЛЕНИЯ ГОРЮЧИХ ВЕЩЕСТВ И МАТЕРИАЛОВ; СОДЕРЖАНИЕ И ХРАНЕНИЕ СПЕЦОДЕЖДЫ</w:t>
      </w:r>
    </w:p>
    <w:p>
      <w:pPr>
        <w:pStyle w:val="FirstParagraph"/>
      </w:pPr>
      <w:r>
        <w:t xml:space="preserve">9.1. Макулатура, картон, упаковка собираются в металлические контейнеры (или в негорючие ёмкости) и удаляются из здания не реже 1 раза в неделю, а при накоплении — немедленно.</w:t>
      </w:r>
    </w:p>
    <w:p>
      <w:pPr>
        <w:pStyle w:val="BodyText"/>
      </w:pPr>
      <w:r>
        <w:t xml:space="preserve">9.2. Запрещается складировать горючие отходы в коридорах, на лестничных клетках, в тамбурах, под лестницами, в подвальных и чердачных помещениях.</w:t>
      </w:r>
    </w:p>
    <w:p>
      <w:pPr>
        <w:pStyle w:val="BodyText"/>
      </w:pPr>
      <w:r>
        <w:t xml:space="preserve">9.3. Отработанные люминесцентные лампы, батарейки и аккумуляторы собираются отдельно в закрытые ёмкости и передаются на утилизацию по договору; выбрасывать их в обычные контейнеры запрещено.</w:t>
      </w:r>
    </w:p>
    <w:p>
      <w:pPr>
        <w:pStyle w:val="BodyText"/>
      </w:pPr>
      <w:r>
        <w:t xml:space="preserve">9.4. Спецодежда и спецобувь (при наличии у отдельных категорий работников) хранятся в индивидуальных шкафах в гардеробной; промасленная спецодежда хранится отдельно — в металлическом шкафу, не более 1 кг в помещении.</w:t>
      </w:r>
    </w:p>
    <w:p>
      <w:pPr>
        <w:pStyle w:val="BodyText"/>
      </w:pPr>
      <w:r>
        <w:t xml:space="preserve">9.5. Уборочный инвентарь хранится в отдельном помещении (шкафу); ветошь после уборки — в металлическом ящике с плотно закрывающейся крышкой, удаляется по окончании смены.</w:t>
      </w:r>
    </w:p>
    <w:p>
      <w:r>
        <w:pict>
          <v:rect style="width:0;height:1.5pt" o:hralign="center" o:hrstd="t" o:hr="t"/>
        </w:pict>
      </w:r>
    </w:p>
    <w:bookmarkEnd w:id="18"/>
    <w:bookmarkStart w:id="19" w:name="Xdca27dbd29711701e125c5b89cc0e3f41aa969b"/>
    <w:p>
      <w:pPr>
        <w:pStyle w:val="Heading2"/>
      </w:pPr>
      <w:r>
        <w:t xml:space="preserve">10. ДОПУСТИМОЕ КОЛИЧЕСТВО ЕДИНОВРЕМЕННО НАХОДЯЩИХСЯ В ПОМЕЩЕНИЯХ СЫРЬЯ, ПОЛУФАБРИКАТОВ И ГОТОВОЙ ПРОДУКЦИИ</w:t>
      </w:r>
    </w:p>
    <w:p>
      <w:pPr>
        <w:pStyle w:val="FirstParagraph"/>
      </w:pPr>
      <w:r>
        <w:t xml:space="preserve">10.1. В рабочих помещениях одновременно допускается хранение:</w:t>
      </w:r>
    </w:p>
    <w:p>
      <w:pPr>
        <w:pStyle w:val="BodyText"/>
      </w:pPr>
      <w:r>
        <w:t xml:space="preserve">— бумаги и документов — не более __________ кг на рабочее место (в шкафах и на стеллажах);</w:t>
      </w:r>
      <w:r>
        <w:t xml:space="preserve"> </w:t>
      </w:r>
      <w:r>
        <w:t xml:space="preserve">— расходных материалов для оргтехники (бумага, картриджи) — не более __________ кг в помещении склада расходных материалов;</w:t>
      </w:r>
      <w:r>
        <w:t xml:space="preserve"> </w:t>
      </w:r>
      <w:r>
        <w:t xml:space="preserve">— моющих и чистящих средств — не более __________ л в помещении уборочного инвентаря;</w:t>
      </w:r>
      <w:r>
        <w:t xml:space="preserve"> </w:t>
      </w:r>
      <w:r>
        <w:t xml:space="preserve">— реактивов в лаборатории — не более сменной потребности, ______ л горючих жидкостей в шкафу для реактивов.</w:t>
      </w:r>
    </w:p>
    <w:p>
      <w:pPr>
        <w:pStyle w:val="BodyText"/>
      </w:pPr>
      <w:r>
        <w:t xml:space="preserve">10.2. Единовременное количество людей в помещениях определяется проектной документацией и планом эвакуации; превышение установленной вместимости (в том числе при проведении собраний) не допускается.</w:t>
      </w:r>
    </w:p>
    <w:p>
      <w:r>
        <w:pict>
          <v:rect style="width:0;height:1.5pt" o:hralign="center" o:hrstd="t" o:hr="t"/>
        </w:pict>
      </w:r>
    </w:p>
    <w:bookmarkEnd w:id="19"/>
    <w:bookmarkStart w:id="20" w:name="Xecb1c506fb2bdc242f2f9b00fe8a74b930e23ad"/>
    <w:p>
      <w:pPr>
        <w:pStyle w:val="Heading2"/>
      </w:pPr>
      <w:r>
        <w:t xml:space="preserve">11. ПОРЯДОК И ПЕРИОДИЧНОСТЬ УБОРКИ ГОРЮЧИХ ОТХОДОВ И ПЫЛИ, ХРАНЕНИЕ ПРОМАСЛЕННОЙ СПЕЦОДЕЖДЫ И ВЕТОШИ</w:t>
      </w:r>
    </w:p>
    <w:p>
      <w:pPr>
        <w:pStyle w:val="FirstParagraph"/>
      </w:pPr>
      <w:r>
        <w:t xml:space="preserve">11.1. Влажная уборка рабочих помещений — ежедневно по окончании работы.</w:t>
      </w:r>
      <w:r>
        <w:t xml:space="preserve"> </w:t>
      </w:r>
      <w:r>
        <w:t xml:space="preserve">11.2. Уборка коридоров, лестничных клеток, холлов — ежедневно; генеральная уборка — не реже 1 раза в месяц.</w:t>
      </w:r>
      <w:r>
        <w:t xml:space="preserve"> </w:t>
      </w:r>
      <w:r>
        <w:t xml:space="preserve">11.3. Очистка вентиляционных решёток и фильтров кондиционеров — не реже 1 раза в квартал; очистка вентиляционных камер и воздуховодов — 1 раз в год с составлением акта.</w:t>
      </w:r>
      <w:r>
        <w:t xml:space="preserve"> </w:t>
      </w:r>
      <w:r>
        <w:t xml:space="preserve">11.4. Удаление макулатуры — не реже 1 раза в неделю.</w:t>
      </w:r>
      <w:r>
        <w:t xml:space="preserve"> </w:t>
      </w:r>
      <w:r>
        <w:t xml:space="preserve">11.5. Промасленная ветошь и спецодежда — в металлическом ящике с плотно закрывающейся крышкой, удаление из помещения по окончании смены; хранение в помещении более 1 кг не допускается.</w:t>
      </w:r>
      <w:r>
        <w:t xml:space="preserve"> </w:t>
      </w:r>
      <w:r>
        <w:t xml:space="preserve">11.6. Очистка от пыли электрооборудования и оргтехники — не реже 1 раза в квартал, при отключённом питании.</w:t>
      </w:r>
    </w:p>
    <w:p>
      <w:r>
        <w:pict>
          <v:rect style="width:0;height:1.5pt" o:hralign="center" o:hrstd="t" o:hr="t"/>
        </w:pict>
      </w:r>
    </w:p>
    <w:bookmarkEnd w:id="20"/>
    <w:bookmarkStart w:id="21" w:name="X7b2e98d5202ea8e6f702f470f068797e342e0c9"/>
    <w:p>
      <w:pPr>
        <w:pStyle w:val="Heading2"/>
      </w:pPr>
      <w:r>
        <w:t xml:space="preserve">12. ПРЕДЕЛЬНЫЕ ПОКАЗАНИЯ КОНТРОЛЬНО-ИЗМЕРИТЕЛЬНЫХ ПРИБОРОВ, ОТКЛОНЕНИЯ ОТ КОТОРЫХ МОГУТ ВЫЗВАТЬ ПОЖАР ИЛИ ВЗРЫВ</w:t>
      </w:r>
    </w:p>
    <w:p>
      <w:pPr>
        <w:pStyle w:val="FirstParagraph"/>
      </w:pPr>
      <w:r>
        <w:t xml:space="preserve">12.1. Электрощитовая: показания амперметров и вольтметров не должны превышать номинальных значений, указанных на приборе и в проектной документации; при превышении — немедленно сообщить главному энергетику.</w:t>
      </w:r>
    </w:p>
    <w:p>
      <w:pPr>
        <w:pStyle w:val="BodyText"/>
      </w:pPr>
      <w:r>
        <w:t xml:space="preserve">12.2. Температура корпусов системных блоков, ИБП, серверного оборудования — не выше значений, установленных технической документацией; при перегреве — отключить и вызвать специалиста.</w:t>
      </w:r>
    </w:p>
    <w:p>
      <w:pPr>
        <w:pStyle w:val="BodyText"/>
      </w:pPr>
      <w:r>
        <w:t xml:space="preserve">12.3. Температура поверхности электронагревательных приборов и светильников — в пределах паспортных значений; перегрев, запах горелой изоляции, искрение — основание для немедленного отключения прибора.</w:t>
      </w:r>
    </w:p>
    <w:p>
      <w:pPr>
        <w:pStyle w:val="BodyText"/>
      </w:pPr>
      <w:r>
        <w:t xml:space="preserve">12.4. В лаборатории: показания термостатов, термометров, манометров — в пределах, установленных методиками; превышение предельных значений — основание для отключения прибора и сообщения заведующему лабораторией.</w:t>
      </w:r>
    </w:p>
    <w:p>
      <w:pPr>
        <w:pStyle w:val="BodyText"/>
      </w:pPr>
      <w:r>
        <w:t xml:space="preserve">12.5. Запрещается эксплуатировать приборы с неисправными или неповеренными контрольно-измерительными приборами.</w:t>
      </w:r>
    </w:p>
    <w:p>
      <w:r>
        <w:pict>
          <v:rect style="width:0;height:1.5pt" o:hralign="center" o:hrstd="t" o:hr="t"/>
        </w:pict>
      </w:r>
    </w:p>
    <w:bookmarkEnd w:id="21"/>
    <w:bookmarkStart w:id="22" w:name="Xc1bdc777a0776daa9558a76eeb96ad30a88d057"/>
    <w:p>
      <w:pPr>
        <w:pStyle w:val="Heading2"/>
      </w:pPr>
      <w:r>
        <w:t xml:space="preserve">13. ПЕРВИЧНЫЕ СРЕДСТВА ПОЖАРОТУШЕНИЯ И ПОЖАРНАЯ АВТОМАТИКА</w:t>
      </w:r>
    </w:p>
    <w:p>
      <w:pPr>
        <w:pStyle w:val="FirstParagraph"/>
      </w:pPr>
      <w:r>
        <w:t xml:space="preserve">13.1. Здание оснащается первичными средствами пожаротушения по нормам приложений № 1 и 2 к ППР № 1479 (расчёт уточняется при вводе в действие).</w:t>
      </w:r>
    </w:p>
    <w:p>
      <w:pPr>
        <w:pStyle w:val="BodyText"/>
      </w:pPr>
      <w:r>
        <w:t xml:space="preserve">13.2.</w:t>
      </w:r>
      <w:r>
        <w:t xml:space="preserve"> </w:t>
      </w:r>
      <w:r>
        <w:rPr>
          <w:b/>
          <w:bCs/>
        </w:rPr>
        <w:t xml:space="preserve">Огнетушители:</w:t>
      </w:r>
      <w:r>
        <w:t xml:space="preserve"> </w:t>
      </w:r>
      <w:r>
        <w:t xml:space="preserve">— порошковые ОП-4(з) / ОП-5(з) — классы A, B, C, E: коридоры этажей, у лестничных клеток, электрощитовая, серверная, архив — ______ шт.;</w:t>
      </w:r>
      <w:r>
        <w:t xml:space="preserve"> </w:t>
      </w:r>
      <w:r>
        <w:t xml:space="preserve">— углекислотные ОУ-5 — классы B, E: серверная, электрощитовая, лаборатория — ______ шт.;</w:t>
      </w:r>
      <w:r>
        <w:t xml:space="preserve"> </w:t>
      </w:r>
      <w:r>
        <w:t xml:space="preserve">— водные ОВЭ-6(з) — класс A: коридоры, холлы — ______ шт.</w:t>
      </w:r>
    </w:p>
    <w:p>
      <w:pPr>
        <w:pStyle w:val="BodyText"/>
      </w:pPr>
      <w:r>
        <w:t xml:space="preserve">13.3.</w:t>
      </w:r>
      <w:r>
        <w:t xml:space="preserve"> </w:t>
      </w:r>
      <w:r>
        <w:rPr>
          <w:b/>
          <w:bCs/>
        </w:rPr>
        <w:t xml:space="preserve">Пожарные краны</w:t>
      </w:r>
      <w:r>
        <w:t xml:space="preserve"> </w:t>
      </w:r>
      <w:r>
        <w:t xml:space="preserve">внутреннего противопожарного водопровода (Ø 50/65 мм, рукав 10/20 м, ствол) — шкафы ПК на этажах: ______ шт.; проверка — 2 раза в год, перекатка рукавов — 1 раз в год.</w:t>
      </w:r>
    </w:p>
    <w:p>
      <w:pPr>
        <w:pStyle w:val="BodyText"/>
      </w:pPr>
      <w:r>
        <w:t xml:space="preserve">13.4.</w:t>
      </w:r>
      <w:r>
        <w:t xml:space="preserve"> </w:t>
      </w:r>
      <w:r>
        <w:rPr>
          <w:b/>
          <w:bCs/>
        </w:rPr>
        <w:t xml:space="preserve">Пожарный инвентарь</w:t>
      </w:r>
      <w:r>
        <w:t xml:space="preserve"> </w:t>
      </w:r>
      <w:r>
        <w:t xml:space="preserve">(ведро, лопата, багор, топор, покрывало) — на пожарном щите ЩП, у поста охраны: ______ компл.</w:t>
      </w:r>
    </w:p>
    <w:p>
      <w:pPr>
        <w:pStyle w:val="BodyText"/>
      </w:pPr>
      <w:r>
        <w:t xml:space="preserve">13.5.</w:t>
      </w:r>
      <w:r>
        <w:t xml:space="preserve"> </w:t>
      </w:r>
      <w:r>
        <w:rPr>
          <w:b/>
          <w:bCs/>
        </w:rPr>
        <w:t xml:space="preserve">Пожарная автоматика:</w:t>
      </w:r>
      <w:r>
        <w:t xml:space="preserve"> </w:t>
      </w:r>
      <w:r>
        <w:t xml:space="preserve">автоматическая пожарная сигнализация (АУПС); система оповещения и управления эвакуацией (СОУЭ); противодымная защита (при наличии); аварийное (эвакуационное) освещение. Техническое обслуживание — по договору со специализированной организацией, не реже 1 раза в квартал; проверка работоспособности — 1 раз в месяц.</w:t>
      </w:r>
    </w:p>
    <w:p>
      <w:pPr>
        <w:pStyle w:val="BodyText"/>
      </w:pPr>
      <w:r>
        <w:t xml:space="preserve">13.6. Для помещений с электроустановками (серверная, электрощитовая, лаборатория) применяются</w:t>
      </w:r>
      <w:r>
        <w:t xml:space="preserve"> </w:t>
      </w:r>
      <w:r>
        <w:rPr>
          <w:b/>
          <w:bCs/>
        </w:rPr>
        <w:t xml:space="preserve">порошковые и углекислотные</w:t>
      </w:r>
      <w:r>
        <w:t xml:space="preserve"> </w:t>
      </w:r>
      <w:r>
        <w:t xml:space="preserve">огнетушители; применение воды и пенных огнетушителей до снятия напряжения запрещено.</w:t>
      </w:r>
    </w:p>
    <w:p>
      <w:pPr>
        <w:pStyle w:val="BodyText"/>
      </w:pPr>
      <w:r>
        <w:t xml:space="preserve">13.7. Работник обязан знать места размещения огнетушителей, пожарных кранов и кнопок ИПР на своём этаже и уметь ими пользоваться.</w:t>
      </w:r>
    </w:p>
    <w:p>
      <w:r>
        <w:pict>
          <v:rect style="width:0;height:1.5pt" o:hralign="center" o:hrstd="t" o:hr="t"/>
        </w:pict>
      </w:r>
    </w:p>
    <w:bookmarkEnd w:id="22"/>
    <w:bookmarkStart w:id="23" w:name="противопожарный-инструктаж-и-обучение"/>
    <w:p>
      <w:pPr>
        <w:pStyle w:val="Heading2"/>
      </w:pPr>
      <w:r>
        <w:t xml:space="preserve">14. ПРОТИВОПОЖАРНЫЙ ИНСТРУКТАЖ И ОБУЧЕНИЕ</w:t>
      </w:r>
    </w:p>
    <w:p>
      <w:pPr>
        <w:pStyle w:val="FirstParagraph"/>
      </w:pPr>
      <w:r>
        <w:t xml:space="preserve">14.1. Все работники проходят вводный (до начала работы), первичный на рабочем месте (до допуска к самостоятельной работе, с практическим показом применения огнетушителя и отработкой эвакуации), повторный (</w:t>
      </w:r>
      <w:r>
        <w:rPr>
          <w:b/>
          <w:bCs/>
        </w:rPr>
        <w:t xml:space="preserve">не реже 1 раза в год</w:t>
      </w:r>
      <w:r>
        <w:t xml:space="preserve">), внеплановый и целевой противопожарные инструктажи.</w:t>
      </w:r>
    </w:p>
    <w:p>
      <w:pPr>
        <w:pStyle w:val="BodyText"/>
      </w:pPr>
      <w:r>
        <w:t xml:space="preserve">14.2. Руководители, специалисты и ответственные за пожарную безопасность проходят обучение по дополнительным профессиональным программам в области пожарной безопасности в соответствии с категориями лиц, установленными приложением № 4 к приказу МЧС России от 16.12.2024 № 1120.</w:t>
      </w:r>
    </w:p>
    <w:p>
      <w:pPr>
        <w:pStyle w:val="BodyText"/>
      </w:pPr>
      <w:r>
        <w:t xml:space="preserve">14.3. Практические тренировки по отработке плана эвакуации — не реже 1 раза в полугодие; участие обязательно.</w:t>
      </w:r>
    </w:p>
    <w:p>
      <w:pPr>
        <w:pStyle w:val="BodyText"/>
      </w:pPr>
      <w:r>
        <w:t xml:space="preserve">14.4. Допуск к самостоятельной работе лиц, не прошедших обучение мерам пожарной безопасности, запрещён.</w:t>
      </w:r>
    </w:p>
    <w:p>
      <w:r>
        <w:pict>
          <v:rect style="width:0;height:1.5pt" o:hralign="center" o:hrstd="t" o:hr="t"/>
        </w:pict>
      </w:r>
    </w:p>
    <w:bookmarkEnd w:id="23"/>
    <w:bookmarkStart w:id="24" w:name="запрещается"/>
    <w:p>
      <w:pPr>
        <w:pStyle w:val="Heading2"/>
      </w:pPr>
      <w:r>
        <w:t xml:space="preserve">15. ЗАПРЕЩАЕТСЯ</w:t>
      </w:r>
    </w:p>
    <w:p>
      <w:pPr>
        <w:pStyle w:val="Compact"/>
        <w:numPr>
          <w:ilvl w:val="0"/>
          <w:numId w:val="1003"/>
        </w:numPr>
      </w:pPr>
      <w:r>
        <w:t xml:space="preserve">Курить в здании и на расстоянии менее 10 м от него.</w:t>
      </w:r>
    </w:p>
    <w:p>
      <w:pPr>
        <w:pStyle w:val="Compact"/>
        <w:numPr>
          <w:ilvl w:val="0"/>
          <w:numId w:val="1003"/>
        </w:numPr>
      </w:pPr>
      <w:r>
        <w:t xml:space="preserve">Загромождать эвакуационные пути, выходы, коридоры, лестничные клетки, подступы к огнетушителям, пожарным кранам и электрощитам.</w:t>
      </w:r>
    </w:p>
    <w:p>
      <w:pPr>
        <w:pStyle w:val="Compact"/>
        <w:numPr>
          <w:ilvl w:val="0"/>
          <w:numId w:val="1003"/>
        </w:numPr>
      </w:pPr>
      <w:r>
        <w:t xml:space="preserve">Применять открытый огонь, свечи, пиротехнику.</w:t>
      </w:r>
    </w:p>
    <w:p>
      <w:pPr>
        <w:pStyle w:val="Compact"/>
        <w:numPr>
          <w:ilvl w:val="0"/>
          <w:numId w:val="1003"/>
        </w:numPr>
      </w:pPr>
      <w:r>
        <w:t xml:space="preserve">Хранить ЛВЖ, ГЖ, аэрозоли, баллоны с газами вне установленных мест.</w:t>
      </w:r>
    </w:p>
    <w:p>
      <w:pPr>
        <w:pStyle w:val="Compact"/>
        <w:numPr>
          <w:ilvl w:val="0"/>
          <w:numId w:val="1003"/>
        </w:numPr>
      </w:pPr>
      <w:r>
        <w:t xml:space="preserve">Применять электронагревательные приборы вне установленных мест и оставлять их без присмотра.</w:t>
      </w:r>
    </w:p>
    <w:p>
      <w:pPr>
        <w:pStyle w:val="Compact"/>
        <w:numPr>
          <w:ilvl w:val="0"/>
          <w:numId w:val="1003"/>
        </w:numPr>
      </w:pPr>
      <w:r>
        <w:t xml:space="preserve">Применять самодельные удлинители, скрутки, светильники со снятыми колпаками.</w:t>
      </w:r>
    </w:p>
    <w:p>
      <w:pPr>
        <w:pStyle w:val="Compact"/>
        <w:numPr>
          <w:ilvl w:val="0"/>
          <w:numId w:val="1003"/>
        </w:numPr>
      </w:pPr>
      <w:r>
        <w:t xml:space="preserve">Оставлять без присмотра включённую оргтехнику в конце рабочего дня (кроме оборудования непрерывного цикла).</w:t>
      </w:r>
    </w:p>
    <w:p>
      <w:pPr>
        <w:pStyle w:val="Compact"/>
        <w:numPr>
          <w:ilvl w:val="0"/>
          <w:numId w:val="1003"/>
        </w:numPr>
      </w:pPr>
      <w:r>
        <w:t xml:space="preserve">Накапливать макулатуру и горючие отходы в рабочих помещениях.</w:t>
      </w:r>
    </w:p>
    <w:p>
      <w:pPr>
        <w:pStyle w:val="Compact"/>
        <w:numPr>
          <w:ilvl w:val="0"/>
          <w:numId w:val="1003"/>
        </w:numPr>
      </w:pPr>
      <w:r>
        <w:t xml:space="preserve">Отключать и выводить из работы АУПС, СОУЭ, аварийное освещение.</w:t>
      </w:r>
    </w:p>
    <w:p>
      <w:pPr>
        <w:pStyle w:val="Compact"/>
        <w:numPr>
          <w:ilvl w:val="0"/>
          <w:numId w:val="1003"/>
        </w:numPr>
      </w:pPr>
      <w:r>
        <w:t xml:space="preserve">Запирать на замки, препятствующие свободному открыванию изнутри, двери эвакуационных выходов.</w:t>
      </w:r>
    </w:p>
    <w:p>
      <w:pPr>
        <w:pStyle w:val="Compact"/>
        <w:numPr>
          <w:ilvl w:val="0"/>
          <w:numId w:val="1003"/>
        </w:numPr>
      </w:pPr>
      <w:r>
        <w:t xml:space="preserve">Хранить реактивы и моющие средства вне отведённых мест и без разделения по группам совместимости.</w:t>
      </w:r>
    </w:p>
    <w:p>
      <w:pPr>
        <w:pStyle w:val="Compact"/>
        <w:numPr>
          <w:ilvl w:val="0"/>
          <w:numId w:val="1003"/>
        </w:numPr>
      </w:pPr>
      <w:r>
        <w:t xml:space="preserve">Пользоваться лифтами при пожаре.</w:t>
      </w:r>
    </w:p>
    <w:p>
      <w:pPr>
        <w:pStyle w:val="Compact"/>
        <w:numPr>
          <w:ilvl w:val="0"/>
          <w:numId w:val="1003"/>
        </w:numPr>
      </w:pPr>
      <w:r>
        <w:t xml:space="preserve">Производить огневые работы без наряда-допуска.</w:t>
      </w:r>
    </w:p>
    <w:p>
      <w:pPr>
        <w:pStyle w:val="Compact"/>
        <w:numPr>
          <w:ilvl w:val="0"/>
          <w:numId w:val="1003"/>
        </w:numPr>
      </w:pPr>
      <w:r>
        <w:t xml:space="preserve">Хранить личные вещи и мебель в электрощитовой, серверной и вентиляционных камерах.</w:t>
      </w:r>
    </w:p>
    <w:p>
      <w:r>
        <w:pict>
          <v:rect style="width:0;height:1.5pt" o:hralign="center" o:hrstd="t" o:hr="t"/>
        </w:pict>
      </w:r>
    </w:p>
    <w:bookmarkEnd w:id="24"/>
    <w:bookmarkStart w:id="25" w:name="ответственность"/>
    <w:p>
      <w:pPr>
        <w:pStyle w:val="Heading2"/>
      </w:pPr>
      <w:r>
        <w:t xml:space="preserve">16. ОТВЕТСТВЕННОСТЬ</w:t>
      </w:r>
    </w:p>
    <w:p>
      <w:pPr>
        <w:pStyle w:val="FirstParagraph"/>
      </w:pPr>
      <w:r>
        <w:t xml:space="preserve">16.1. Лица, виновные в нарушении требований настоящей Инструкции, несут дисциплинарную, административную (ст. 20.4 КоАП РФ), уголовную (ст. 168, 219 УК РФ) и материальную ответственность в соответствии с законодательством Российской Федерации.</w:t>
      </w:r>
    </w:p>
    <w:p>
      <w:pPr>
        <w:pStyle w:val="BodyText"/>
      </w:pPr>
      <w:r>
        <w:t xml:space="preserve">16.2. Непрохождение противопожарного инструктажа и обучения является дисциплинарным проступком и основанием для недопуска к работе.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Согласовано:</w:t>
      </w:r>
    </w:p>
    <w:p>
      <w:pPr>
        <w:pStyle w:val="BodyText"/>
      </w:pPr>
      <w:r>
        <w:t xml:space="preserve">Ответственный за обеспечение пожарной безопасности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Специалист по охране труда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Главный энергетик _________________ /______________________/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rPr>
          <w:b/>
          <w:bCs/>
        </w:rPr>
        <w:t xml:space="preserve">С инструкцией ознакомлены:</w:t>
      </w:r>
      <w:r>
        <w:t xml:space="preserve"> </w:t>
      </w:r>
      <w:r>
        <w:t xml:space="preserve">лист ознакомления — файл</w:t>
      </w:r>
      <w:r>
        <w:t xml:space="preserve"> </w:t>
      </w:r>
      <w:r>
        <w:rPr>
          <w:rStyle w:val="VerbatimChar"/>
        </w:rPr>
        <w:t xml:space="preserve">08-zhurnaly-naryady-dopuski-pamyatka.md</w:t>
      </w:r>
      <w:r>
        <w:t xml:space="preserve">, раздел 5.</w:t>
      </w:r>
    </w:p>
    <w:bookmarkEnd w:id="25"/>
    <w:bookmarkEnd w:id="26"/>
    <w:sectPr w:rsidR="00FC693F" w:rsidRPr="0006063C" w:rsidSect="00034616">
      <w:pgSz w:h="16838" w:w="11906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2026-10-27T07:32:57Z</dcterms:created>
  <dcterms:modified xsi:type="dcterms:W3CDTF">2026-10-27T07:32:57Z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