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инструкция-3"/>
    <w:p>
      <w:pPr>
        <w:pStyle w:val="Heading1"/>
      </w:pPr>
      <w:r>
        <w:t xml:space="preserve">ИНСТРУКЦИЯ № 3</w:t>
      </w:r>
    </w:p>
    <w:bookmarkStart w:id="9" w:name="Xf4889cd61d07323116173217e09a00f816f67e7"/>
    <w:p>
      <w:pPr>
        <w:pStyle w:val="Heading2"/>
      </w:pPr>
      <w:r>
        <w:t xml:space="preserve">о мерах пожарной безопасности для цеха розлива ООО «ВК САТЕРА»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цех розлива</w:t>
      </w:r>
      <w:r>
        <w:t xml:space="preserve"> </w:t>
      </w:r>
      <w:r>
        <w:rPr>
          <w:b/>
          <w:bCs/>
        </w:rPr>
        <w:t xml:space="preserve">Подразделение:</w:t>
      </w:r>
      <w:r>
        <w:t xml:space="preserve"> </w:t>
      </w:r>
      <w:r>
        <w:t xml:space="preserve">цех розлива (21 человек: начальник цеха, начальник смены, старший оператор линии розлива, оператор линии розлива — 18)</w:t>
      </w:r>
      <w:r>
        <w:t xml:space="preserve"> </w:t>
      </w:r>
      <w:r>
        <w:rPr>
          <w:b/>
          <w:bCs/>
        </w:rPr>
        <w:t xml:space="preserve">Класс функциональной пожарной опасности:</w:t>
      </w:r>
      <w:r>
        <w:t xml:space="preserve"> </w:t>
      </w:r>
      <w:r>
        <w:t xml:space="preserve">Ф5.1</w:t>
      </w:r>
      <w:r>
        <w:t xml:space="preserve"> </w:t>
      </w:r>
      <w:r>
        <w:rPr>
          <w:b/>
          <w:bCs/>
        </w:rPr>
        <w:t xml:space="preserve">Категория помещений:</w:t>
      </w:r>
      <w:r>
        <w:t xml:space="preserve"> </w:t>
      </w:r>
      <w:r>
        <w:rPr>
          <w:b/>
          <w:bCs/>
        </w:rPr>
        <w:t xml:space="preserve">Б</w:t>
      </w:r>
      <w:r>
        <w:t xml:space="preserve"> </w:t>
      </w:r>
      <w:r>
        <w:t xml:space="preserve">(предварительно, уточняется расчётом по СП 12.13130)</w:t>
      </w:r>
      <w:r>
        <w:t xml:space="preserve"> </w:t>
      </w:r>
      <w:r>
        <w:rPr>
          <w:b/>
          <w:bCs/>
        </w:rPr>
        <w:t xml:space="preserve">Класс зоны:</w:t>
      </w:r>
      <w:r>
        <w:t xml:space="preserve"> </w:t>
      </w:r>
      <w:r>
        <w:t xml:space="preserve">В-Iа / П-IIа (уточняется проектом)</w:t>
      </w:r>
      <w:r>
        <w:t xml:space="preserve"> </w:t>
      </w:r>
      <w:r>
        <w:rPr>
          <w:b/>
          <w:bCs/>
        </w:rPr>
        <w:t xml:space="preserve">Классы пожара:</w:t>
      </w:r>
      <w:r>
        <w:t xml:space="preserve"> </w:t>
      </w:r>
      <w:r>
        <w:t xml:space="preserve">A, B, E</w:t>
      </w:r>
      <w:r>
        <w:t xml:space="preserve"> </w:t>
      </w:r>
      <w:r>
        <w:rPr>
          <w:b/>
          <w:bCs/>
        </w:rPr>
        <w:t xml:space="preserve">Ответственный за пожарную безопасность объекта:</w:t>
      </w:r>
      <w:r>
        <w:t xml:space="preserve"> </w:t>
      </w:r>
      <w:r>
        <w:t xml:space="preserve">Ф. И. О. ______________________, должность ______________________</w:t>
      </w:r>
      <w:r>
        <w:t xml:space="preserve"> </w:t>
      </w:r>
      <w:r>
        <w:rPr>
          <w:b/>
          <w:bCs/>
        </w:rPr>
        <w:t xml:space="preserve">Утверждена:</w:t>
      </w:r>
      <w:r>
        <w:t xml:space="preserve"> </w:t>
      </w:r>
      <w:r>
        <w:t xml:space="preserve">приказом ООО «ВК САТЕРА»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9"/>
    <w:bookmarkStart w:id="10" w:name="область-применения"/>
    <w:p>
      <w:pPr>
        <w:pStyle w:val="Heading2"/>
      </w:pPr>
      <w:r>
        <w:t xml:space="preserve">1. ОБЛАСТЬ ПРИМЕНЕНИЯ</w:t>
      </w:r>
    </w:p>
    <w:p>
      <w:pPr>
        <w:pStyle w:val="FirstParagraph"/>
      </w:pPr>
      <w:r>
        <w:t xml:space="preserve">1.1. Настоящая Инструкция устанавливает требования пожарной безопасности для цеха розлива ООО «ВК САТЕРА» и обязательна для всех работников цеха, работников подрядных организаций, командированных лиц и практикантов.</w:t>
      </w:r>
    </w:p>
    <w:p>
      <w:pPr>
        <w:pStyle w:val="BodyText"/>
      </w:pPr>
      <w:r>
        <w:t xml:space="preserve">1.2. К цеху относятся: участок приёма и мойки бутылок, линия розлива, участок укупорки, этикетировочные машины, термоусадочный тоннель, участок упаковки в коробки и групповую упаковку, паллетирование, участок хранения материалов (картон, этикетки, пробка, бутылки), компрессорная, электрощитовая, бытовые помещения.</w:t>
      </w:r>
    </w:p>
    <w:p>
      <w:pPr>
        <w:pStyle w:val="BodyText"/>
      </w:pPr>
      <w:r>
        <w:t xml:space="preserve">1.3. Инструкция разработана в соответствии с п. 392–394 ПП РФ № 1479, ФЗ № 69-ФЗ, ФЗ № 123-ФЗ, приказом МЧС России от 16.12.2024 № 1120, ГОСТ 12.1.044-89, ПУЭ (гл. 7.3), СП 12.13130.</w:t>
      </w:r>
    </w:p>
    <w:p>
      <w:r>
        <w:pict>
          <v:rect style="width:0;height:1.5pt" o:hralign="center" o:hrstd="t" o:hr="t"/>
        </w:pict>
      </w:r>
    </w:p>
    <w:bookmarkEnd w:id="10"/>
    <w:bookmarkStart w:id="11" w:name="характеристика-пожарной-опасности"/>
    <w:p>
      <w:pPr>
        <w:pStyle w:val="Heading2"/>
      </w:pPr>
      <w:r>
        <w:t xml:space="preserve">2. ХАРАКТЕРИСТИКА ПОЖАРНОЙ ОПАСНОСТИ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Вино — легковоспламеняющаяся жидкость</w:t>
      </w:r>
      <w:r>
        <w:t xml:space="preserve">: температура вспышки ориентировочно 40–60 °C, самовоспламенение около 360–400 °C, область воспламенения паров этанола 3,6–17,7 % об. Проливы на линии розлива, у розливочных машин и в зоне налива — типичный источник горючей жидкости.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Картон, коробки, этикетки, деревянные паллеты</w:t>
      </w:r>
      <w:r>
        <w:t xml:space="preserve"> </w:t>
      </w:r>
      <w:r>
        <w:t xml:space="preserve">— легковоспламеняющиеся твёрдые материалы, склонны к тлению; скрытый очаг в стопе картона способен сохраняться 1–3 часа.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Полимерная тара, стрейч-плёнка, термоусадочная плёнка</w:t>
      </w:r>
      <w:r>
        <w:t xml:space="preserve"> </w:t>
      </w:r>
      <w:r>
        <w:t xml:space="preserve">— горючи, при горении выделяют плотный токсичный дым; при намотке плёнки на нагревательные элементы термотоннеля — типичная причина загорания.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  <w:bCs/>
        </w:rPr>
        <w:t xml:space="preserve">Термоусадочный тоннель</w:t>
      </w:r>
      <w:r>
        <w:t xml:space="preserve"> </w:t>
      </w:r>
      <w:r>
        <w:t xml:space="preserve">— источник повышенной температуры: перегрев, отказ терморегулятора, скопление обрезков плёнки на нагревателях.</w:t>
      </w:r>
    </w:p>
    <w:p>
      <w:pPr>
        <w:pStyle w:val="BodyText"/>
      </w:pPr>
      <w:r>
        <w:t xml:space="preserve">2.5.</w:t>
      </w:r>
      <w:r>
        <w:t xml:space="preserve"> </w:t>
      </w:r>
      <w:r>
        <w:rPr>
          <w:b/>
          <w:bCs/>
        </w:rPr>
        <w:t xml:space="preserve">Источники зажигания:</w:t>
      </w:r>
      <w:r>
        <w:t xml:space="preserve"> </w:t>
      </w:r>
      <w:r>
        <w:t xml:space="preserve">искрение электрооборудования; статическое электричество при переливе и движении плёнки; перегрев приводов и подшипников; курение; огневые работы; самовозгорание промасленной ветоши.</w:t>
      </w:r>
    </w:p>
    <w:p>
      <w:pPr>
        <w:pStyle w:val="BodyText"/>
      </w:pPr>
      <w:r>
        <w:t xml:space="preserve">2.6.</w:t>
      </w:r>
      <w:r>
        <w:t xml:space="preserve"> </w:t>
      </w:r>
      <w:r>
        <w:rPr>
          <w:b/>
          <w:bCs/>
        </w:rPr>
        <w:t xml:space="preserve">Дополнительные факторы:</w:t>
      </w:r>
      <w:r>
        <w:t xml:space="preserve"> </w:t>
      </w:r>
      <w:r>
        <w:t xml:space="preserve">компрессорная (масло в компрессоре — горючая жидкость), зарядная станция погрузчиков (водород при зарядке, Li-ion аккумуляторы), растворители для мойки и промывки оборудования.</w:t>
      </w:r>
    </w:p>
    <w:p>
      <w:pPr>
        <w:pStyle w:val="BodyText"/>
      </w:pPr>
      <w:r>
        <w:t xml:space="preserve">2.7. Классы пожара: A (картон, дерево, упаковка), B (вино, масла, растворители), E (электроустановки под напряжением).</w:t>
      </w:r>
    </w:p>
    <w:p>
      <w:r>
        <w:pict>
          <v:rect style="width:0;height:1.5pt" o:hralign="center" o:hrstd="t" o:hr="t"/>
        </w:pict>
      </w:r>
    </w:p>
    <w:bookmarkEnd w:id="11"/>
    <w:bookmarkStart w:id="12" w:name="X17de85cf98f00adc23a8ada976a746ed764659c"/>
    <w:p>
      <w:pPr>
        <w:pStyle w:val="Heading2"/>
      </w:pPr>
      <w:r>
        <w:t xml:space="preserve">3. ОБЯЗАННОСТИ И ДЕЙСТВИЯ РАБОТНИКОВ ПРИ ПОЖАРЕ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Немедленно сообщить в пожарную охрану по телефону 101 или 112</w:t>
      </w:r>
      <w:r>
        <w:t xml:space="preserve">: адрес, цех, участок (линия, тоннель, склад материалов), номер линии или агрегата, что горит, есть ли люди и пострадавшие,</w:t>
      </w:r>
      <w:r>
        <w:t xml:space="preserve"> </w:t>
      </w:r>
      <w:r>
        <w:rPr>
          <w:b/>
          <w:bCs/>
        </w:rPr>
        <w:t xml:space="preserve">какие опасные вещества рядом (вино как ЛВЖ, растворители, картон, аэрозоли)</w:t>
      </w:r>
      <w:r>
        <w:t xml:space="preserve">, свои фамилию и телефон. Трубку не вешать до подтверждения приёма сообщения.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Сообщить</w:t>
      </w:r>
      <w:r>
        <w:t xml:space="preserve"> </w:t>
      </w:r>
      <w:r>
        <w:t xml:space="preserve">начальнику цеха (начальнику смены), ответственному за пожарную безопасность, диспетчеру, в службу охраны.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Оповестить людей</w:t>
      </w:r>
      <w:r>
        <w:t xml:space="preserve">: нажать кнопку ручного пожарного извещателя, привести в действие систему оповещения, громко предупредить работающих рядом.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Открыть (разблокировать)</w:t>
      </w:r>
      <w:r>
        <w:t xml:space="preserve"> </w:t>
      </w:r>
      <w:r>
        <w:t xml:space="preserve">двери эвакуационных выходов и турникеты, убедиться, что пути эвакуации свободны.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Аварийно остановить линию</w:t>
      </w:r>
      <w:r>
        <w:t xml:space="preserve">: нажать кнопку «Стоп» линии розлива, укупорки, этикетировки, упаковки, паллетирования,</w:t>
      </w:r>
      <w:r>
        <w:t xml:space="preserve"> </w:t>
      </w:r>
      <w:r>
        <w:rPr>
          <w:b/>
          <w:bCs/>
        </w:rPr>
        <w:t xml:space="preserve">отключить термоусадочный тоннель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Отключить вентиляцию</w:t>
      </w:r>
      <w:r>
        <w:t xml:space="preserve"> </w:t>
      </w:r>
      <w:r>
        <w:t xml:space="preserve">(кроме противодымной и аварийной) и</w:t>
      </w:r>
      <w:r>
        <w:t xml:space="preserve"> </w:t>
      </w:r>
      <w:r>
        <w:rPr>
          <w:b/>
          <w:bCs/>
        </w:rPr>
        <w:t xml:space="preserve">электроустановки</w:t>
      </w:r>
      <w:r>
        <w:t xml:space="preserve"> </w:t>
      </w:r>
      <w:r>
        <w:t xml:space="preserve">(кроме систем противопожарной защиты, аварийного освещения и связи) — по указанию ответственного лица.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Перекрыть коммуникации</w:t>
      </w:r>
      <w:r>
        <w:t xml:space="preserve">: подачу продукта, CO₂, сжатого воздуха, воды, моющих растворов.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Приступить к тушению первичными средствами — только если это не угрожает жизни</w:t>
      </w:r>
      <w:r>
        <w:t xml:space="preserve">: вино (класс B) — спиртостойкая пена (ОВП(AR)), порошок, песок, покрывало; картон (класс A) — вода, пена, порошок с обязательной проливкой на всю глубину; электроустановки (класс E) — порошок, CO₂.</w:t>
      </w:r>
      <w:r>
        <w:t xml:space="preserve"> </w:t>
      </w:r>
      <w:r>
        <w:rPr>
          <w:b/>
          <w:bCs/>
        </w:rPr>
        <w:t xml:space="preserve">Компактная струя воды по ЛВЖ запрещена.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Эвакуировать из опасной зоны</w:t>
      </w:r>
      <w:r>
        <w:t xml:space="preserve"> </w:t>
      </w:r>
      <w:r>
        <w:t xml:space="preserve">паллеты с продукцией, ёмкости с ЛВЖ, растворители и документацию — при отсутствии угрозы жизни.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Привести помещение в пожаровзрывобезопасное состояние</w:t>
      </w:r>
      <w:r>
        <w:t xml:space="preserve">: убрать проливы, отключить нагреватели тоннеля, убрать обрезки плёнки, проветрить.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 угрозе жизни прекратить тушение и эвакуироваться</w:t>
      </w:r>
      <w:r>
        <w:t xml:space="preserve"> </w:t>
      </w:r>
      <w:r>
        <w:t xml:space="preserve">по плану эвакуации, не пользуясь лифтами; прибыть на место сбора — ______________________ — и доложиться для переклички.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Встретить пожарную охрану</w:t>
      </w:r>
      <w:r>
        <w:t xml:space="preserve">: сообщить, что и где горит, есть ли люди, где склад картона и материалов, где компрессорная и электрощитовая, что сделано.</w:t>
      </w:r>
    </w:p>
    <w:p>
      <w:pPr>
        <w:pStyle w:val="FirstParagraph"/>
      </w:pPr>
      <w:r>
        <w:rPr>
          <w:b/>
          <w:bCs/>
        </w:rPr>
        <w:t xml:space="preserve">Запрещается при пожаре:</w:t>
      </w:r>
      <w:r>
        <w:t xml:space="preserve"> </w:t>
      </w:r>
      <w:r>
        <w:t xml:space="preserve">пользоваться лифтами; прятаться в помещениях и за оборудованием; тушить водой электроустановки под напряжением и ЛВЖ компактной струёй; открывать окна и двери в горящем помещении; входить в задымлённое помещение без СИЗОД в одиночку; приближаться к нагретому оборудованию и аккумуляторам погрузчиков.</w:t>
      </w:r>
    </w:p>
    <w:p>
      <w:r>
        <w:pict>
          <v:rect style="width:0;height:1.5pt" o:hralign="center" o:hrstd="t" o:hr="t"/>
        </w:pict>
      </w:r>
    </w:p>
    <w:bookmarkEnd w:id="12"/>
    <w:bookmarkStart w:id="13" w:name="X15eba8e3ec00cd69cd61405725a75768ddb44f0"/>
    <w:p>
      <w:pPr>
        <w:pStyle w:val="Heading2"/>
      </w:pPr>
      <w:r>
        <w:t xml:space="preserve">4. СОДЕРЖАНИЕ ТЕРРИТОРИИ, ЗДАНИЯ, ПОМЕЩЕНИЙ, ЭВАКУАЦИОННЫХ ПУТЕЙ И ВЫХОДОВ</w:t>
      </w:r>
    </w:p>
    <w:p>
      <w:pPr>
        <w:pStyle w:val="FirstParagraph"/>
      </w:pPr>
      <w:r>
        <w:t xml:space="preserve">4.1. Эвакуационные выходы, проходы, проезды и подступы к средствам пожаротушения содержатся свободными. Запрещается загромождать их паллетами, коробками, бутылками, тарой и готовой продукцией.</w:t>
      </w:r>
    </w:p>
    <w:p>
      <w:pPr>
        <w:pStyle w:val="BodyText"/>
      </w:pPr>
      <w:r>
        <w:t xml:space="preserve">4.2. Двери эвакуационных выходов открываются по направлению выхода, не запираются на замки, препятствующие открыванию изнутри; турникеты разблокируются при пожаре.</w:t>
      </w:r>
    </w:p>
    <w:p>
      <w:pPr>
        <w:pStyle w:val="BodyText"/>
      </w:pPr>
      <w:r>
        <w:t xml:space="preserve">4.3. На дверях помещений размещается маркировка категории и класса зоны (п. 12 ППР № 1479); работник обязан знать категорию своего помещения.</w:t>
      </w:r>
    </w:p>
    <w:p>
      <w:pPr>
        <w:pStyle w:val="BodyText"/>
      </w:pPr>
      <w:r>
        <w:t xml:space="preserve">4.4. План эвакуации вывешен на видном месте; указатели «Выход», знаки безопасности и аварийное освещение исправны и не закрыты.</w:t>
      </w:r>
    </w:p>
    <w:p>
      <w:pPr>
        <w:pStyle w:val="BodyText"/>
      </w:pPr>
      <w:r>
        <w:t xml:space="preserve">4.5. Термоусадочный тоннель осматривается перед каждой сменой: отсутствие обрезков плёнки и пыли на нагревателях, исправность терморегуляторов; результаты осмотра фиксируются в журнале.</w:t>
      </w:r>
    </w:p>
    <w:p>
      <w:pPr>
        <w:pStyle w:val="BodyText"/>
      </w:pPr>
      <w:r>
        <w:t xml:space="preserve">4.6. Участок хранения материалов (картон, этикетки, пробка, бутылки) отделяется от производственного оборудования; штабели картона формируются с проходами не менее 1 м и отступом от светильников не менее 0,5 м.</w:t>
      </w:r>
    </w:p>
    <w:p>
      <w:pPr>
        <w:pStyle w:val="BodyText"/>
      </w:pPr>
      <w:r>
        <w:t xml:space="preserve">4.7. Компрессорная и электрощитовая содержатся закрытыми; хранение горючих материалов в них запрещено.</w:t>
      </w:r>
    </w:p>
    <w:p>
      <w:pPr>
        <w:pStyle w:val="BodyText"/>
      </w:pPr>
      <w:r>
        <w:t xml:space="preserve">4.8. Территория вокруг цеха: проезды для пожарной техники свободны; пустая тара, паллеты и отходы хранятся на отведённых площадках.</w:t>
      </w:r>
    </w:p>
    <w:p>
      <w:r>
        <w:pict>
          <v:rect style="width:0;height:1.5pt" o:hralign="center" o:hrstd="t" o:hr="t"/>
        </w:pict>
      </w:r>
    </w:p>
    <w:bookmarkEnd w:id="13"/>
    <w:bookmarkStart w:id="14" w:name="Xca4851cedd40f7b5df914fb57f7e6f6172af13e"/>
    <w:p>
      <w:pPr>
        <w:pStyle w:val="Heading2"/>
      </w:pPr>
      <w:r>
        <w:t xml:space="preserve">5. МЕРОПРИЯТИЯ ПРИ ЭКСПЛУАТАЦИИ ОБОРУДОВАНИЯ И ПРОВЕДЕНИИ ПОЖАРООПАСНЫХ РАБОТ</w:t>
      </w:r>
    </w:p>
    <w:p>
      <w:pPr>
        <w:pStyle w:val="FirstParagraph"/>
      </w:pPr>
      <w:r>
        <w:t xml:space="preserve">5.1. Электрооборудование применяется в исполнении, соответствующем классу зоны; в зоне класса В-Iа — взрывозащищённое.</w:t>
      </w:r>
    </w:p>
    <w:p>
      <w:pPr>
        <w:pStyle w:val="BodyText"/>
      </w:pPr>
      <w:r>
        <w:t xml:space="preserve">5.2. Термоусадочный тоннель: температура — в пределах технологической карты, не выше ______ °C; терморегуляторы исправны и поверены; при отказе терморегулятора, появлении запаха горелой плёнки или дыма тоннель немедленно отключается.</w:t>
      </w:r>
    </w:p>
    <w:p>
      <w:pPr>
        <w:pStyle w:val="BodyText"/>
      </w:pPr>
      <w:r>
        <w:t xml:space="preserve">5.3. Проливы вина убираются немедленно; скопление проливов под оборудованием не допускается; линия оснащается поддонами и отводами.</w:t>
      </w:r>
    </w:p>
    <w:p>
      <w:pPr>
        <w:pStyle w:val="BodyText"/>
      </w:pPr>
      <w:r>
        <w:t xml:space="preserve">5.4. Розливочные и укупорочные машины: контроль состояния приводов, подшипников, ремней; при перегреве, запахе горелой изоляции, дыме — «Стоп» и вызов слесаря-ремонтника.</w:t>
      </w:r>
    </w:p>
    <w:p>
      <w:pPr>
        <w:pStyle w:val="BodyText"/>
      </w:pPr>
      <w:r>
        <w:t xml:space="preserve">5.5. Компрессорная: контроль уровня и состояния масла, отсутствия утечек; промасленная ветошь — только в металлический ящик; осмотр — ежесменно.</w:t>
      </w:r>
    </w:p>
    <w:p>
      <w:pPr>
        <w:pStyle w:val="BodyText"/>
      </w:pPr>
      <w:r>
        <w:t xml:space="preserve">5.6. Зарядная станция погрузчиков: зарядка — только на станции, при исправной вентиляции; запрещается курение и применение открытого огня; повреждённые аккумуляторы изолируются и выносятся на открытую площадку.</w:t>
      </w:r>
    </w:p>
    <w:p>
      <w:pPr>
        <w:pStyle w:val="BodyText"/>
      </w:pPr>
      <w:r>
        <w:t xml:space="preserve">5.7. Растворители и моющие средства применяются в объёме сменной потребности; тара закрыта; проливы убираются немедленно.</w:t>
      </w:r>
    </w:p>
    <w:p>
      <w:pPr>
        <w:pStyle w:val="BodyText"/>
      </w:pPr>
      <w:r>
        <w:t xml:space="preserve">5.8.</w:t>
      </w:r>
      <w:r>
        <w:t xml:space="preserve"> </w:t>
      </w:r>
      <w:r>
        <w:rPr>
          <w:b/>
          <w:bCs/>
        </w:rPr>
        <w:t xml:space="preserve">Огневые работы</w:t>
      </w:r>
      <w:r>
        <w:t xml:space="preserve"> </w:t>
      </w:r>
      <w:r>
        <w:t xml:space="preserve">— только по наряду-допуску: удаление горючих материалов в радиусе не менее 5 м, не менее двух огнетушителей, контроль места работ не менее 4 часов после окончания.</w:t>
      </w:r>
    </w:p>
    <w:p>
      <w:pPr>
        <w:pStyle w:val="BodyText"/>
      </w:pPr>
      <w:r>
        <w:t xml:space="preserve">5.9.</w:t>
      </w:r>
      <w:r>
        <w:t xml:space="preserve"> </w:t>
      </w:r>
      <w:r>
        <w:rPr>
          <w:b/>
          <w:bCs/>
        </w:rPr>
        <w:t xml:space="preserve">Газоопасные работы</w:t>
      </w:r>
      <w:r>
        <w:t xml:space="preserve"> </w:t>
      </w:r>
      <w:r>
        <w:t xml:space="preserve">(вход в ёмкости, приямки, колодцы) — только по наряду-допуску, с газоанализом, СИЗОД, страховкой, бригадой не менее двух человек.</w:t>
      </w:r>
    </w:p>
    <w:p>
      <w:pPr>
        <w:pStyle w:val="BodyText"/>
      </w:pPr>
      <w:r>
        <w:t xml:space="preserve">5.10. Запрещается эксплуатация неисправного оборудования, самодельных удлинителей, светильников со снятыми рассеивателями; сушка одежды и ветоши на оборудовании запрещена.</w:t>
      </w:r>
    </w:p>
    <w:p>
      <w:r>
        <w:pict>
          <v:rect style="width:0;height:1.5pt" o:hralign="center" o:hrstd="t" o:hr="t"/>
        </w:pict>
      </w:r>
    </w:p>
    <w:bookmarkEnd w:id="14"/>
    <w:bookmarkStart w:id="15" w:name="X4563fa9ba8a6e7a8a6c70f841688b80ade1c0c0"/>
    <w:p>
      <w:pPr>
        <w:pStyle w:val="Heading2"/>
      </w:pPr>
      <w:r>
        <w:t xml:space="preserve">6. ПОРЯДОК И НОРМЫ ХРАНЕНИЯ И ТРАНСПОРТИРОВКИ ПОЖАРОВЗРЫВООПАСНЫХ ВЕЩЕСТВ И МАТЕРИАЛОВ</w:t>
      </w:r>
    </w:p>
    <w:p>
      <w:pPr>
        <w:pStyle w:val="FirstParagraph"/>
      </w:pPr>
      <w:r>
        <w:t xml:space="preserve">6.1. Вино хранится в технологических ёмкостях по проекту; в таре (бутылки, коробки) — на участке хранения материалов не более __________ дал.</w:t>
      </w:r>
    </w:p>
    <w:p>
      <w:pPr>
        <w:pStyle w:val="BodyText"/>
      </w:pPr>
      <w:r>
        <w:t xml:space="preserve">6.2. Картон, коробки, этикетки, пробка хранятся на участке хранения материалов штабелями высотой не более ______ м, с проходами не менее 1 м.</w:t>
      </w:r>
    </w:p>
    <w:p>
      <w:pPr>
        <w:pStyle w:val="BodyText"/>
      </w:pPr>
      <w:r>
        <w:t xml:space="preserve">6.3. Полимерная тара, стрейч-плёнка, термоусадочная плёнка хранятся в закрытой упаковке на расстоянии не менее 1 м от нагревательных приборов и тоннеля; количество — не более __________ кг (сменная потребность).</w:t>
      </w:r>
    </w:p>
    <w:p>
      <w:pPr>
        <w:pStyle w:val="BodyText"/>
      </w:pPr>
      <w:r>
        <w:t xml:space="preserve">6.4. Моющие, дезинфицирующие средства и растворители — в отдельном шкафу (помещении), в заводской таре, раздельно по группам совместимости, не более __________ л.</w:t>
      </w:r>
    </w:p>
    <w:p>
      <w:pPr>
        <w:pStyle w:val="BodyText"/>
      </w:pPr>
      <w:r>
        <w:t xml:space="preserve">6.5. Масла и ГСМ — в закрытой металлической таре на поддоне, не более __________ л.</w:t>
      </w:r>
    </w:p>
    <w:p>
      <w:pPr>
        <w:pStyle w:val="BodyText"/>
      </w:pPr>
      <w:r>
        <w:t xml:space="preserve">6.6. Аэрозоли (смазки,очистители) — не более __________ шт. в металлическом шкафу, отдельно от окислителей.</w:t>
      </w:r>
    </w:p>
    <w:p>
      <w:pPr>
        <w:pStyle w:val="BodyText"/>
      </w:pPr>
      <w:r>
        <w:t xml:space="preserve">6.7. Баллоны с CO₂ — в вертикальном положении, закреплёнными, с колпаками, вне зоны нагрева; не более __________ шт.</w:t>
      </w:r>
    </w:p>
    <w:p>
      <w:pPr>
        <w:pStyle w:val="BodyText"/>
      </w:pPr>
      <w:r>
        <w:t xml:space="preserve">6.8. Транспортировка материалов внутри цеха — по утверждённым маршрутам; запрещается перевозка горючих жидкостей совместно с окислителями и кислотами.</w:t>
      </w:r>
    </w:p>
    <w:p>
      <w:r>
        <w:pict>
          <v:rect style="width:0;height:1.5pt" o:hralign="center" o:hrstd="t" o:hr="t"/>
        </w:pict>
      </w:r>
    </w:p>
    <w:bookmarkEnd w:id="15"/>
    <w:bookmarkStart w:id="16" w:name="X98f953d2762b1fd5b18709f34d58f65e626ec48"/>
    <w:p>
      <w:pPr>
        <w:pStyle w:val="Heading2"/>
      </w:pPr>
      <w:r>
        <w:t xml:space="preserve">7. ПОРЯДОК ОСМОТРА И ЗАКРЫТИЯ ПОМЕЩЕНИЙ ПОСЛЕ ОКОНЧАНИЯ РАБОТЫ</w:t>
      </w:r>
    </w:p>
    <w:p>
      <w:pPr>
        <w:pStyle w:val="Compact"/>
        <w:numPr>
          <w:ilvl w:val="0"/>
          <w:numId w:val="1002"/>
        </w:numPr>
      </w:pPr>
      <w:r>
        <w:t xml:space="preserve">Осмотреть производственные помещения, участок хранения материалов, компрессорную, термотоннель.</w:t>
      </w:r>
    </w:p>
    <w:p>
      <w:pPr>
        <w:pStyle w:val="Compact"/>
        <w:numPr>
          <w:ilvl w:val="0"/>
          <w:numId w:val="1002"/>
        </w:numPr>
      </w:pPr>
      <w:r>
        <w:t xml:space="preserve">Отключить оборудование и линии, кроме оборудования непрерывного цикла (перечень утверждён главным технологом) и систем противопожарной защиты, аварийного освещения и связи.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Отключить нагреватели термоусадочного тоннеля</w:t>
      </w:r>
      <w:r>
        <w:t xml:space="preserve">, убрать обрезки плёнки.</w:t>
      </w:r>
    </w:p>
    <w:p>
      <w:pPr>
        <w:pStyle w:val="Compact"/>
        <w:numPr>
          <w:ilvl w:val="0"/>
          <w:numId w:val="1002"/>
        </w:numPr>
      </w:pPr>
      <w:r>
        <w:t xml:space="preserve">Закрыть арматуру на подаче продукта, CO₂, сжатого воздуха, воды и моющих растворов.</w:t>
      </w:r>
    </w:p>
    <w:p>
      <w:pPr>
        <w:pStyle w:val="Compact"/>
        <w:numPr>
          <w:ilvl w:val="0"/>
          <w:numId w:val="1002"/>
        </w:numPr>
      </w:pPr>
      <w:r>
        <w:t xml:space="preserve">Убрать проливы вина, удалить горючие отходы и промасленную ветошь в металлические контейнеры вне помещения.</w:t>
      </w:r>
    </w:p>
    <w:p>
      <w:pPr>
        <w:pStyle w:val="Compact"/>
        <w:numPr>
          <w:ilvl w:val="0"/>
          <w:numId w:val="1002"/>
        </w:numPr>
      </w:pPr>
      <w:r>
        <w:t xml:space="preserve">Убрать картон и плёнку с проходов, закрыть шкафы с ЛВЖ.</w:t>
      </w:r>
    </w:p>
    <w:p>
      <w:pPr>
        <w:pStyle w:val="Compact"/>
        <w:numPr>
          <w:ilvl w:val="0"/>
          <w:numId w:val="1002"/>
        </w:numPr>
      </w:pPr>
      <w:r>
        <w:t xml:space="preserve">Закрыть окна, форточки, двери, ворота.</w:t>
      </w:r>
    </w:p>
    <w:p>
      <w:pPr>
        <w:pStyle w:val="Compact"/>
        <w:numPr>
          <w:ilvl w:val="0"/>
          <w:numId w:val="1002"/>
        </w:numPr>
      </w:pPr>
      <w:r>
        <w:t xml:space="preserve">Сделать запись в журнале осмотра (приёмки-сдачи) помещений за подписью начальника смены (мастера).</w:t>
      </w:r>
    </w:p>
    <w:p>
      <w:pPr>
        <w:pStyle w:val="FirstParagraph"/>
      </w:pPr>
      <w:r>
        <w:t xml:space="preserve">При круглосуточной работе осмотр и сдача смены оформляются записью в журнале с указанием выявленных нарушений.</w:t>
      </w:r>
    </w:p>
    <w:p>
      <w:r>
        <w:pict>
          <v:rect style="width:0;height:1.5pt" o:hralign="center" o:hrstd="t" o:hr="t"/>
        </w:pict>
      </w:r>
    </w:p>
    <w:bookmarkEnd w:id="16"/>
    <w:bookmarkStart w:id="17" w:name="X67e66c28ec2b653f9aac53563a538b6e01083ef"/>
    <w:p>
      <w:pPr>
        <w:pStyle w:val="Heading2"/>
      </w:pPr>
      <w:r>
        <w:t xml:space="preserve">8. МЕСТА КУРЕНИЯ, ПРИМЕНЕНИЯ ОТКРЫТОГО ОГНЯ, ПРОЕЗДА ТРАНСПОРТА, ПРОВЕДЕНИЯ ОГНЕВЫХ РАБОТ</w:t>
      </w:r>
    </w:p>
    <w:p>
      <w:pPr>
        <w:pStyle w:val="FirstParagraph"/>
      </w:pPr>
      <w:r>
        <w:t xml:space="preserve">8.1. Курение в помещениях цеха и ближе 10 м от них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. Место для курения: ______________________ (знак, негорючая урна, ёмкость с водой или песком).</w:t>
      </w:r>
    </w:p>
    <w:p>
      <w:pPr>
        <w:pStyle w:val="BodyText"/>
      </w:pPr>
      <w:r>
        <w:t xml:space="preserve">8.2. Применение открытого огня, свечей, пиротехники на территории и в помещениях цеха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.</w:t>
      </w:r>
    </w:p>
    <w:p>
      <w:pPr>
        <w:pStyle w:val="BodyText"/>
      </w:pPr>
      <w:r>
        <w:t xml:space="preserve">8.3. Проезд транспорта: погрузчики и электротележки эксплуатируются с исправным электрооборудованием, зарядка — только на зарядной станции; проезды и выезды свободны; скорость движения внутри помещений — не более ______ км/ч; парковка автомобилей у ворот, не препятствуя подъезду пожарной техники.</w:t>
      </w:r>
    </w:p>
    <w:p>
      <w:pPr>
        <w:pStyle w:val="BodyText"/>
      </w:pPr>
      <w:r>
        <w:t xml:space="preserve">8.4. Огневые и газоопасные работы — только по наряду-допуску; ответственные: ______________________ (Ф. И. О., должность), ______________________.</w:t>
      </w:r>
    </w:p>
    <w:p>
      <w:pPr>
        <w:pStyle w:val="BodyText"/>
      </w:pPr>
      <w:r>
        <w:t xml:space="preserve">8.5. Постоянные места проведения огневых работ (при наличии) оборудуются негорючими экранами, вытяжкой и первичными средствами пожаротушения.</w:t>
      </w:r>
    </w:p>
    <w:p>
      <w:r>
        <w:pict>
          <v:rect style="width:0;height:1.5pt" o:hralign="center" o:hrstd="t" o:hr="t"/>
        </w:pict>
      </w:r>
    </w:p>
    <w:bookmarkEnd w:id="17"/>
    <w:bookmarkStart w:id="18" w:name="X44b603f6544f2e70ac6f957db80b317f39aae57"/>
    <w:p>
      <w:pPr>
        <w:pStyle w:val="Heading2"/>
      </w:pPr>
      <w:r>
        <w:t xml:space="preserve">9. ПОРЯДОК СБОРА, ХРАНЕНИЯ И УДАЛЕНИЯ ГОРЮЧИХ ВЕЩЕСТВ И МАТЕРИАЛОВ; СОДЕРЖАНИЕ И ХРАНЕНИЕ СПЕЦОДЕЖДЫ</w:t>
      </w:r>
    </w:p>
    <w:p>
      <w:pPr>
        <w:pStyle w:val="FirstParagraph"/>
      </w:pPr>
      <w:r>
        <w:t xml:space="preserve">9.1. Проливы вина убираются немедленно: засыпаются песком или сорбентом, собираются в закрытую тару, место промывается и проветривается.</w:t>
      </w:r>
    </w:p>
    <w:p>
      <w:pPr>
        <w:pStyle w:val="BodyText"/>
      </w:pPr>
      <w:r>
        <w:t xml:space="preserve">9.2. Обрезки плёнки, обрывки этикеток, картон и бракованную продукцию собирают в контейнеры и удаляют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.</w:t>
      </w:r>
    </w:p>
    <w:p>
      <w:pPr>
        <w:pStyle w:val="BodyText"/>
      </w:pPr>
      <w:r>
        <w:t xml:space="preserve">9.3. Стеклобой собирается отдельно в металлические контейнеры; запрещается складировать его на путях эвакуации и в проходах.</w:t>
      </w:r>
    </w:p>
    <w:p>
      <w:pPr>
        <w:pStyle w:val="BodyText"/>
      </w:pPr>
      <w:r>
        <w:t xml:space="preserve">9.4. Промасленная ветошь, отработанные фильтры и обтирочные материалы — только в металлический ящик с плотно закрывающейся крышкой; хранение более 1 кг в помещении не допускается; удаление — по окончании смены.</w:t>
      </w:r>
    </w:p>
    <w:p>
      <w:pPr>
        <w:pStyle w:val="BodyText"/>
      </w:pPr>
      <w:r>
        <w:t xml:space="preserve">9.5. Спецодежда хранится в индивидуальных шкафах; загрязнённая вином, маслами и моющими средствами — отдельно, в закрытых шкафах; сдаётся в стирку не реже 1 раза в неделю.</w:t>
      </w:r>
    </w:p>
    <w:p>
      <w:r>
        <w:pict>
          <v:rect style="width:0;height:1.5pt" o:hralign="center" o:hrstd="t" o:hr="t"/>
        </w:pict>
      </w:r>
    </w:p>
    <w:bookmarkEnd w:id="18"/>
    <w:bookmarkStart w:id="19" w:name="Xdca27dbd29711701e125c5b89cc0e3f41aa969b"/>
    <w:p>
      <w:pPr>
        <w:pStyle w:val="Heading2"/>
      </w:pPr>
      <w:r>
        <w:t xml:space="preserve">10. ДОПУСТИМОЕ КОЛИЧЕСТВО ЕДИНОВРЕМЕННО НАХОДЯЩИХСЯ В ПОМЕЩЕНИЯХ СЫРЬЯ, ПОЛУФАБРИКАТОВ И ГОТОВОЙ ПРОДУКЦИИ</w:t>
      </w:r>
    </w:p>
    <w:p>
      <w:pPr>
        <w:pStyle w:val="FirstParagraph"/>
      </w:pPr>
      <w:r>
        <w:t xml:space="preserve">10.1. В помещениях цеха одновременно допускается нахождение:</w:t>
      </w:r>
      <w:r>
        <w:t xml:space="preserve"> </w:t>
      </w:r>
      <w:r>
        <w:t xml:space="preserve">— вина в технологических ёмкостях — по проекту; в таре (бутылки, коробки, паллеты) — не более __________ дал;</w:t>
      </w:r>
      <w:r>
        <w:t xml:space="preserve"> </w:t>
      </w:r>
      <w:r>
        <w:t xml:space="preserve">— картона, коробок, этикеток — не более __________ кг;</w:t>
      </w:r>
      <w:r>
        <w:t xml:space="preserve"> </w:t>
      </w:r>
      <w:r>
        <w:t xml:space="preserve">— полимерной тары и плёнки — не более __________ кг;</w:t>
      </w:r>
      <w:r>
        <w:t xml:space="preserve"> </w:t>
      </w:r>
      <w:r>
        <w:t xml:space="preserve">— моющих и дезинфицирующих средств, растворителей — не более __________ л;</w:t>
      </w:r>
      <w:r>
        <w:t xml:space="preserve"> </w:t>
      </w:r>
      <w:r>
        <w:t xml:space="preserve">— масел и ГСМ — не более __________ л;</w:t>
      </w:r>
      <w:r>
        <w:t xml:space="preserve"> </w:t>
      </w:r>
      <w:r>
        <w:t xml:space="preserve">— баллонов с CO₂ — не более __________ шт.</w:t>
      </w:r>
    </w:p>
    <w:p>
      <w:pPr>
        <w:pStyle w:val="BodyText"/>
      </w:pPr>
      <w:r>
        <w:t xml:space="preserve">10.2. Хранение сверх установленных норм, а также на путях эвакуации, в проходах, проездах и у электрощитов запрещается.</w:t>
      </w:r>
    </w:p>
    <w:p>
      <w:r>
        <w:pict>
          <v:rect style="width:0;height:1.5pt" o:hralign="center" o:hrstd="t" o:hr="t"/>
        </w:pict>
      </w:r>
    </w:p>
    <w:bookmarkEnd w:id="19"/>
    <w:bookmarkStart w:id="20" w:name="Xecb1c506fb2bdc242f2f9b00fe8a74b930e23ad"/>
    <w:p>
      <w:pPr>
        <w:pStyle w:val="Heading2"/>
      </w:pPr>
      <w:r>
        <w:t xml:space="preserve">11. ПОРЯДОК И ПЕРИОДИЧНОСТЬ УБОРКИ ГОРЮЧИХ ОТХОДОВ И ПЫЛИ, ХРАНЕНИЕ ПРОМАСЛЕННОЙ СПЕЦОДЕЖДЫ И ВЕТОШИ</w:t>
      </w:r>
    </w:p>
    <w:p>
      <w:pPr>
        <w:pStyle w:val="FirstParagraph"/>
      </w:pPr>
      <w:r>
        <w:t xml:space="preserve">11.1. Уборка проливов вина — немедленно.</w:t>
      </w:r>
      <w:r>
        <w:t xml:space="preserve"> </w:t>
      </w:r>
      <w:r>
        <w:t xml:space="preserve">11.2. Влажная уборка производственных помещений — не реже 1 раза в смену.</w:t>
      </w:r>
      <w:r>
        <w:t xml:space="preserve"> </w:t>
      </w:r>
      <w:r>
        <w:t xml:space="preserve">11.3. Удаление картона, плёнки, обрезков и брака из помещений — не реже 1 раза в смену.</w:t>
      </w:r>
      <w:r>
        <w:t xml:space="preserve"> </w:t>
      </w:r>
      <w:r>
        <w:t xml:space="preserve">11.4. Очистка термоусадочного тоннеля от обрезков плёнки — перед каждой сменой и по мере загрязнения.</w:t>
      </w:r>
      <w:r>
        <w:t xml:space="preserve"> </w:t>
      </w:r>
      <w:r>
        <w:t xml:space="preserve">11.5. Очистка оборудования, коммуникаций и светильников от пыли — не реже 1 раза в месяц.</w:t>
      </w:r>
      <w:r>
        <w:t xml:space="preserve"> </w:t>
      </w:r>
      <w:r>
        <w:t xml:space="preserve">11.6. Очистка вентиляционных камер, фильтров и воздуховодов — 1 раз в год с составлением акта.</w:t>
      </w:r>
      <w:r>
        <w:t xml:space="preserve"> </w:t>
      </w:r>
      <w:r>
        <w:t xml:space="preserve">11.7. Удаление промасленной ветоши и обтирочных материалов — по окончании смены.</w:t>
      </w:r>
      <w:r>
        <w:t xml:space="preserve"> </w:t>
      </w:r>
      <w:r>
        <w:t xml:space="preserve">11.8. Очистка электрооборудования и шкафов управления — не реже 1 раза в квартал, при отключённом питании.</w:t>
      </w:r>
    </w:p>
    <w:p>
      <w:r>
        <w:pict>
          <v:rect style="width:0;height:1.5pt" o:hralign="center" o:hrstd="t" o:hr="t"/>
        </w:pict>
      </w:r>
    </w:p>
    <w:bookmarkEnd w:id="20"/>
    <w:bookmarkStart w:id="21" w:name="X7b2e98d5202ea8e6f702f470f068797e342e0c9"/>
    <w:p>
      <w:pPr>
        <w:pStyle w:val="Heading2"/>
      </w:pPr>
      <w:r>
        <w:t xml:space="preserve">12. ПРЕДЕЛЬНЫЕ ПОКАЗАНИЯ КОНТРОЛЬНО-ИЗМЕРИТЕЛЬНЫХ ПРИБОРОВ, ОТКЛОНЕНИЯ ОТ КОТОРЫХ МОГУТ ВЫЗВАТЬ ПОЖАР ИЛИ ВЗРЫВ</w:t>
      </w:r>
    </w:p>
    <w:p>
      <w:pPr>
        <w:pStyle w:val="FirstParagraph"/>
      </w:pPr>
      <w:r>
        <w:t xml:space="preserve">12.1.</w:t>
      </w:r>
      <w:r>
        <w:t xml:space="preserve"> </w:t>
      </w:r>
      <w:r>
        <w:rPr>
          <w:b/>
          <w:bCs/>
        </w:rPr>
        <w:t xml:space="preserve">Термоусадочный тоннель:</w:t>
      </w:r>
      <w:r>
        <w:t xml:space="preserve"> </w:t>
      </w:r>
      <w:r>
        <w:t xml:space="preserve">температура в зоне нагрева — не выше ______ °C; при превышении или отказе терморегулятора — немедленная остановка.</w:t>
      </w:r>
      <w:r>
        <w:t xml:space="preserve"> </w:t>
      </w:r>
      <w:r>
        <w:t xml:space="preserve">12.2.</w:t>
      </w:r>
      <w:r>
        <w:t xml:space="preserve"> </w:t>
      </w:r>
      <w:r>
        <w:rPr>
          <w:b/>
          <w:bCs/>
        </w:rPr>
        <w:t xml:space="preserve">Термометры подшипников и электродвигателей:</w:t>
      </w:r>
      <w:r>
        <w:t xml:space="preserve"> </w:t>
      </w:r>
      <w:r>
        <w:t xml:space="preserve">не выше ______ °C (по паспорту); перегрев — остановка линии, вызов слесаря.</w:t>
      </w:r>
      <w:r>
        <w:t xml:space="preserve"> </w:t>
      </w:r>
      <w:r>
        <w:t xml:space="preserve">12.3.</w:t>
      </w:r>
      <w:r>
        <w:t xml:space="preserve"> </w:t>
      </w:r>
      <w:r>
        <w:rPr>
          <w:b/>
          <w:bCs/>
        </w:rPr>
        <w:t xml:space="preserve">Манометры пневмосистемы и CO₂:</w:t>
      </w:r>
      <w:r>
        <w:t xml:space="preserve"> </w:t>
      </w:r>
      <w:r>
        <w:t xml:space="preserve">давление — не выше паспортного (______ МПа); при превышении — сброс давления, остановка, сообщение механику.</w:t>
      </w:r>
      <w:r>
        <w:t xml:space="preserve"> </w:t>
      </w:r>
      <w:r>
        <w:t xml:space="preserve">12.4.</w:t>
      </w:r>
      <w:r>
        <w:t xml:space="preserve"> </w:t>
      </w:r>
      <w:r>
        <w:rPr>
          <w:b/>
          <w:bCs/>
        </w:rPr>
        <w:t xml:space="preserve">Электроизмерительные приборы:</w:t>
      </w:r>
      <w:r>
        <w:t xml:space="preserve"> </w:t>
      </w:r>
      <w:r>
        <w:t xml:space="preserve">ток и напряжение — не выше номинальных; при перегрузке — отключение, сообщение главному энергетику.</w:t>
      </w:r>
      <w:r>
        <w:t xml:space="preserve"> </w:t>
      </w:r>
      <w:r>
        <w:t xml:space="preserve">12.5.</w:t>
      </w:r>
      <w:r>
        <w:t xml:space="preserve"> </w:t>
      </w:r>
      <w:r>
        <w:rPr>
          <w:b/>
          <w:bCs/>
        </w:rPr>
        <w:t xml:space="preserve">Манометры компрессорной установки:</w:t>
      </w:r>
      <w:r>
        <w:t xml:space="preserve"> </w:t>
      </w:r>
      <w:r>
        <w:t xml:space="preserve">давление — в паспортных пределах; контроль уровня масла.</w:t>
      </w:r>
      <w:r>
        <w:t xml:space="preserve"> </w:t>
      </w:r>
      <w:r>
        <w:t xml:space="preserve">12.6.</w:t>
      </w:r>
      <w:r>
        <w:t xml:space="preserve"> </w:t>
      </w:r>
      <w:r>
        <w:rPr>
          <w:b/>
          <w:bCs/>
        </w:rPr>
        <w:t xml:space="preserve">Газоанализаторы (при работе в приямках, ёмкостях):</w:t>
      </w:r>
      <w:r>
        <w:t xml:space="preserve"> </w:t>
      </w:r>
      <w:r>
        <w:t xml:space="preserve">O₂ — не ниже 19 % объёмных; пары этанола — в пределах нормы.</w:t>
      </w:r>
      <w:r>
        <w:t xml:space="preserve"> </w:t>
      </w:r>
      <w:r>
        <w:t xml:space="preserve">12.7. Эксплуатация оборудования с неисправными или неповеренными КИП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c1bdc777a0776daa9558a76eeb96ad30a88d057"/>
    <w:p>
      <w:pPr>
        <w:pStyle w:val="Heading2"/>
      </w:pPr>
      <w:r>
        <w:t xml:space="preserve">13. ПЕРВИЧНЫЕ СРЕДСТВА ПОЖАРОТУШЕНИЯ И ПОЖАРНАЯ АВТОМАТИКА</w:t>
      </w:r>
    </w:p>
    <w:p>
      <w:pPr>
        <w:pStyle w:val="FirstParagraph"/>
      </w:pPr>
      <w:r>
        <w:t xml:space="preserve">13.1.</w:t>
      </w:r>
      <w:r>
        <w:t xml:space="preserve"> </w:t>
      </w:r>
      <w:r>
        <w:rPr>
          <w:b/>
          <w:bCs/>
        </w:rPr>
        <w:t xml:space="preserve">Огнетушители:</w:t>
      </w:r>
      <w:r>
        <w:t xml:space="preserve"> </w:t>
      </w:r>
      <w:r>
        <w:t xml:space="preserve">— воздушно-пенные</w:t>
      </w:r>
      <w:r>
        <w:t xml:space="preserve"> </w:t>
      </w:r>
      <w:r>
        <w:rPr>
          <w:b/>
          <w:bCs/>
        </w:rPr>
        <w:t xml:space="preserve">ОВП(AR)</w:t>
      </w:r>
      <w:r>
        <w:t xml:space="preserve"> </w:t>
      </w:r>
      <w:r>
        <w:t xml:space="preserve">со спиртостойким зарядом (классы A, B) — участок розлива, сливно-наливные операции, кладовая ЛВЖ: ______ шт.;</w:t>
      </w:r>
      <w:r>
        <w:t xml:space="preserve"> </w:t>
      </w:r>
      <w:r>
        <w:t xml:space="preserve">— порошковые ОП-5(з), ОП-9(з) (классы A, B, C, E) — у входов, у участков розлива и упаковки, вдоль проходов, не далее 30 м друг от друга: ______ шт.;</w:t>
      </w:r>
      <w:r>
        <w:t xml:space="preserve"> </w:t>
      </w:r>
      <w:r>
        <w:t xml:space="preserve">— углекислотные ОУ-5, ОУ-8 (классы B, E) — электрощитовая, шкафы управления, компрессорная, серверная цеха: ______ шт.;</w:t>
      </w:r>
      <w:r>
        <w:t xml:space="preserve"> </w:t>
      </w:r>
      <w:r>
        <w:t xml:space="preserve">— передвижные ОП-50 / ОУ-25 — у крупных ёмкостей, на участке розлива: ______ шт.</w:t>
      </w:r>
    </w:p>
    <w:p>
      <w:pPr>
        <w:pStyle w:val="BodyText"/>
      </w:pPr>
      <w:r>
        <w:t xml:space="preserve">13.2.</w:t>
      </w:r>
      <w:r>
        <w:t xml:space="preserve"> </w:t>
      </w:r>
      <w:r>
        <w:rPr>
          <w:b/>
          <w:bCs/>
        </w:rPr>
        <w:t xml:space="preserve">Пожарные краны</w:t>
      </w:r>
      <w:r>
        <w:t xml:space="preserve"> </w:t>
      </w:r>
      <w:r>
        <w:t xml:space="preserve">(Ø 65 мм, рукав 20 м, ствол) — шкафы ПК по цеху: ______ шт.; проверка — 2 раза в год, перекатка рукавов — 1 раз в год.</w:t>
      </w:r>
    </w:p>
    <w:p>
      <w:pPr>
        <w:pStyle w:val="BodyText"/>
      </w:pPr>
      <w:r>
        <w:t xml:space="preserve">13.3.</w:t>
      </w:r>
      <w:r>
        <w:t xml:space="preserve"> </w:t>
      </w:r>
      <w:r>
        <w:rPr>
          <w:b/>
          <w:bCs/>
        </w:rPr>
        <w:t xml:space="preserve">Пожарный щит ЩП</w:t>
      </w:r>
      <w:r>
        <w:t xml:space="preserve"> </w:t>
      </w:r>
      <w:r>
        <w:t xml:space="preserve">(ведро, лопата, багор, топор, покрывало) — у входа в цех, у участка розлива: ______ компл.</w:t>
      </w:r>
    </w:p>
    <w:p>
      <w:pPr>
        <w:pStyle w:val="BodyText"/>
      </w:pPr>
      <w:r>
        <w:t xml:space="preserve">13.4.</w:t>
      </w:r>
      <w:r>
        <w:t xml:space="preserve"> </w:t>
      </w:r>
      <w:r>
        <w:rPr>
          <w:b/>
          <w:bCs/>
        </w:rPr>
        <w:t xml:space="preserve">Ящик с песком 0,5 м³ с совковой лопатой</w:t>
      </w:r>
      <w:r>
        <w:t xml:space="preserve"> </w:t>
      </w:r>
      <w:r>
        <w:t xml:space="preserve">— у участка розлива и кладовой ЛВЖ: ______ шт.; песок — сухой, без комьев.</w:t>
      </w:r>
    </w:p>
    <w:p>
      <w:pPr>
        <w:pStyle w:val="BodyText"/>
      </w:pPr>
      <w:r>
        <w:t xml:space="preserve">13.5.</w:t>
      </w:r>
      <w:r>
        <w:t xml:space="preserve"> </w:t>
      </w:r>
      <w:r>
        <w:rPr>
          <w:b/>
          <w:bCs/>
        </w:rPr>
        <w:t xml:space="preserve">Пожарная автоматика:</w:t>
      </w:r>
      <w:r>
        <w:t xml:space="preserve"> </w:t>
      </w:r>
      <w:r>
        <w:t xml:space="preserve">автоматическая пожарная сигнализация (адресная, тепловые и дымовые извещатели, в зоне класса В-Iа — взрывозащищённые); СОУЭ; противодымная вентиляция; АУПТ (при наличии); аварийное освещение и указатели «Выход». Техническое обслуживание — не реже 1 раза в квартал; проверка работоспособности — 1 раз в месяц.</w:t>
      </w:r>
    </w:p>
    <w:p>
      <w:pPr>
        <w:pStyle w:val="BodyText"/>
      </w:pPr>
      <w:r>
        <w:t xml:space="preserve">13.6.</w:t>
      </w:r>
      <w:r>
        <w:t xml:space="preserve"> </w:t>
      </w:r>
      <w:r>
        <w:rPr>
          <w:b/>
          <w:bCs/>
        </w:rPr>
        <w:t xml:space="preserve">Для тушения вина (водорастворимой ЛВЖ) предпочтительны пенные огнетушители со спиртостойким зарядом и порошковые; углекислотные — для электроустановок и малых проливов.</w:t>
      </w:r>
    </w:p>
    <w:p>
      <w:r>
        <w:pict>
          <v:rect style="width:0;height:1.5pt" o:hralign="center" o:hrstd="t" o:hr="t"/>
        </w:pict>
      </w:r>
    </w:p>
    <w:bookmarkEnd w:id="22"/>
    <w:bookmarkStart w:id="23" w:name="противопожарный-инструктаж-и-обучение"/>
    <w:p>
      <w:pPr>
        <w:pStyle w:val="Heading2"/>
      </w:pPr>
      <w:r>
        <w:t xml:space="preserve">14. ПРОТИВОПОЖАРНЫЙ ИНСТРУКТАЖ И ОБУЧЕНИЕ</w:t>
      </w:r>
    </w:p>
    <w:p>
      <w:pPr>
        <w:pStyle w:val="FirstParagraph"/>
      </w:pPr>
      <w:r>
        <w:t xml:space="preserve">14.1. Все работники цеха проходят вводный, первичный (с практическим показом применения огнетушителя и отработкой эвакуации), повторный, внеплановый и целевой противопожарные инструктажи.</w:t>
      </w:r>
    </w:p>
    <w:p>
      <w:pPr>
        <w:pStyle w:val="BodyText"/>
      </w:pPr>
      <w:r>
        <w:t xml:space="preserve">14.2.</w:t>
      </w:r>
      <w:r>
        <w:t xml:space="preserve"> </w:t>
      </w:r>
      <w:r>
        <w:rPr>
          <w:b/>
          <w:bCs/>
        </w:rPr>
        <w:t xml:space="preserve">Повторный инструктаж — не реже 1 раза в 6 месяцев</w:t>
      </w:r>
      <w:r>
        <w:t xml:space="preserve"> </w:t>
      </w:r>
      <w:r>
        <w:t xml:space="preserve">(объект с пожароопасным производством, наличие ЛВЖ).</w:t>
      </w:r>
    </w:p>
    <w:p>
      <w:pPr>
        <w:pStyle w:val="BodyText"/>
      </w:pPr>
      <w:r>
        <w:t xml:space="preserve">14.3. Руководители, специалисты и работники взрывопожароопасного производства проходят обучение по дополнительным профессиональным программам (ДПП) в области пожарной безопасности в соответствии с категориями лиц, установленными приложением № 4 к приказу МЧС России от 16.12.2024 № 1120.</w:t>
      </w:r>
    </w:p>
    <w:p>
      <w:pPr>
        <w:pStyle w:val="BodyText"/>
      </w:pPr>
      <w:r>
        <w:t xml:space="preserve">14.4. Практические тренировки по эвакуации — не реже 1 раза в полугодие.</w:t>
      </w:r>
    </w:p>
    <w:p>
      <w:pPr>
        <w:pStyle w:val="BodyText"/>
      </w:pPr>
      <w:r>
        <w:t xml:space="preserve">14.5. Допуск к самостоятельной работе, к обслуживанию оборудования линии и к сливно-наливным операциям с ЛВЖ — только после обучения и инструктажа.</w:t>
      </w:r>
    </w:p>
    <w:p>
      <w:r>
        <w:pict>
          <v:rect style="width:0;height:1.5pt" o:hralign="center" o:hrstd="t" o:hr="t"/>
        </w:pict>
      </w:r>
    </w:p>
    <w:bookmarkEnd w:id="23"/>
    <w:bookmarkStart w:id="24" w:name="запрещается"/>
    <w:p>
      <w:pPr>
        <w:pStyle w:val="Heading2"/>
      </w:pPr>
      <w:r>
        <w:t xml:space="preserve">15. ЗАПРЕЩАЕТСЯ</w:t>
      </w:r>
    </w:p>
    <w:p>
      <w:pPr>
        <w:pStyle w:val="Compact"/>
        <w:numPr>
          <w:ilvl w:val="0"/>
          <w:numId w:val="1003"/>
        </w:numPr>
      </w:pPr>
      <w:r>
        <w:t xml:space="preserve">Курить в помещениях цеха и ближе 10 м от них.</w:t>
      </w:r>
    </w:p>
    <w:p>
      <w:pPr>
        <w:pStyle w:val="Compact"/>
        <w:numPr>
          <w:ilvl w:val="0"/>
          <w:numId w:val="1003"/>
        </w:numPr>
      </w:pPr>
      <w:r>
        <w:t xml:space="preserve">Загромождать эвакуационные выходы, проходы, проезды, подступы к огнетушителям, пожарным кранам и электрощитам.</w:t>
      </w:r>
    </w:p>
    <w:p>
      <w:pPr>
        <w:pStyle w:val="Compact"/>
        <w:numPr>
          <w:ilvl w:val="0"/>
          <w:numId w:val="1003"/>
        </w:numPr>
      </w:pPr>
      <w:r>
        <w:t xml:space="preserve">Применять открытый огонь, пиротехнику, электронагревательные приборы вне установленных мест.</w:t>
      </w:r>
    </w:p>
    <w:p>
      <w:pPr>
        <w:pStyle w:val="Compact"/>
        <w:numPr>
          <w:ilvl w:val="0"/>
          <w:numId w:val="1003"/>
        </w:numPr>
      </w:pPr>
      <w:r>
        <w:t xml:space="preserve">Проводить огневые и газоопасные работы без наряда-допуска.</w:t>
      </w:r>
    </w:p>
    <w:p>
      <w:pPr>
        <w:pStyle w:val="Compact"/>
        <w:numPr>
          <w:ilvl w:val="0"/>
          <w:numId w:val="1003"/>
        </w:numPr>
      </w:pPr>
      <w:r>
        <w:t xml:space="preserve">Хранить картон, плёнку, паллеты и готовую продукцию на путях эвакуации, у термотоннеля и светильников.</w:t>
      </w:r>
    </w:p>
    <w:p>
      <w:pPr>
        <w:pStyle w:val="Compact"/>
        <w:numPr>
          <w:ilvl w:val="0"/>
          <w:numId w:val="1003"/>
        </w:numPr>
      </w:pPr>
      <w:r>
        <w:t xml:space="preserve">Эксплуатировать термоусадочный тоннель с неисправным терморегулятором или скоплением обрезков плёнки.</w:t>
      </w:r>
    </w:p>
    <w:p>
      <w:pPr>
        <w:pStyle w:val="Compact"/>
        <w:numPr>
          <w:ilvl w:val="0"/>
          <w:numId w:val="1003"/>
        </w:numPr>
      </w:pPr>
      <w:r>
        <w:t xml:space="preserve">Оставлять проливы вина и не убирать их немедленно.</w:t>
      </w:r>
    </w:p>
    <w:p>
      <w:pPr>
        <w:pStyle w:val="Compact"/>
        <w:numPr>
          <w:ilvl w:val="0"/>
          <w:numId w:val="1003"/>
        </w:numPr>
      </w:pPr>
      <w:r>
        <w:t xml:space="preserve">Хранить растворители, моющие средства, масла и аэрозоли вне шкафов и сверх норм.</w:t>
      </w:r>
    </w:p>
    <w:p>
      <w:pPr>
        <w:pStyle w:val="Compact"/>
        <w:numPr>
          <w:ilvl w:val="0"/>
          <w:numId w:val="1003"/>
        </w:numPr>
      </w:pPr>
      <w:r>
        <w:t xml:space="preserve">Накапливать промасленную ветошь в помещении (более 1 кг — только в металлическом ящике вне помещения).</w:t>
      </w:r>
    </w:p>
    <w:p>
      <w:pPr>
        <w:pStyle w:val="Compact"/>
        <w:numPr>
          <w:ilvl w:val="0"/>
          <w:numId w:val="1003"/>
        </w:numPr>
      </w:pPr>
      <w:r>
        <w:t xml:space="preserve">Применять неисправное электрооборудование, самодельные удлинители, светильники со снятыми рассеивателями.</w:t>
      </w:r>
    </w:p>
    <w:p>
      <w:pPr>
        <w:pStyle w:val="Compact"/>
        <w:numPr>
          <w:ilvl w:val="0"/>
          <w:numId w:val="1003"/>
        </w:numPr>
      </w:pPr>
      <w:r>
        <w:t xml:space="preserve">Заряжать аккумуляторы погрузчиков вне зарядной станции.</w:t>
      </w:r>
    </w:p>
    <w:p>
      <w:pPr>
        <w:pStyle w:val="Compact"/>
        <w:numPr>
          <w:ilvl w:val="0"/>
          <w:numId w:val="1003"/>
        </w:numPr>
      </w:pPr>
      <w:r>
        <w:t xml:space="preserve">Тушить вино и электроустановки компактной струёй воды.</w:t>
      </w:r>
    </w:p>
    <w:p>
      <w:pPr>
        <w:pStyle w:val="Compact"/>
        <w:numPr>
          <w:ilvl w:val="0"/>
          <w:numId w:val="1003"/>
        </w:numPr>
      </w:pPr>
      <w:r>
        <w:t xml:space="preserve">Отключать и выводить из работы АУПС, СОУЭ, противодымную вентиляцию, аварийное освещение.</w:t>
      </w:r>
    </w:p>
    <w:p>
      <w:pPr>
        <w:pStyle w:val="Compact"/>
        <w:numPr>
          <w:ilvl w:val="0"/>
          <w:numId w:val="1003"/>
        </w:numPr>
      </w:pPr>
      <w:r>
        <w:t xml:space="preserve">Эксплуатировать оборудование с неисправными КИП, приводами и подшипниками.</w:t>
      </w:r>
    </w:p>
    <w:p>
      <w:pPr>
        <w:pStyle w:val="Compact"/>
        <w:numPr>
          <w:ilvl w:val="0"/>
          <w:numId w:val="1003"/>
        </w:numPr>
      </w:pPr>
      <w:r>
        <w:t xml:space="preserve">Допускать к работе лиц, не прошедших обучение и инструктаж.</w:t>
      </w:r>
    </w:p>
    <w:p>
      <w:r>
        <w:pict>
          <v:rect style="width:0;height:1.5pt" o:hralign="center" o:hrstd="t" o:hr="t"/>
        </w:pict>
      </w:r>
    </w:p>
    <w:bookmarkEnd w:id="24"/>
    <w:bookmarkStart w:id="25" w:name="ответственность"/>
    <w:p>
      <w:pPr>
        <w:pStyle w:val="Heading2"/>
      </w:pPr>
      <w:r>
        <w:t xml:space="preserve">16. ОТВЕТСТВЕННОСТЬ</w:t>
      </w:r>
    </w:p>
    <w:p>
      <w:pPr>
        <w:pStyle w:val="FirstParagraph"/>
      </w:pPr>
      <w:r>
        <w:t xml:space="preserve">16.1. Лица, виновные в нарушении настоящей Инструкции, несут дисциплинарную, административную (ст. 20.4 КоАП РФ), уголовную (ст. 168, 219 УК РФ) и материальную ответственность.</w:t>
      </w:r>
    </w:p>
    <w:p>
      <w:pPr>
        <w:pStyle w:val="BodyText"/>
      </w:pPr>
      <w:r>
        <w:t xml:space="preserve">16.2. Особую ответственность влекут: эксплуатация термотоннеля с неисправным терморегулятором; проведение огневых работ без наряда-допуска; отключение систем противопожарной защиты.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Согласовано:</w:t>
      </w:r>
    </w:p>
    <w:p>
      <w:pPr>
        <w:pStyle w:val="BodyText"/>
      </w:pPr>
      <w:r>
        <w:t xml:space="preserve">Ответственный за обеспечение пожарной безопасности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Специалист по охране труда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Главный технолог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Главный энергетик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bookmarkEnd w:id="25"/>
    <w:bookmarkEnd w:id="26"/>
    <w:sectPr w:rsidR="00FC693F" w:rsidRPr="0006063C" w:rsidSect="00034616">
      <w:pgSz w:h="16838" w:w="11906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2026-10-27T07:32:58Z</dcterms:created>
  <dcterms:modified xsi:type="dcterms:W3CDTF">2026-10-27T07:32:58Z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