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инструкция-6"/>
    <w:p>
      <w:pPr>
        <w:pStyle w:val="Heading1"/>
      </w:pPr>
      <w:r>
        <w:t xml:space="preserve">ИНСТРУКЦИЯ № 6</w:t>
      </w:r>
    </w:p>
    <w:bookmarkStart w:id="9" w:name="X7956a24e12f4534cb3f7a2cdf926c9704307501"/>
    <w:p>
      <w:pPr>
        <w:pStyle w:val="Heading2"/>
      </w:pPr>
      <w:r>
        <w:t xml:space="preserve">о мерах пожарной безопасности для центрального материального склада ООО «ВК САТЕРА»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центральный материальный склад</w:t>
      </w:r>
      <w:r>
        <w:t xml:space="preserve"> </w:t>
      </w:r>
      <w:r>
        <w:rPr>
          <w:b/>
          <w:bCs/>
        </w:rPr>
        <w:t xml:space="preserve">Подразделение:</w:t>
      </w:r>
      <w:r>
        <w:t xml:space="preserve"> </w:t>
      </w:r>
      <w:r>
        <w:t xml:space="preserve">центральный материальный склад (1 человек: кладовщик)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Ф5.2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В</w:t>
      </w:r>
      <w:r>
        <w:t xml:space="preserve">, участок (кладовая) ЛВЖ и ЛКМ —</w:t>
      </w:r>
      <w:r>
        <w:t xml:space="preserve"> </w:t>
      </w:r>
      <w:r>
        <w:rPr>
          <w:b/>
          <w:bCs/>
        </w:rPr>
        <w:t xml:space="preserve">А/Б</w:t>
      </w:r>
      <w:r>
        <w:t xml:space="preserve"> </w:t>
      </w:r>
      <w:r>
        <w:t xml:space="preserve">(предварительно, уточняется расчётом по СП 12.13130)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П-IIа; в кладовой ЛВЖ — по расчёту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A, B</w:t>
      </w:r>
      <w:r>
        <w:t xml:space="preserve"> </w:t>
      </w:r>
      <w:r>
        <w:rPr>
          <w:b/>
          <w:bCs/>
        </w:rPr>
        <w:t xml:space="preserve">Ответственный за пожарную безопасность объекта:</w:t>
      </w:r>
      <w:r>
        <w:t xml:space="preserve"> </w:t>
      </w:r>
      <w:r>
        <w:t xml:space="preserve">Ф. И. О. ______________________, должность ______________________</w:t>
      </w:r>
      <w:r>
        <w:t xml:space="preserve"> </w:t>
      </w:r>
      <w:r>
        <w:rPr>
          <w:b/>
          <w:bCs/>
        </w:rPr>
        <w:t xml:space="preserve">Утверждена: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9"/>
    <w:bookmarkStart w:id="10" w:name="область-применения"/>
    <w:p>
      <w:pPr>
        <w:pStyle w:val="Heading2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 для центрального материального склада ООО «ВК САТЕРА» и обязательна для кладовщика, водителей погрузчиков, грузчиков, работников подрядных организаций и иных лиц, находящихся на складе.</w:t>
      </w:r>
    </w:p>
    <w:p>
      <w:pPr>
        <w:pStyle w:val="BodyText"/>
      </w:pPr>
      <w:r>
        <w:t xml:space="preserve">1.2. К складу относятся: зона хранения упаковочных материалов (картон, коробки, плёнка), зона хранения резинотехнических изделий (РТИ), пластмасс и запасных частей,</w:t>
      </w:r>
      <w:r>
        <w:t xml:space="preserve"> </w:t>
      </w:r>
      <w:r>
        <w:rPr>
          <w:b/>
          <w:bCs/>
        </w:rPr>
        <w:t xml:space="preserve">кладовая ЛВЖ и лакокрасочных материалов</w:t>
      </w:r>
      <w:r>
        <w:t xml:space="preserve">, кладовая масел и ГСМ, зона хранения аэрозолей, площадка (место) хранения баллонов с газами, участок хранения аккумуляторов, зона комплектации, электрощитовая, ворота и рампа, бытовые помещения.</w:t>
      </w:r>
    </w:p>
    <w:p>
      <w:pPr>
        <w:pStyle w:val="BodyText"/>
      </w:pPr>
      <w:r>
        <w:t xml:space="preserve">1.3. Инструкция разработана в соответствии с п. 392–394 ПП РФ № 1479, ФЗ № 69-ФЗ, ФЗ № 123-ФЗ, приказом МЧС России от 16.12.2024 № 1120, СП 12.13130, ПУЭ (гл. 7.3), ГОСТ 12.1.044-89.</w:t>
      </w:r>
    </w:p>
    <w:p>
      <w:r>
        <w:pict>
          <v:rect style="width:0;height:1.5pt" o:hralign="center" o:hrstd="t" o:hr="t"/>
        </w:pict>
      </w:r>
    </w:p>
    <w:bookmarkEnd w:id="10"/>
    <w:bookmarkStart w:id="11" w:name="характеристика-пожарной-опасности"/>
    <w:p>
      <w:pPr>
        <w:pStyle w:val="Heading2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Кладовая ЛВЖ и ЛКМ</w:t>
      </w:r>
      <w:r>
        <w:t xml:space="preserve"> </w:t>
      </w:r>
      <w:r>
        <w:t xml:space="preserve">— основной источник повышенной опасности: легковоспламеняющиеся жидкости (эмали, лаки, растворители — уайт-спирит, ксилол, ацетон), пары которых образуют взрывоопасные смеси с воздухом. Участок относится к категории</w:t>
      </w:r>
      <w:r>
        <w:t xml:space="preserve"> </w:t>
      </w:r>
      <w:r>
        <w:rPr>
          <w:b/>
          <w:bCs/>
        </w:rPr>
        <w:t xml:space="preserve">А/Б</w:t>
      </w:r>
      <w:r>
        <w:t xml:space="preserve"> </w:t>
      </w:r>
      <w:r>
        <w:t xml:space="preserve">(уточняется расчётом).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Аэрозоли</w:t>
      </w:r>
      <w:r>
        <w:t xml:space="preserve"> </w:t>
      </w:r>
      <w:r>
        <w:t xml:space="preserve">— баллоны под давлением с горючим содержимым; при нагреве разрываются с разбросом горящего содержимого.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Баллоны с газами</w:t>
      </w:r>
      <w:r>
        <w:t xml:space="preserve"> </w:t>
      </w:r>
      <w:r>
        <w:t xml:space="preserve">(пропан, кислород, CO₂) — при нагреве баллона растёт давление, возможен разрыв; утечка горючего газа образует взрывоопасную смесь.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Окислители</w:t>
      </w:r>
      <w:r>
        <w:t xml:space="preserve"> </w:t>
      </w:r>
      <w:r>
        <w:t xml:space="preserve">(перекись водорода, перманганат калия, хлорсодержащие составы) — не горючи сами, но резко усиливают горение при контакте с горючими веществами; при смешивании возможны самовозгорание и взрыв.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  <w:bCs/>
        </w:rPr>
        <w:t xml:space="preserve">Аккумуляторы</w:t>
      </w:r>
      <w:r>
        <w:t xml:space="preserve"> </w:t>
      </w:r>
      <w:r>
        <w:t xml:space="preserve">— свинцово-кислотные выделяют водород при зарядке; литий-ионные при повреждении разогреваются, выделяют токсичный дым, склонны к повторному возгоранию.</w:t>
      </w:r>
    </w:p>
    <w:p>
      <w:pPr>
        <w:pStyle w:val="BodyText"/>
      </w:pPr>
      <w:r>
        <w:t xml:space="preserve">2.6.</w:t>
      </w:r>
      <w:r>
        <w:t xml:space="preserve"> </w:t>
      </w:r>
      <w:r>
        <w:rPr>
          <w:b/>
          <w:bCs/>
        </w:rPr>
        <w:t xml:space="preserve">Масла и ГСМ</w:t>
      </w:r>
      <w:r>
        <w:t xml:space="preserve"> </w:t>
      </w:r>
      <w:r>
        <w:t xml:space="preserve">— горючие жидкости; проливы, загрязнённая ветошь и опилки склонны к самовозгоранию.</w:t>
      </w:r>
    </w:p>
    <w:p>
      <w:pPr>
        <w:pStyle w:val="BodyText"/>
      </w:pPr>
      <w:r>
        <w:t xml:space="preserve">2.7.</w:t>
      </w:r>
      <w:r>
        <w:t xml:space="preserve"> </w:t>
      </w:r>
      <w:r>
        <w:rPr>
          <w:b/>
          <w:bCs/>
        </w:rPr>
        <w:t xml:space="preserve">РТИ, пластмассы, картон, упаковка</w:t>
      </w:r>
      <w:r>
        <w:t xml:space="preserve"> </w:t>
      </w:r>
      <w:r>
        <w:t xml:space="preserve">— горючие материалы класса A; при горении резины и пластмасс выделяются токсичные продукты (CO, хлористый водород, сероводород) и плотный дым.</w:t>
      </w:r>
    </w:p>
    <w:p>
      <w:pPr>
        <w:pStyle w:val="BodyText"/>
      </w:pPr>
      <w:r>
        <w:t xml:space="preserve">2.8. Классы пожара: A (картон, РТИ, пластмассы), B (ЛВЖ, масла, растворители), при возгорании электрооборудования — E.</w:t>
      </w:r>
    </w:p>
    <w:p>
      <w:r>
        <w:pict>
          <v:rect style="width:0;height:1.5pt" o:hralign="center" o:hrstd="t" o:hr="t"/>
        </w:pict>
      </w:r>
    </w:p>
    <w:bookmarkEnd w:id="11"/>
    <w:bookmarkStart w:id="12" w:name="X17de85cf98f00adc23a8ada976a746ed764659c"/>
    <w:p>
      <w:pPr>
        <w:pStyle w:val="Heading2"/>
      </w:pPr>
      <w:r>
        <w:t xml:space="preserve">3. ОБЯЗАННОСТИ И ДЕЙСТВИЯ РАБОТНИКОВ ПРИ ПОЖАРЕ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: адрес, склад, зона (кладовая ЛВЖ, зона РТИ, площадка баллонов, участок аккумуляторов), что горит, есть ли люди,</w:t>
      </w:r>
      <w:r>
        <w:t xml:space="preserve"> </w:t>
      </w:r>
      <w:r>
        <w:rPr>
          <w:b/>
          <w:bCs/>
        </w:rPr>
        <w:t xml:space="preserve">какие опасные вещества находятся рядом (ЛКМ и растворители, аэрозоли, баллоны с газами, окислители, аккумуляторы)</w:t>
      </w:r>
      <w:r>
        <w:t xml:space="preserve">, свои фамилию и телефон. Трубку не вешать до подтверждения приёма сообщения.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Сообщить</w:t>
      </w:r>
      <w:r>
        <w:t xml:space="preserve"> </w:t>
      </w:r>
      <w:r>
        <w:t xml:space="preserve">заведующему складом (кладовщику), ответственному за пожарную безопасность, диспетчеру, в службу охраны.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Оповестить людей</w:t>
      </w:r>
      <w:r>
        <w:t xml:space="preserve">: нажать кнопку ручного пожарного извещателя, громко предупредить работающих рядом.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Открыть (разблокировать)</w:t>
      </w:r>
      <w:r>
        <w:t xml:space="preserve"> </w:t>
      </w:r>
      <w:r>
        <w:t xml:space="preserve">двери эвакуационных выходов и ворота, убедиться, что пути эвакуации свободны.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Отключить электрооборудование и вентиляцию</w:t>
      </w:r>
      <w:r>
        <w:t xml:space="preserve"> </w:t>
      </w:r>
      <w:r>
        <w:t xml:space="preserve">(кроме противодымной и аварийной, систем противопожарной защиты, аварийного освещения и связи) — по указанию ответственного лица.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Приступить к тушению первичными средствами — только если это не угрожает жизни</w:t>
      </w:r>
      <w:r>
        <w:t xml:space="preserve">: ЛВЖ и растворители (класс B) —</w:t>
      </w:r>
      <w:r>
        <w:t xml:space="preserve"> </w:t>
      </w:r>
      <w:r>
        <w:rPr>
          <w:b/>
          <w:bCs/>
        </w:rPr>
        <w:t xml:space="preserve">порошок, углекислота, спиртостойкая пена, песок, покрывало; вода не применяется</w:t>
      </w:r>
      <w:r>
        <w:t xml:space="preserve">; картон, РТИ, пластмассы (класс A) — вода, пена, порошок; горящие баллоны с газом — обильное охлаждение водой с укрытия и перекрытие подачи газа.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Эвакуировать из опасной зоны</w:t>
      </w:r>
      <w:r>
        <w:t xml:space="preserve"> </w:t>
      </w:r>
      <w:r>
        <w:t xml:space="preserve">в первую очередь ЛВЖ, баллоны с газами, аэрозоли, аккумуляторы и окислители — при отсутствии угрозы жизни и по указанию руководителя эвакуации.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 приближаться к горящим аэрозолям и баллонам</w:t>
      </w:r>
      <w:r>
        <w:t xml:space="preserve">; при угрозе разрыва — немедленно покинуть помещение и удалить людей на безопасное расстояние (не менее ______ м).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 угрозе жизни прекратить тушение и эвакуироваться</w:t>
      </w:r>
      <w:r>
        <w:t xml:space="preserve"> </w:t>
      </w:r>
      <w:r>
        <w:t xml:space="preserve">по плану эвакуации; прибыть на место сбора — ______________________ — и доложиться для переклички.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Встретить пожарную охрану</w:t>
      </w:r>
      <w:r>
        <w:t xml:space="preserve">: сообщить, что и где горит,</w:t>
      </w:r>
      <w:r>
        <w:t xml:space="preserve"> </w:t>
      </w:r>
      <w:r>
        <w:rPr>
          <w:b/>
          <w:bCs/>
        </w:rPr>
        <w:t xml:space="preserve">точные сведения об опасных веществах (ЛКМ ______ л, растворители ______ л, аэрозоли ______ шт., баллоны ______ шт., окислители ______ кг, аккумуляторы ______ шт.)</w:t>
      </w:r>
      <w:r>
        <w:t xml:space="preserve">, где кладовая ЛВЖ и площадка баллонов, что сделано.</w:t>
      </w:r>
    </w:p>
    <w:p>
      <w:pPr>
        <w:pStyle w:val="FirstParagraph"/>
      </w:pPr>
      <w:r>
        <w:rPr>
          <w:b/>
          <w:bCs/>
        </w:rPr>
        <w:t xml:space="preserve">Запрещается при пожаре:</w:t>
      </w:r>
      <w:r>
        <w:t xml:space="preserve"> </w:t>
      </w:r>
      <w:r>
        <w:t xml:space="preserve">применять воду для тушения ЛВЖ компактной струёй; приближаться к горящим баллонам и аэрозолям без укрытия; перемещать горящие ёмкости вручную; тушить водой электроустановки под напряжением; входить в задымлённое помещение без СИЗОД и в одиночку; пользоваться лифтами.</w:t>
      </w:r>
    </w:p>
    <w:p>
      <w:r>
        <w:pict>
          <v:rect style="width:0;height:1.5pt" o:hralign="center" o:hrstd="t" o:hr="t"/>
        </w:pict>
      </w:r>
    </w:p>
    <w:bookmarkEnd w:id="12"/>
    <w:bookmarkStart w:id="13" w:name="X15eba8e3ec00cd69cd61405725a75768ddb44f0"/>
    <w:p>
      <w:pPr>
        <w:pStyle w:val="Heading2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Эвакуационные выходы, проходы, проезды, ворота и подступы к средствам пожаротушения содержатся свободными; запрещается загромождать их материалами, тарой, оборудованием и погрузчиками.</w:t>
      </w:r>
    </w:p>
    <w:p>
      <w:pPr>
        <w:pStyle w:val="BodyText"/>
      </w:pPr>
      <w:r>
        <w:t xml:space="preserve">4.2. Проходы между стеллажами и штабелями — не менее 1 м; главный проход — не менее ______ м; отступ от светильников — не менее 0,5 м.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/>
          <w:bCs/>
        </w:rPr>
        <w:t xml:space="preserve">Кладовая ЛВЖ и ЛКМ выделяется в отдельное помещение (отсек) с самостоятельным выходом или с противопожарной преградой, оборудуется вытяжной вентиляцией с механическим побуждением, взрывозащищённым освещением и извещателями по классу зоны; пол — из негорючих материалов, с порогом (пандусом), исключающим растекание жидкости за пределы помещения.</w:t>
      </w:r>
    </w:p>
    <w:p>
      <w:pPr>
        <w:pStyle w:val="BodyText"/>
      </w:pPr>
      <w:r>
        <w:t xml:space="preserve">4.4. На дверях помещений — маркировка категории и класса зоны (п. 12 ППР № 1479); на двери кладовой ЛВЖ — дополнительно знаки «Огнеопасно», «Запрещается курить», «Запрещается пользоваться открытым огнём».</w:t>
      </w:r>
    </w:p>
    <w:p>
      <w:pPr>
        <w:pStyle w:val="BodyText"/>
      </w:pPr>
      <w:r>
        <w:t xml:space="preserve">4.5. Площадка хранения баллонов с газами — вне здания (или у глухой стены), под навесом, с ограждением, знаками безопасности, на негорючем основании, на расстоянии не менее 5 м от проёмов и мест хранения горючих материалов.</w:t>
      </w:r>
    </w:p>
    <w:p>
      <w:pPr>
        <w:pStyle w:val="BodyText"/>
      </w:pPr>
      <w:r>
        <w:t xml:space="preserve">4.6. План эвакуации вывешен у входа; указатели «Выход», знаки безопасности и аварийное освещение исправны и не закрыты материалами.</w:t>
      </w:r>
    </w:p>
    <w:p>
      <w:pPr>
        <w:pStyle w:val="BodyText"/>
      </w:pPr>
      <w:r>
        <w:t xml:space="preserve">4.7. Территория вокруг склада: проезды для пожарной техники и подъезды к гидрантам свободны; пустая тара, паллеты, отходы и горючие материалы хранятся на отведённых площадках на расстоянии не менее ______ м от здания.</w:t>
      </w:r>
    </w:p>
    <w:p>
      <w:r>
        <w:pict>
          <v:rect style="width:0;height:1.5pt" o:hralign="center" o:hrstd="t" o:hr="t"/>
        </w:pict>
      </w:r>
    </w:p>
    <w:bookmarkEnd w:id="13"/>
    <w:bookmarkStart w:id="14" w:name="Xca4851cedd40f7b5df914fb57f7e6f6172af13e"/>
    <w:p>
      <w:pPr>
        <w:pStyle w:val="Heading2"/>
      </w:pPr>
      <w:r>
        <w:t xml:space="preserve">5. МЕРОПРИЯТИЯ ПРИ ЭКСПЛУАТАЦИИ ОБОРУДОВАНИЯ И ПРОВЕДЕНИИ ПОЖАРООПАСНЫХ РАБОТ</w:t>
      </w:r>
    </w:p>
    <w:p>
      <w:pPr>
        <w:pStyle w:val="FirstParagraph"/>
      </w:pPr>
      <w:r>
        <w:t xml:space="preserve">5.1. Электрооборудование эксплуатируется в исполнении, соответствующем классу зоны; в кладовой ЛВЖ — во взрывозащищённом исполнении.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— применять электронагревательные приборы, самодельные удлинители, скрутки;</w:t>
      </w:r>
      <w:r>
        <w:t xml:space="preserve"> </w:t>
      </w:r>
      <w:r>
        <w:t xml:space="preserve">— оставлять без присмотра включённое оборудование (кроме работающего по регламенту);</w:t>
      </w:r>
      <w:r>
        <w:t xml:space="preserve"> </w:t>
      </w:r>
      <w:r>
        <w:t xml:space="preserve">— хранить материалы вплотную к светильникам, электрощитам и отопительным приборам;</w:t>
      </w:r>
      <w:r>
        <w:t xml:space="preserve"> </w:t>
      </w:r>
      <w:r>
        <w:t xml:space="preserve">— курить и применять открытый огонь;</w:t>
      </w:r>
      <w:r>
        <w:t xml:space="preserve"> </w:t>
      </w:r>
      <w:r>
        <w:t xml:space="preserve">— вскрывать тару с ЛВЖ инструментом, дающим искру (применять искробезопасный инструмент);</w:t>
      </w:r>
      <w:r>
        <w:t xml:space="preserve"> </w:t>
      </w:r>
      <w:r>
        <w:t xml:space="preserve">— переливать ЛВЖ в помещении без вытяжной вентиляции и заземления.</w:t>
      </w:r>
    </w:p>
    <w:p>
      <w:pPr>
        <w:pStyle w:val="BodyText"/>
      </w:pPr>
      <w:r>
        <w:t xml:space="preserve">5.3. Тара с ЛВЖ и ЛКМ должна быть герметично закрыта и иметь маркировку; хранение в открытой и повреждённой таре запрещено; проливы убираются немедленно с применением песка или сорбента.</w:t>
      </w:r>
    </w:p>
    <w:p>
      <w:pPr>
        <w:pStyle w:val="BodyText"/>
      </w:pPr>
      <w:r>
        <w:t xml:space="preserve">5.4. Баллоны с газами: хранятся в вертикальном положении, закреплёнными, с защитными колпаками; пустые и наполненные — раздельно; перемещаются на тележках; запрещается переносить баллоны на плечах, волочить, бросать, применять при транспортировке инструмент, дающий искру; кислородные баллоны хранятся отдельно от горючих газов, баллонов с маслом и промасленной ветошью.</w:t>
      </w:r>
    </w:p>
    <w:p>
      <w:pPr>
        <w:pStyle w:val="BodyText"/>
      </w:pPr>
      <w:r>
        <w:t xml:space="preserve">5.5. Аэрозоли хранятся в заводской упаковке в металлическом шкафу, отдельно от источников тепла и от окислителей, при температуре не выше ______ °C.</w:t>
      </w:r>
    </w:p>
    <w:p>
      <w:pPr>
        <w:pStyle w:val="BodyText"/>
      </w:pPr>
      <w:r>
        <w:t xml:space="preserve">5.6. Окислители (перекись водорода, перманганат калия, хлорсодержащие составы) хранятся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от горючих жидкостей, масел, аэрозолей и органических материалов — в отдельном шкафу (отсеке), в заводской таре.</w:t>
      </w:r>
    </w:p>
    <w:p>
      <w:pPr>
        <w:pStyle w:val="BodyText"/>
      </w:pPr>
      <w:r>
        <w:t xml:space="preserve">5.7. Аккумуляторы хранятся на негорючих поддонах в отведённом месте; повреждённые и вздувшиеся — в отдельной таре, вне общего хранилища; зарядка — только на зарядной станции.</w:t>
      </w:r>
    </w:p>
    <w:p>
      <w:pPr>
        <w:pStyle w:val="BodyText"/>
      </w:pPr>
      <w:r>
        <w:t xml:space="preserve">5.8.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— только по наряду-допуску: удаление горючих материалов в радиусе не менее 5 м, два огнетушителя, контроль места работ не менее 4 часов после окончания; внутри кладовой ЛВЖ огневые работы, как правило, не проводятся.</w:t>
      </w:r>
    </w:p>
    <w:p>
      <w:pPr>
        <w:pStyle w:val="BodyText"/>
      </w:pPr>
      <w:r>
        <w:t xml:space="preserve">5.9. Работы внутри ёмкостей и в приямках — по наряду-допуску на газоопасные работы с обязательным газоанализом.</w:t>
      </w:r>
    </w:p>
    <w:p>
      <w:r>
        <w:pict>
          <v:rect style="width:0;height:1.5pt" o:hralign="center" o:hrstd="t" o:hr="t"/>
        </w:pict>
      </w:r>
    </w:p>
    <w:bookmarkEnd w:id="14"/>
    <w:bookmarkStart w:id="15" w:name="X4563fa9ba8a6e7a8a6c70f841688b80ade1c0c0"/>
    <w:p>
      <w:pPr>
        <w:pStyle w:val="Heading2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Кладовая ЛВЖ и ЛКМ.</w:t>
      </w:r>
      <w:r>
        <w:t xml:space="preserve"> </w:t>
      </w:r>
      <w:r>
        <w:t xml:space="preserve">Допускается хранение:</w:t>
      </w:r>
      <w:r>
        <w:t xml:space="preserve"> </w:t>
      </w:r>
      <w:r>
        <w:t xml:space="preserve">— лакокрасочных материалов (эмали, лаки, грунтовки) — не более __________ л;</w:t>
      </w:r>
      <w:r>
        <w:t xml:space="preserve"> </w:t>
      </w:r>
      <w:r>
        <w:t xml:space="preserve">— растворителей (уайт-спирит, ксилол, ацетон) — не более __________ л;</w:t>
      </w:r>
      <w:r>
        <w:t xml:space="preserve"> </w:t>
      </w:r>
      <w:r>
        <w:t xml:space="preserve">— масел и ГСМ — не более __________ л (в отдельной кладовой или в этой же, на отдельном поддоне);</w:t>
      </w:r>
      <w:r>
        <w:t xml:space="preserve"> </w:t>
      </w:r>
      <w:r>
        <w:t xml:space="preserve">— аэрозолей — не более __________ шт.</w:t>
      </w:r>
    </w:p>
    <w:p>
      <w:pPr>
        <w:pStyle w:val="BodyText"/>
      </w:pPr>
      <w:r>
        <w:t xml:space="preserve">6.2. Хранение ЛВЖ допускается только в закрытой заводской или металлической таре, на поддонах, исключающих растекание; тара устанавливается в один-два яруса по высоте, устойчиво.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Совместное хранение запрещено:</w:t>
      </w:r>
      <w:r>
        <w:t xml:space="preserve"> </w:t>
      </w:r>
      <w:r>
        <w:t xml:space="preserve">— окислителей с горючими жидкостями, маслами, аэрозолями и органическими материалами;</w:t>
      </w:r>
      <w:r>
        <w:t xml:space="preserve"> </w:t>
      </w:r>
      <w:r>
        <w:t xml:space="preserve">— кислот со щелочами;</w:t>
      </w:r>
      <w:r>
        <w:t xml:space="preserve"> </w:t>
      </w:r>
      <w:r>
        <w:t xml:space="preserve">— хлорсодержащих составов с кислотами и аммиаком;</w:t>
      </w:r>
      <w:r>
        <w:t xml:space="preserve"> </w:t>
      </w:r>
      <w:r>
        <w:t xml:space="preserve">— баллонов с кислородом с баллонами горючих газов, маслами и промасленной ветошью;</w:t>
      </w:r>
      <w:r>
        <w:t xml:space="preserve"> </w:t>
      </w:r>
      <w:r>
        <w:t xml:space="preserve">— пищевой продукции и тары с химическими веществами.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Баллоны с газами:</w:t>
      </w:r>
      <w:r>
        <w:t xml:space="preserve"> </w:t>
      </w:r>
      <w:r>
        <w:t xml:space="preserve">пропан — не более __________ шт.; кислород — не более __________ шт.; CO₂ — не более __________ шт.; хранятся на площадке вне здания (или в отдельном помещении у глухой стены) с ограждением и знаками.</w:t>
      </w:r>
    </w:p>
    <w:p>
      <w:pPr>
        <w:pStyle w:val="BodyText"/>
      </w:pPr>
      <w:r>
        <w:t xml:space="preserve">6.5.</w:t>
      </w:r>
      <w:r>
        <w:t xml:space="preserve"> </w:t>
      </w:r>
      <w:r>
        <w:rPr>
          <w:b/>
          <w:bCs/>
        </w:rPr>
        <w:t xml:space="preserve">Аккумуляторы:</w:t>
      </w:r>
      <w:r>
        <w:t xml:space="preserve"> </w:t>
      </w:r>
      <w:r>
        <w:t xml:space="preserve">свинцово-кислотные — не более __________ шт.; литий-ионные — не более __________ шт.; хранятся раздельно, на негорючих поддонах.</w:t>
      </w:r>
    </w:p>
    <w:p>
      <w:pPr>
        <w:pStyle w:val="BodyText"/>
      </w:pPr>
      <w:r>
        <w:t xml:space="preserve">6.6.</w:t>
      </w:r>
      <w:r>
        <w:t xml:space="preserve"> </w:t>
      </w:r>
      <w:r>
        <w:rPr>
          <w:b/>
          <w:bCs/>
        </w:rPr>
        <w:t xml:space="preserve">Упаковочные материалы (картон, коробки, плёнка)</w:t>
      </w:r>
      <w:r>
        <w:t xml:space="preserve"> </w:t>
      </w:r>
      <w:r>
        <w:t xml:space="preserve">— не более __________ кг, в отведённой зоне, с проходами не менее 1 м и отступом от светильников не менее 0,5 м.</w:t>
      </w:r>
    </w:p>
    <w:p>
      <w:pPr>
        <w:pStyle w:val="BodyText"/>
      </w:pPr>
      <w:r>
        <w:t xml:space="preserve">6.7.</w:t>
      </w:r>
      <w:r>
        <w:t xml:space="preserve"> </w:t>
      </w:r>
      <w:r>
        <w:rPr>
          <w:b/>
          <w:bCs/>
        </w:rPr>
        <w:t xml:space="preserve">РТИ, пластмассы, запасные части</w:t>
      </w:r>
      <w:r>
        <w:t xml:space="preserve"> </w:t>
      </w:r>
      <w:r>
        <w:t xml:space="preserve">— на стеллажах, раздельно от ЛВЖ и окислителей.</w:t>
      </w:r>
    </w:p>
    <w:p>
      <w:pPr>
        <w:pStyle w:val="BodyText"/>
      </w:pPr>
      <w:r>
        <w:t xml:space="preserve">6.8. Транспортировка материалов внутри склада — тележками и погрузчиками по утверждённым маршрутам; перевозка ЛВЖ — в закрытой таре, отдельно от окислителей и кислот; перенос баллонов — только на тележках с закреплением.</w:t>
      </w:r>
    </w:p>
    <w:p>
      <w:r>
        <w:pict>
          <v:rect style="width:0;height:1.5pt" o:hralign="center" o:hrstd="t" o:hr="t"/>
        </w:pict>
      </w:r>
    </w:p>
    <w:bookmarkEnd w:id="15"/>
    <w:bookmarkStart w:id="16" w:name="X98f953d2762b1fd5b18709f34d58f65e626ec48"/>
    <w:p>
      <w:pPr>
        <w:pStyle w:val="Heading2"/>
      </w:pPr>
      <w:r>
        <w:t xml:space="preserve">7. ПОРЯДОК ОСМОТРА И ЗАКРЫТИЯ ПОМЕЩЕНИЙ ПОСЛЕ ОКОНЧАНИЯ РАБОТЫ</w:t>
      </w:r>
    </w:p>
    <w:p>
      <w:pPr>
        <w:pStyle w:val="Compact"/>
        <w:numPr>
          <w:ilvl w:val="0"/>
          <w:numId w:val="1002"/>
        </w:numPr>
      </w:pPr>
      <w:r>
        <w:t xml:space="preserve">Осмотреть помещения склада, кладовую ЛВЖ и ЛКМ, зоны хранения РТИ и упаковки, площадку баллонов, участок аккумуляторов.</w:t>
      </w:r>
    </w:p>
    <w:p>
      <w:pPr>
        <w:pStyle w:val="Compact"/>
        <w:numPr>
          <w:ilvl w:val="0"/>
          <w:numId w:val="1002"/>
        </w:numPr>
      </w:pPr>
      <w:r>
        <w:t xml:space="preserve">Проверить герметичность тары с ЛВЖ и растворителями, отсутствие проливов; при проливе — убрать с применением песка или сорбента, место проветрить.</w:t>
      </w:r>
    </w:p>
    <w:p>
      <w:pPr>
        <w:pStyle w:val="Compact"/>
        <w:numPr>
          <w:ilvl w:val="0"/>
          <w:numId w:val="1002"/>
        </w:numPr>
      </w:pPr>
      <w:r>
        <w:t xml:space="preserve">Проверить закрытие вентилей баллонов и их закрепление.</w:t>
      </w:r>
    </w:p>
    <w:p>
      <w:pPr>
        <w:pStyle w:val="Compact"/>
        <w:numPr>
          <w:ilvl w:val="0"/>
          <w:numId w:val="1002"/>
        </w:numPr>
      </w:pPr>
      <w:r>
        <w:t xml:space="preserve">Убедиться в отсутствии источников зажигания: непотушенных сигарет, включённых нагревательных приборов, искрения.</w:t>
      </w:r>
    </w:p>
    <w:p>
      <w:pPr>
        <w:pStyle w:val="Compact"/>
        <w:numPr>
          <w:ilvl w:val="0"/>
          <w:numId w:val="1002"/>
        </w:numPr>
      </w:pPr>
      <w:r>
        <w:t xml:space="preserve">Отключить электрооборудование и освещение (кроме дежурного, аварийного освещения и систем противопожарной защиты и связи).</w:t>
      </w:r>
    </w:p>
    <w:p>
      <w:pPr>
        <w:pStyle w:val="Compact"/>
        <w:numPr>
          <w:ilvl w:val="0"/>
          <w:numId w:val="1002"/>
        </w:numPr>
      </w:pPr>
      <w:r>
        <w:t xml:space="preserve">Удалить горючие отходы, промасленную ветошь и использованные фильтры в металлические контейнеры вне помещения.</w:t>
      </w:r>
    </w:p>
    <w:p>
      <w:pPr>
        <w:pStyle w:val="Compact"/>
        <w:numPr>
          <w:ilvl w:val="0"/>
          <w:numId w:val="1002"/>
        </w:numPr>
      </w:pPr>
      <w:r>
        <w:t xml:space="preserve">Закрыть ворота, двери, кладовую ЛВЖ на замок.</w:t>
      </w:r>
    </w:p>
    <w:p>
      <w:pPr>
        <w:pStyle w:val="Compact"/>
        <w:numPr>
          <w:ilvl w:val="0"/>
          <w:numId w:val="1002"/>
        </w:numPr>
      </w:pPr>
      <w:r>
        <w:t xml:space="preserve">Сделать запись в журнале осмотра (приёмки-сдачи) помещений за подписью.</w:t>
      </w:r>
    </w:p>
    <w:p>
      <w:r>
        <w:pict>
          <v:rect style="width:0;height:1.5pt" o:hralign="center" o:hrstd="t" o:hr="t"/>
        </w:pict>
      </w:r>
    </w:p>
    <w:bookmarkEnd w:id="16"/>
    <w:bookmarkStart w:id="17" w:name="X67e66c28ec2b653f9aac53563a538b6e01083ef"/>
    <w:p>
      <w:pPr>
        <w:pStyle w:val="Heading2"/>
      </w:pPr>
      <w:r>
        <w:t xml:space="preserve">8. МЕСТА КУРЕНИЯ, ПРИМЕНЕНИЯ ОТКРЫТОГО ОГНЯ, ПРОЕЗДА ТРАНСПОРТА, ПРОВЕДЕНИЯ ОГНЕВЫХ РАБОТ</w:t>
      </w:r>
    </w:p>
    <w:p>
      <w:pPr>
        <w:pStyle w:val="FirstParagraph"/>
      </w:pPr>
      <w:r>
        <w:t xml:space="preserve">8.1. Курение на складе и ближе 10 м от него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; на двери кладовой ЛВЖ и на площадке баллонов вывешены знаки «Запрещается курить» и «Запрещается пользоваться открытым огнём». Место для курения: ______________________.</w:t>
      </w:r>
    </w:p>
    <w:p>
      <w:pPr>
        <w:pStyle w:val="BodyText"/>
      </w:pPr>
      <w:r>
        <w:t xml:space="preserve">8.2. Применение открытого огня, свечей, факелов, пиротехники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</w:t>
      </w:r>
    </w:p>
    <w:p>
      <w:pPr>
        <w:pStyle w:val="BodyText"/>
      </w:pPr>
      <w:r>
        <w:t xml:space="preserve">8.3. Проезд транспорта: въезд и выезд — через ворота по утверждённой схеме; проезды и подъезды свободны; стоянка автомобилей — на отведённой площадке, не препятствуя подъезду пожарной техники; погрузка и разгрузка — без загромождения проездов; погрузчики — с исправным электрооборудованием, зарядка — только на станции.</w:t>
      </w:r>
    </w:p>
    <w:p>
      <w:pPr>
        <w:pStyle w:val="BodyText"/>
      </w:pPr>
      <w:r>
        <w:t xml:space="preserve">8.4. Огневые работы — только по наряду-допуску; ответственные: ______________________ (Ф. И. О., должность), ______________________.</w:t>
      </w:r>
    </w:p>
    <w:p>
      <w:r>
        <w:pict>
          <v:rect style="width:0;height:1.5pt" o:hralign="center" o:hrstd="t" o:hr="t"/>
        </w:pict>
      </w:r>
    </w:p>
    <w:bookmarkEnd w:id="17"/>
    <w:bookmarkStart w:id="18" w:name="X44b603f6544f2e70ac6f957db80b317f39aae57"/>
    <w:p>
      <w:pPr>
        <w:pStyle w:val="Heading2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 Проливы ЛВЖ, масел и растворителей убираются немедленно: засыпаются песком или сорбентом, собираются в закрытую металлическую тару, место промывается и проветривается; использованный сорбент удаляется в металлический контейнер вне помещения.</w:t>
      </w:r>
    </w:p>
    <w:p>
      <w:pPr>
        <w:pStyle w:val="BodyText"/>
      </w:pPr>
      <w:r>
        <w:t xml:space="preserve">9.2. Отработанные масла, фильтры и тара из-под ЛКМ собираются в закрытую металлическую тару и передаются на утилизацию по договору; сливать их в канализацию и на грунт запрещено.</w:t>
      </w:r>
    </w:p>
    <w:p>
      <w:pPr>
        <w:pStyle w:val="BodyText"/>
      </w:pPr>
      <w:r>
        <w:t xml:space="preserve">9.3. Картон, плёнка, обрезки РТИ и упаковка собираются в контейнеры и удаляются не реже 1 раза в смену.</w:t>
      </w:r>
    </w:p>
    <w:p>
      <w:pPr>
        <w:pStyle w:val="BodyText"/>
      </w:pPr>
      <w:r>
        <w:t xml:space="preserve">9.4. Промасленная ветошь, опилки, обтирочные материалы — только в металлический ящик с плотно закрывающейся крышкой; более 1 кг в помещении не допускается; удаление — по окончании смены (исключение самовозгорания).</w:t>
      </w:r>
    </w:p>
    <w:p>
      <w:pPr>
        <w:pStyle w:val="BodyText"/>
      </w:pPr>
      <w:r>
        <w:t xml:space="preserve">9.5. Спецодежда хранится в индивидуальных шкафах; загрязнённая маслами, ЛКМ и растворителями — отдельно, в закрытых металлических шкафах; сдаётся в стирку не реже 1 раза в неделю.</w:t>
      </w:r>
    </w:p>
    <w:p>
      <w:r>
        <w:pict>
          <v:rect style="width:0;height:1.5pt" o:hralign="center" o:hrstd="t" o:hr="t"/>
        </w:pict>
      </w:r>
    </w:p>
    <w:bookmarkEnd w:id="18"/>
    <w:bookmarkStart w:id="19" w:name="X454602098e80c6847ae57c2e7d4b994408e0218"/>
    <w:p>
      <w:pPr>
        <w:pStyle w:val="Heading2"/>
      </w:pPr>
      <w:r>
        <w:t xml:space="preserve">10. ДОПУСТИМОЕ КОЛИЧЕСТВО ЕДИНОВРЕМЕННО НАХОДЯЩИХСЯ НА СКЛАДЕ СЫРЬЯ, МАТЕРИАЛОВ И ИЗДЕЛИЙ</w:t>
      </w:r>
    </w:p>
    <w:p>
      <w:pPr>
        <w:pStyle w:val="FirstParagraph"/>
      </w:pPr>
      <w:r>
        <w:t xml:space="preserve">10.1. На складе одновременно допускается хранение:</w:t>
      </w:r>
      <w:r>
        <w:t xml:space="preserve"> </w:t>
      </w:r>
      <w:r>
        <w:t xml:space="preserve">— лакокрасочных материалов — не более __________ л;</w:t>
      </w:r>
      <w:r>
        <w:t xml:space="preserve"> </w:t>
      </w:r>
      <w:r>
        <w:t xml:space="preserve">— растворителей — не более __________ л;</w:t>
      </w:r>
      <w:r>
        <w:t xml:space="preserve"> </w:t>
      </w:r>
      <w:r>
        <w:t xml:space="preserve">— масел и ГСМ — не более __________ л;</w:t>
      </w:r>
      <w:r>
        <w:t xml:space="preserve"> </w:t>
      </w:r>
      <w:r>
        <w:t xml:space="preserve">— аэрозолей — не более __________ шт.;</w:t>
      </w:r>
      <w:r>
        <w:t xml:space="preserve"> </w:t>
      </w:r>
      <w:r>
        <w:t xml:space="preserve">— баллонов с газами — не более __________ шт. на площадке;</w:t>
      </w:r>
      <w:r>
        <w:t xml:space="preserve"> </w:t>
      </w:r>
      <w:r>
        <w:t xml:space="preserve">— окислителей — не более __________ кг;</w:t>
      </w:r>
      <w:r>
        <w:t xml:space="preserve"> </w:t>
      </w:r>
      <w:r>
        <w:t xml:space="preserve">— аккумуляторов — не более __________ шт.;</w:t>
      </w:r>
      <w:r>
        <w:t xml:space="preserve"> </w:t>
      </w:r>
      <w:r>
        <w:t xml:space="preserve">— упаковочных материалов (картон, коробки, плёнка) — не более __________ кг;</w:t>
      </w:r>
      <w:r>
        <w:t xml:space="preserve"> </w:t>
      </w:r>
      <w:r>
        <w:t xml:space="preserve">— РТИ, пластмасс, запасных частей — не более __________ кг.</w:t>
      </w:r>
    </w:p>
    <w:p>
      <w:pPr>
        <w:pStyle w:val="BodyText"/>
      </w:pPr>
      <w:r>
        <w:t xml:space="preserve">10.2. Хранение сверх установленных норм, а также на путях эвакуации, в проходах, проездах, у электрощитов и у средств пожаротушения запрещается.</w:t>
      </w:r>
    </w:p>
    <w:p>
      <w:r>
        <w:pict>
          <v:rect style="width:0;height:1.5pt" o:hralign="center" o:hrstd="t" o:hr="t"/>
        </w:pict>
      </w:r>
    </w:p>
    <w:bookmarkEnd w:id="19"/>
    <w:bookmarkStart w:id="20" w:name="Xecb1c506fb2bdc242f2f9b00fe8a74b930e23ad"/>
    <w:p>
      <w:pPr>
        <w:pStyle w:val="Heading2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p>
      <w:pPr>
        <w:pStyle w:val="FirstParagraph"/>
      </w:pPr>
      <w:r>
        <w:t xml:space="preserve">11.1. Уборка проливов — немедленно.</w:t>
      </w:r>
      <w:r>
        <w:t xml:space="preserve"> </w:t>
      </w:r>
      <w:r>
        <w:t xml:space="preserve">11.2. Уборка проходов и проездов — ежесменно.</w:t>
      </w:r>
      <w:r>
        <w:t xml:space="preserve"> </w:t>
      </w:r>
      <w:r>
        <w:t xml:space="preserve">11.3. Удаление картона, плёнки и упаковочных отходов — не реже 1 раза в смену.</w:t>
      </w:r>
      <w:r>
        <w:t xml:space="preserve"> </w:t>
      </w:r>
      <w:r>
        <w:t xml:space="preserve">11.4. Удаление промасленной ветоши, опилок и обтирочных материалов — по окончании смены.</w:t>
      </w:r>
      <w:r>
        <w:t xml:space="preserve"> </w:t>
      </w:r>
      <w:r>
        <w:t xml:space="preserve">11.5. Очистка от пыли стеллажей, светильников и конструкций — не реже 1 раза в месяц.</w:t>
      </w:r>
      <w:r>
        <w:t xml:space="preserve"> </w:t>
      </w:r>
      <w:r>
        <w:t xml:space="preserve">11.6. Влажная уборка помещений — не реже 1 раза в неделю; генеральная уборка — 1 раз в месяц.</w:t>
      </w:r>
      <w:r>
        <w:t xml:space="preserve"> </w:t>
      </w:r>
      <w:r>
        <w:t xml:space="preserve">11.7. Очистка вентиляционных камер, фильтров и воздуховодов кладовой ЛВЖ — 1 раз в год с актом (а при интенсивной работе — по мере загрязнения, но не реже 1 раза в год).</w:t>
      </w:r>
      <w:r>
        <w:t xml:space="preserve"> </w:t>
      </w:r>
      <w:r>
        <w:t xml:space="preserve">11.8. Очистка электрооборудования — не реже 1 раза в квартал, при отключённом питании.</w:t>
      </w:r>
    </w:p>
    <w:p>
      <w:r>
        <w:pict>
          <v:rect style="width:0;height:1.5pt" o:hralign="center" o:hrstd="t" o:hr="t"/>
        </w:pict>
      </w:r>
    </w:p>
    <w:bookmarkEnd w:id="20"/>
    <w:bookmarkStart w:id="21" w:name="X7b2e98d5202ea8e6f702f470f068797e342e0c9"/>
    <w:p>
      <w:pPr>
        <w:pStyle w:val="Heading2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p>
      <w:pPr>
        <w:pStyle w:val="FirstParagraph"/>
      </w:pPr>
      <w:r>
        <w:t xml:space="preserve">12.1.</w:t>
      </w:r>
      <w:r>
        <w:t xml:space="preserve"> </w:t>
      </w:r>
      <w:r>
        <w:rPr>
          <w:b/>
          <w:bCs/>
        </w:rPr>
        <w:t xml:space="preserve">Термометры кладовой ЛВЖ:</w:t>
      </w:r>
      <w:r>
        <w:t xml:space="preserve"> </w:t>
      </w:r>
      <w:r>
        <w:t xml:space="preserve">температура воздуха — не выше ______ °C (как правило, не выше 25–30 °C); при превышении — проветрить, исключить нагрев, сообщить ответственному.</w:t>
      </w:r>
      <w:r>
        <w:t xml:space="preserve"> </w:t>
      </w:r>
      <w:r>
        <w:t xml:space="preserve">12.2.</w:t>
      </w:r>
      <w:r>
        <w:t xml:space="preserve"> </w:t>
      </w:r>
      <w:r>
        <w:rPr>
          <w:b/>
          <w:bCs/>
        </w:rPr>
        <w:t xml:space="preserve">Газоанализаторы (при наличии в кладовой ЛВЖ):</w:t>
      </w:r>
      <w:r>
        <w:t xml:space="preserve"> </w:t>
      </w:r>
      <w:r>
        <w:t xml:space="preserve">концентрация паров ЛВЖ — не выше ______ % от нижнего концентрационного предела распространения пламени; при превышении — прекратить работы, проветрить, сообщить руководителю.</w:t>
      </w:r>
      <w:r>
        <w:t xml:space="preserve"> </w:t>
      </w:r>
      <w:r>
        <w:t xml:space="preserve">12.3.</w:t>
      </w:r>
      <w:r>
        <w:t xml:space="preserve"> </w:t>
      </w:r>
      <w:r>
        <w:rPr>
          <w:b/>
          <w:bCs/>
        </w:rPr>
        <w:t xml:space="preserve">Манометры баллонов и редукторов:</w:t>
      </w:r>
      <w:r>
        <w:t xml:space="preserve"> </w:t>
      </w:r>
      <w:r>
        <w:t xml:space="preserve">давление — не выше рабочего по паспорту; при аномальном росте (например, при нагреве) — удалить людей, охлаждать баллоны водой с укрытия, вызвать аварийную службу.</w:t>
      </w:r>
      <w:r>
        <w:t xml:space="preserve"> </w:t>
      </w:r>
      <w:r>
        <w:t xml:space="preserve">12.4.</w:t>
      </w:r>
      <w:r>
        <w:t xml:space="preserve"> </w:t>
      </w:r>
      <w:r>
        <w:rPr>
          <w:b/>
          <w:bCs/>
        </w:rPr>
        <w:t xml:space="preserve">Амперметры и вольтметры зарядных устройств и электрощитовой:</w:t>
      </w:r>
      <w:r>
        <w:t xml:space="preserve"> </w:t>
      </w:r>
      <w:r>
        <w:t xml:space="preserve">не выше номинальных значений; при перегрузке — отключение.</w:t>
      </w:r>
      <w:r>
        <w:t xml:space="preserve"> </w:t>
      </w:r>
      <w:r>
        <w:t xml:space="preserve">12.5.</w:t>
      </w:r>
      <w:r>
        <w:t xml:space="preserve"> </w:t>
      </w:r>
      <w:r>
        <w:rPr>
          <w:b/>
          <w:bCs/>
        </w:rPr>
        <w:t xml:space="preserve">Термоиндикаторы аккумуляторов:</w:t>
      </w:r>
      <w:r>
        <w:t xml:space="preserve"> </w:t>
      </w:r>
      <w:r>
        <w:t xml:space="preserve">температура — не выше ______ °C; при перегреве — прекратить зарядку, отключить, вызвать специалиста.</w:t>
      </w:r>
      <w:r>
        <w:t xml:space="preserve"> </w:t>
      </w:r>
      <w:r>
        <w:t xml:space="preserve">12.6. Эксплуатация оборудования с неисправными или неповеренными КИП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c1bdc777a0776daa9558a76eeb96ad30a88d057"/>
    <w:p>
      <w:pPr>
        <w:pStyle w:val="Heading2"/>
      </w:pPr>
      <w:r>
        <w:t xml:space="preserve">13. ПЕРВИЧНЫЕ СРЕДСТВА ПОЖАРОТУШЕНИЯ И ПОЖАРНАЯ АВТОМАТИКА</w:t>
      </w:r>
    </w:p>
    <w:p>
      <w:pPr>
        <w:pStyle w:val="FirstParagraph"/>
      </w:pPr>
      <w:r>
        <w:t xml:space="preserve">13.1.</w:t>
      </w:r>
      <w:r>
        <w:t xml:space="preserve"> </w:t>
      </w:r>
      <w:r>
        <w:rPr>
          <w:b/>
          <w:bCs/>
        </w:rPr>
        <w:t xml:space="preserve">Огнетушители:</w:t>
      </w:r>
      <w:r>
        <w:t xml:space="preserve"> </w:t>
      </w:r>
      <w:r>
        <w:t xml:space="preserve">— водные ОВЭ-6(з) / ОВЭ-9(з) (класс A) — в зонах картона, РТИ и текстиля, у входов, вдоль проходов: ______ шт.;</w:t>
      </w:r>
      <w:r>
        <w:t xml:space="preserve"> </w:t>
      </w:r>
      <w:r>
        <w:t xml:space="preserve">— порошковые ОП-5(з), ОП-9(з) (классы A, B, C, E) —</w:t>
      </w:r>
      <w:r>
        <w:t xml:space="preserve"> </w:t>
      </w:r>
      <w:r>
        <w:rPr>
          <w:b/>
          <w:bCs/>
        </w:rPr>
        <w:t xml:space="preserve">кладовая ЛВЖ и ЛКМ, кладовая масел, зона аэрозолей, электрощитовая, зарядная станция, у въездных ворот</w:t>
      </w:r>
      <w:r>
        <w:t xml:space="preserve">: ______ шт.;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порошковые ОП-10(з) и выше — кладовая ЛВЖ (у входа и внутри)</w:t>
      </w:r>
      <w:r>
        <w:t xml:space="preserve">: ______ шт.;</w:t>
      </w:r>
      <w:r>
        <w:t xml:space="preserve"> </w:t>
      </w:r>
      <w:r>
        <w:t xml:space="preserve">— углекислотные ОУ-5, ОУ-8 (классы B, E) — электрощитовая, зарядная станция, помещение с аккумуляторами: ______ шт.;</w:t>
      </w:r>
      <w:r>
        <w:t xml:space="preserve"> </w:t>
      </w:r>
      <w:r>
        <w:t xml:space="preserve">— передвижные ОП-50(з) — у въездных ворот, в центральном проходе: ______ шт.</w:t>
      </w:r>
    </w:p>
    <w:p>
      <w:pPr>
        <w:pStyle w:val="BodyText"/>
      </w:pPr>
      <w:r>
        <w:t xml:space="preserve">13.2.</w:t>
      </w:r>
      <w:r>
        <w:t xml:space="preserve"> </w:t>
      </w:r>
      <w:r>
        <w:rPr>
          <w:b/>
          <w:bCs/>
        </w:rPr>
        <w:t xml:space="preserve">Пожарные краны</w:t>
      </w:r>
      <w:r>
        <w:t xml:space="preserve"> </w:t>
      </w:r>
      <w:r>
        <w:t xml:space="preserve">(Ø 65 мм, рукав 20 м, ствол) — шкафы ПК у входов и вдоль проходов: ______ шт.; проверка — 2 раза в год, перекатка рукавов — 1 раз в год.</w:t>
      </w:r>
    </w:p>
    <w:p>
      <w:pPr>
        <w:pStyle w:val="BodyText"/>
      </w:pPr>
      <w:r>
        <w:t xml:space="preserve">13.3.</w:t>
      </w:r>
      <w:r>
        <w:t xml:space="preserve"> </w:t>
      </w:r>
      <w:r>
        <w:rPr>
          <w:b/>
          <w:bCs/>
        </w:rPr>
        <w:t xml:space="preserve">Пожарный щит ЩП</w:t>
      </w:r>
      <w:r>
        <w:t xml:space="preserve"> </w:t>
      </w:r>
      <w:r>
        <w:t xml:space="preserve">(багор, лом, топор, лопата, ведро, покрывало) — у входа в склад: ______ компл.</w:t>
      </w:r>
    </w:p>
    <w:p>
      <w:pPr>
        <w:pStyle w:val="BodyText"/>
      </w:pPr>
      <w:r>
        <w:t xml:space="preserve">13.4.</w:t>
      </w:r>
      <w:r>
        <w:t xml:space="preserve"> </w:t>
      </w:r>
      <w:r>
        <w:rPr>
          <w:b/>
          <w:bCs/>
        </w:rPr>
        <w:t xml:space="preserve">Ящик с песком 0,5 м³ и совковая лопата</w:t>
      </w:r>
      <w:r>
        <w:t xml:space="preserve"> </w:t>
      </w:r>
      <w:r>
        <w:t xml:space="preserve">— у входа и в кладовой ЛВЖ (для проливов): ______ шт.</w:t>
      </w:r>
    </w:p>
    <w:p>
      <w:pPr>
        <w:pStyle w:val="BodyText"/>
      </w:pPr>
      <w:r>
        <w:t xml:space="preserve">13.5.</w:t>
      </w:r>
      <w:r>
        <w:t xml:space="preserve"> </w:t>
      </w:r>
      <w:r>
        <w:rPr>
          <w:b/>
          <w:bCs/>
        </w:rPr>
        <w:t xml:space="preserve">Бочка с водой 200 л с ведром</w:t>
      </w:r>
      <w:r>
        <w:t xml:space="preserve"> </w:t>
      </w:r>
      <w:r>
        <w:t xml:space="preserve">— у входа (при отсутствии внутреннего противопожарного водопровода — по расчёту): ______ шт.</w:t>
      </w:r>
    </w:p>
    <w:p>
      <w:pPr>
        <w:pStyle w:val="BodyText"/>
      </w:pPr>
      <w:r>
        <w:t xml:space="preserve">13.6.</w:t>
      </w:r>
      <w:r>
        <w:t xml:space="preserve"> </w:t>
      </w:r>
      <w:r>
        <w:rPr>
          <w:b/>
          <w:bCs/>
        </w:rPr>
        <w:t xml:space="preserve">Пожарная автоматика:</w:t>
      </w:r>
      <w:r>
        <w:t xml:space="preserve"> </w:t>
      </w:r>
      <w:r>
        <w:t xml:space="preserve">автоматическая пожарная сигнализация (адресная;</w:t>
      </w:r>
      <w:r>
        <w:t xml:space="preserve"> </w:t>
      </w:r>
      <w:r>
        <w:rPr>
          <w:b/>
          <w:bCs/>
        </w:rPr>
        <w:t xml:space="preserve">в кладовых ЛВЖ — взрывозащищённые извещатели</w:t>
      </w:r>
      <w:r>
        <w:t xml:space="preserve">); СОУЭ; противодымная вентиляция; АУПТ (при наличии); аварийное освещение и указатели «Выход»; знаки пожарной безопасности и план эвакуации.</w:t>
      </w:r>
    </w:p>
    <w:p>
      <w:pPr>
        <w:pStyle w:val="BodyText"/>
      </w:pPr>
      <w:r>
        <w:t xml:space="preserve">13.7.</w:t>
      </w:r>
      <w:r>
        <w:t xml:space="preserve"> </w:t>
      </w:r>
      <w:r>
        <w:rPr>
          <w:b/>
          <w:bCs/>
        </w:rPr>
        <w:t xml:space="preserve">В кладовых ЛВЖ применяются порошковые и углекислотные огнетушители, песок и покрывало; вода для тушения ЛВЖ не применяется.</w:t>
      </w:r>
    </w:p>
    <w:p>
      <w:r>
        <w:pict>
          <v:rect style="width:0;height:1.5pt" o:hralign="center" o:hrstd="t" o:hr="t"/>
        </w:pict>
      </w:r>
    </w:p>
    <w:bookmarkEnd w:id="22"/>
    <w:bookmarkStart w:id="23" w:name="противопожарный-инструктаж-и-обучение"/>
    <w:p>
      <w:pPr>
        <w:pStyle w:val="Heading2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склада проходят вводный, первичный (с практическим показом применения огнетушителя и отработкой эвакуации), повторный, внеплановый и целевой противопожарные инструктажи.</w:t>
      </w:r>
    </w:p>
    <w:p>
      <w:pPr>
        <w:pStyle w:val="BodyText"/>
      </w:pPr>
      <w:r>
        <w:t xml:space="preserve">14.2.</w:t>
      </w:r>
      <w:r>
        <w:t xml:space="preserve"> </w:t>
      </w:r>
      <w:r>
        <w:rPr>
          <w:b/>
          <w:bCs/>
        </w:rPr>
        <w:t xml:space="preserve">Повторный инструктаж:</w:t>
      </w:r>
      <w:r>
        <w:t xml:space="preserve"> </w:t>
      </w:r>
      <w:r>
        <w:t xml:space="preserve">— для работников, занятых на участках хранения ЛВЖ (кладовая ЛВЖ и ЛКМ), 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;</w:t>
      </w:r>
      <w:r>
        <w:t xml:space="preserve"> </w:t>
      </w:r>
      <w:r>
        <w:t xml:space="preserve">— для остальных работников склада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.</w:t>
      </w:r>
    </w:p>
    <w:p>
      <w:pPr>
        <w:pStyle w:val="BodyText"/>
      </w:pPr>
      <w:r>
        <w:t xml:space="preserve">14.3. Руководители и специалисты, ответственные за пожарную безопасность, проходят обучение по дополнительным профессиональным программам (ДПП) в области пожарной безопасности в соответствии с приложением № 4 к приказу МЧС России от 16.12.2024 № 1120.</w:t>
      </w:r>
    </w:p>
    <w:p>
      <w:pPr>
        <w:pStyle w:val="BodyText"/>
      </w:pPr>
      <w:r>
        <w:t xml:space="preserve">14.4. Практические тренировки по эвакуации — не реже 1 раза в полугодие.</w:t>
      </w:r>
    </w:p>
    <w:p>
      <w:pPr>
        <w:pStyle w:val="BodyText"/>
      </w:pPr>
      <w:r>
        <w:t xml:space="preserve">14.5. Допуск к самостоятельной работе — только после обучения и инструктажа.</w:t>
      </w:r>
    </w:p>
    <w:p>
      <w:r>
        <w:pict>
          <v:rect style="width:0;height:1.5pt" o:hralign="center" o:hrstd="t" o:hr="t"/>
        </w:pict>
      </w:r>
    </w:p>
    <w:bookmarkEnd w:id="23"/>
    <w:bookmarkStart w:id="24" w:name="запрещается"/>
    <w:p>
      <w:pPr>
        <w:pStyle w:val="Heading2"/>
      </w:pPr>
      <w:r>
        <w:t xml:space="preserve">15. ЗАПРЕЩАЕТСЯ</w:t>
      </w:r>
    </w:p>
    <w:p>
      <w:pPr>
        <w:pStyle w:val="Compact"/>
        <w:numPr>
          <w:ilvl w:val="0"/>
          <w:numId w:val="1003"/>
        </w:numPr>
      </w:pPr>
      <w:r>
        <w:t xml:space="preserve">Курить на складе и ближе 10 м от него.</w:t>
      </w:r>
    </w:p>
    <w:p>
      <w:pPr>
        <w:pStyle w:val="Compact"/>
        <w:numPr>
          <w:ilvl w:val="0"/>
          <w:numId w:val="1003"/>
        </w:numPr>
      </w:pPr>
      <w:r>
        <w:t xml:space="preserve">Применять открытый огонь, пиротехнику, электронагревательные приборы.</w:t>
      </w:r>
    </w:p>
    <w:p>
      <w:pPr>
        <w:pStyle w:val="Compact"/>
        <w:numPr>
          <w:ilvl w:val="0"/>
          <w:numId w:val="1003"/>
        </w:numPr>
      </w:pPr>
      <w:r>
        <w:t xml:space="preserve">Проводить огневые и газоопасные работы без наряда-допуска.</w:t>
      </w:r>
    </w:p>
    <w:p>
      <w:pPr>
        <w:pStyle w:val="Compact"/>
        <w:numPr>
          <w:ilvl w:val="0"/>
          <w:numId w:val="1003"/>
        </w:numPr>
      </w:pPr>
      <w:r>
        <w:t xml:space="preserve">Хранить ЛВЖ, ГЖ, аэрозоли, баллоны с газами и окислители вне отведённых мест и сверх норм.</w:t>
      </w:r>
    </w:p>
    <w:p>
      <w:pPr>
        <w:pStyle w:val="Compact"/>
        <w:numPr>
          <w:ilvl w:val="0"/>
          <w:numId w:val="1003"/>
        </w:numPr>
      </w:pPr>
      <w:r>
        <w:t xml:space="preserve">Хранить совместно: окислители с горючими жидкостями, маслами и аэрозолями; кислоты со щелочами; хлорсодержащие составы с кислотами и аммиаком; баллоны с кислородом с горючими газами и маслами.</w:t>
      </w:r>
    </w:p>
    <w:p>
      <w:pPr>
        <w:pStyle w:val="Compact"/>
        <w:numPr>
          <w:ilvl w:val="0"/>
          <w:numId w:val="1003"/>
        </w:numPr>
      </w:pPr>
      <w:r>
        <w:t xml:space="preserve">Хранить ЛВЖ в открытой, повреждённой или немаркированной таре.</w:t>
      </w:r>
    </w:p>
    <w:p>
      <w:pPr>
        <w:pStyle w:val="Compact"/>
        <w:numPr>
          <w:ilvl w:val="0"/>
          <w:numId w:val="1003"/>
        </w:numPr>
      </w:pPr>
      <w:r>
        <w:t xml:space="preserve">Переливать ЛВЖ без заземления и вытяжной вентиляции; вскрывать тару искрящим инструментом.</w:t>
      </w:r>
    </w:p>
    <w:p>
      <w:pPr>
        <w:pStyle w:val="Compact"/>
        <w:numPr>
          <w:ilvl w:val="0"/>
          <w:numId w:val="1003"/>
        </w:numPr>
      </w:pPr>
      <w:r>
        <w:t xml:space="preserve">Загромождать эвакуационные выходы, проходы, проезды, ворота, подступы к огнетушителям, пожарным кранам и электрощитам.</w:t>
      </w:r>
    </w:p>
    <w:p>
      <w:pPr>
        <w:pStyle w:val="Compact"/>
        <w:numPr>
          <w:ilvl w:val="0"/>
          <w:numId w:val="1003"/>
        </w:numPr>
      </w:pPr>
      <w:r>
        <w:t xml:space="preserve">Применять воду для тушения ЛВЖ и электроустановок под напряжением; приближаться к горящим баллонам и аэрозолям без укрытия.</w:t>
      </w:r>
    </w:p>
    <w:p>
      <w:pPr>
        <w:pStyle w:val="Compact"/>
        <w:numPr>
          <w:ilvl w:val="0"/>
          <w:numId w:val="1003"/>
        </w:numPr>
      </w:pPr>
      <w:r>
        <w:t xml:space="preserve">Накапливать в помещении промасленную ветошь, опилки, отработанные фильтры и горючие отходы (более 1 кг — запрещено).</w:t>
      </w:r>
    </w:p>
    <w:p>
      <w:pPr>
        <w:pStyle w:val="Compact"/>
        <w:numPr>
          <w:ilvl w:val="0"/>
          <w:numId w:val="1003"/>
        </w:numPr>
      </w:pPr>
      <w:r>
        <w:t xml:space="preserve">Применять неисправное электрооборудование, самодельные удлинители, светильники со снятыми рассеивателями.</w:t>
      </w:r>
    </w:p>
    <w:p>
      <w:pPr>
        <w:pStyle w:val="Compact"/>
        <w:numPr>
          <w:ilvl w:val="0"/>
          <w:numId w:val="1003"/>
        </w:numPr>
      </w:pPr>
      <w:r>
        <w:t xml:space="preserve">Заряжать аккумуляторы вне зарядной станции; хранить повреждённые аккумуляторы в общем хранилище.</w:t>
      </w:r>
    </w:p>
    <w:p>
      <w:pPr>
        <w:pStyle w:val="Compact"/>
        <w:numPr>
          <w:ilvl w:val="0"/>
          <w:numId w:val="1003"/>
        </w:numPr>
      </w:pPr>
      <w:r>
        <w:t xml:space="preserve">Отключать и выводить из работы АУПС, СОУЭ, вентиляцию кладовой ЛВЖ, аварийное освещение.</w:t>
      </w:r>
    </w:p>
    <w:p>
      <w:pPr>
        <w:pStyle w:val="Compact"/>
        <w:numPr>
          <w:ilvl w:val="0"/>
          <w:numId w:val="1003"/>
        </w:numPr>
      </w:pPr>
      <w:r>
        <w:t xml:space="preserve">Допускать к работе лиц, не прошедших обучение и инструктаж.</w:t>
      </w:r>
    </w:p>
    <w:p>
      <w:r>
        <w:pict>
          <v:rect style="width:0;height:1.5pt" o:hralign="center" o:hrstd="t" o:hr="t"/>
        </w:pict>
      </w:r>
    </w:p>
    <w:bookmarkEnd w:id="24"/>
    <w:bookmarkStart w:id="25" w:name="ответственность"/>
    <w:p>
      <w:pPr>
        <w:pStyle w:val="Heading2"/>
      </w:pPr>
      <w:r>
        <w:t xml:space="preserve">16. ОТВЕТСТВЕННОСТЬ</w:t>
      </w:r>
    </w:p>
    <w:p>
      <w:pPr>
        <w:pStyle w:val="FirstParagraph"/>
      </w:pPr>
      <w:r>
        <w:t xml:space="preserve">16.1. Лица, виновные в нарушении настоящей Инструкции, несут дисциплинарную, административную (ст. 20.4 КоАП РФ), уголовную (ст. 168, 219 УК РФ) и материальную ответственность.</w:t>
      </w:r>
    </w:p>
    <w:p>
      <w:pPr>
        <w:pStyle w:val="BodyText"/>
      </w:pPr>
      <w:r>
        <w:t xml:space="preserve">16.2. Особую ответственность влекут: нарушение правил хранения ЛВЖ, ЛКМ, аэрозолей и баллонов с газами; совместное хранение несовместимых веществ; загромождение путей эвакуации.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Согласовано: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энергетик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25"/>
    <w:bookmarkEnd w:id="26"/>
    <w:sectPr w:rsidR="00FC693F" w:rsidRPr="0006063C" w:rsidSect="00034616">
      <w:pgSz w:h="16838" w:w="11906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2026-10-27T07:32:59Z</dcterms:created>
  <dcterms:modified xsi:type="dcterms:W3CDTF">2026-10-27T07:32:59Z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