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инструкция"/>
    <w:p>
      <w:pPr>
        <w:pStyle w:val="Heading1"/>
      </w:pPr>
      <w:r>
        <w:t xml:space="preserve">ИНСТРУКЦИЯ</w:t>
      </w:r>
    </w:p>
    <w:bookmarkStart w:id="10" w:name="X15e6545366330205a11c3d101413aa57d8c1f63"/>
    <w:p>
      <w:pPr>
        <w:pStyle w:val="Heading2"/>
      </w:pPr>
      <w:r>
        <w:t xml:space="preserve">о порядке действий персонала при обнаружении пожара (загорания) и порядке эвакуации людей</w:t>
      </w:r>
    </w:p>
    <w:bookmarkStart w:id="9" w:name="для-всех-объектов-защиты-ооо-вк-сатера"/>
    <w:p>
      <w:pPr>
        <w:pStyle w:val="Heading3"/>
      </w:pPr>
      <w:r>
        <w:t xml:space="preserve">для всех объектов защиты ООО «ВК САТЕРА»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«ВК САТЕРА»</w:t>
      </w:r>
      <w:r>
        <w:t xml:space="preserve"> </w:t>
      </w:r>
      <w:r>
        <w:rPr>
          <w:b/>
          <w:bCs/>
        </w:rPr>
        <w:t xml:space="preserve">Объекты защиты:</w:t>
      </w:r>
      <w:r>
        <w:t xml:space="preserve"> </w:t>
      </w:r>
      <w:r>
        <w:t xml:space="preserve">административное здание; цех виноматериалов и вина; цех розлива; цех игристых вин; склад готовой продукции; центральный материальный склад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Инструкция устанавливает единый порядок действий работников ООО «ВК САТЕРА» при обнаружении пожара (загорания) или признаков горения, а также порядок эвакуации людей из зданий и помещений.</w:t>
      </w:r>
    </w:p>
    <w:p>
      <w:pPr>
        <w:pStyle w:val="BodyText"/>
      </w:pPr>
      <w:r>
        <w:t xml:space="preserve">1.2. Инструкция обязательна для всех работников Общества и для лиц, осуществляющих трудовую или служебную деятельность на объектах защиты (работники подрядных организаций, лица по гражданско-правовым договорам, командированные, практиканты).</w:t>
      </w:r>
    </w:p>
    <w:p>
      <w:pPr>
        <w:pStyle w:val="BodyText"/>
      </w:pPr>
      <w:r>
        <w:t xml:space="preserve">1.3. Инструкция разработана в соответствии с п. 393(к) и 394 ПП РФ № 1479, ФЗ № 69-ФЗ, ФЗ № 123-ФЗ, приказом МЧС России от 16.12.2024 № 1120.</w:t>
      </w:r>
    </w:p>
    <w:p>
      <w:pPr>
        <w:pStyle w:val="BodyText"/>
      </w:pPr>
      <w:r>
        <w:t xml:space="preserve">1.4. Приоритеты при пожаре:</w:t>
      </w:r>
      <w:r>
        <w:t xml:space="preserve"> </w:t>
      </w:r>
      <w:r>
        <w:rPr>
          <w:b/>
          <w:bCs/>
        </w:rPr>
        <w:t xml:space="preserve">жизнь и здоровье людей — выше имущества</w:t>
      </w:r>
      <w:r>
        <w:t xml:space="preserve">. Оповещение людей важнее тушения. Ни один работник не обязан тушить пожар ценой собственной жизни.</w:t>
      </w:r>
    </w:p>
    <w:p>
      <w:pPr>
        <w:pStyle w:val="BodyText"/>
      </w:pPr>
      <w:r>
        <w:t xml:space="preserve">1.5. Работник обязан знать:</w:t>
      </w:r>
      <w:r>
        <w:t xml:space="preserve"> </w:t>
      </w:r>
      <w:r>
        <w:t xml:space="preserve">— свой маршрут эвакуации и место сбора;</w:t>
      </w:r>
      <w:r>
        <w:t xml:space="preserve"> </w:t>
      </w:r>
      <w:r>
        <w:t xml:space="preserve">— места расположения огнетушителей, пожарных кранов и кнопок ручного пожарного извещателя;</w:t>
      </w:r>
      <w:r>
        <w:t xml:space="preserve"> </w:t>
      </w:r>
      <w:r>
        <w:t xml:space="preserve">— телефоны вызова пожарной охраны и внутренние телефоны ответственных лиц;</w:t>
      </w:r>
      <w:r>
        <w:t xml:space="preserve"> </w:t>
      </w:r>
      <w:r>
        <w:t xml:space="preserve">— порядок действий по настоящей Инструкции.</w:t>
      </w:r>
    </w:p>
    <w:p>
      <w:r>
        <w:pict>
          <v:rect style="width:0;height:1.5pt" o:hralign="center" o:hrstd="t" o:hr="t"/>
        </w:pict>
      </w:r>
    </w:p>
    <w:bookmarkEnd w:id="11"/>
    <w:bookmarkStart w:id="15" w:name="X693f2680ff14c1201df573bb5e72fe2236e440e"/>
    <w:p>
      <w:pPr>
        <w:pStyle w:val="Heading2"/>
      </w:pPr>
      <w:r>
        <w:t xml:space="preserve">2. ДЕЙСТВИЯ РАБОТНИКА ПРИ ОБНАРУЖЕНИИ ПОЖАРА</w:t>
      </w:r>
    </w:p>
    <w:bookmarkStart w:id="12" w:name="признаки-горения"/>
    <w:p>
      <w:pPr>
        <w:pStyle w:val="Heading3"/>
      </w:pPr>
      <w:r>
        <w:t xml:space="preserve">2.1. Признаки горения</w:t>
      </w:r>
    </w:p>
    <w:p>
      <w:pPr>
        <w:pStyle w:val="FirstParagraph"/>
      </w:pPr>
      <w:r>
        <w:t xml:space="preserve">Запах дыма или гари, появление дыма, видимое пламя или отблески, повышение температуры корпусов оборудования и ёмкостей, срабатывание пожарной сигнализации, показания стационарного газоанализатора, запах газа, звук работающего оповещения. Любой признак — основание для немедленного вызова пожарной охраны.</w:t>
      </w:r>
    </w:p>
    <w:bookmarkEnd w:id="12"/>
    <w:bookmarkStart w:id="13" w:name="порядок-действий-алгоритм"/>
    <w:p>
      <w:pPr>
        <w:pStyle w:val="Heading3"/>
      </w:pPr>
      <w:r>
        <w:t xml:space="preserve">2.2. Порядок действий (алгоритм)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112.</w:t>
      </w:r>
      <w:r>
        <w:t xml:space="preserve"> </w:t>
      </w:r>
      <w:r>
        <w:t xml:space="preserve">Сообщить: адрес объекта; точное место пожара (здание, этаж, цех, участок, номер агрегата, стеллажа или резервуара); что горит; есть ли люди и пострадавшие;</w:t>
      </w:r>
      <w:r>
        <w:t xml:space="preserve"> </w:t>
      </w:r>
      <w:r>
        <w:rPr>
          <w:b/>
          <w:bCs/>
        </w:rPr>
        <w:t xml:space="preserve">какие опасные вещества находятся в зоне горения (вино и ликёр — ЛВЖ, растворители, баллоны с газами, аэрозоли, аккумуляторы, CO₂)</w:t>
      </w:r>
      <w:r>
        <w:t xml:space="preserve">; свои фамилию, имя, отчество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 о пожаре руководителю подразделения, ответственному за пожарную безопасность, диспетчеру (дежурному), в службу охраны</w:t>
      </w:r>
      <w:r>
        <w:t xml:space="preserve"> </w:t>
      </w:r>
      <w:r>
        <w:t xml:space="preserve">по внутренним телефонам.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привести в действие систему оповещения, громко оповестить голосом — кричать «Пожар!».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 турникеты, вращающиеся двери и двери эвакуационных выходов</w:t>
      </w:r>
      <w:r>
        <w:t xml:space="preserve">; убедиться, что пути эвакуации свободны.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Аварийно остановить технологическое оборудование</w:t>
      </w:r>
      <w:r>
        <w:t xml:space="preserve">: нажать кнопки «Стоп», остановить конвейеры, насосы, линии розлива, дегоржажа и упаковки, термотоннели. Оборудование, остановка которого недопустима по технологии, определяется перечнем, утверждённым главным технологом.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 вентиляцию</w:t>
      </w:r>
      <w:r>
        <w:t xml:space="preserve"> </w:t>
      </w:r>
      <w:r>
        <w:t xml:space="preserve">(кроме противодымной и аварийной) и</w:t>
      </w:r>
      <w:r>
        <w:t xml:space="preserve"> </w:t>
      </w:r>
      <w:r>
        <w:rPr>
          <w:b/>
          <w:bCs/>
        </w:rPr>
        <w:t xml:space="preserve">электроустановки</w:t>
      </w:r>
      <w:r>
        <w:t xml:space="preserve"> </w:t>
      </w:r>
      <w:r>
        <w:t xml:space="preserve">(кроме систем противопожарной защиты, аварийного освещения и связи) — по указанию ответственного лица.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Перекрыть коммуникации</w:t>
      </w:r>
      <w:r>
        <w:t xml:space="preserve">: запорную арматуру на подаче продукта, CO₂, SO₂, газа, пара, воды и моющих растворов.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 — только если это не угрожает жизни и здоровью.</w:t>
      </w:r>
      <w:r>
        <w:t xml:space="preserve"> </w:t>
      </w:r>
      <w:r>
        <w:t xml:space="preserve">Учитывать класс пожара и свойства горящих материалов (см. раздел 4).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из опасной зоны горючие вещества и материальные ценности</w:t>
      </w:r>
      <w:r>
        <w:t xml:space="preserve">: в первую очередь ЛВЖ (вино, ликёр, растворители), баллоны с газами, аэрозоли, аккумуляторы, а также документацию.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Осмотреть и привести помещения в пожаровзрывобезопасное состояние</w:t>
      </w:r>
      <w:r>
        <w:t xml:space="preserve">: удалить проливы, закрыть ёмкости, обесточить оборудование, проветрить (если это не усилит горение).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угрозе жизни прекратить тушение и немедленно эвакуироваться</w:t>
      </w:r>
      <w:r>
        <w:t xml:space="preserve"> </w:t>
      </w:r>
      <w:r>
        <w:t xml:space="preserve">по маршруту плана эвакуации;</w:t>
      </w:r>
      <w:r>
        <w:t xml:space="preserve"> </w:t>
      </w:r>
      <w:r>
        <w:rPr>
          <w:b/>
          <w:bCs/>
        </w:rPr>
        <w:t xml:space="preserve">лифтами не пользоваться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Выйти на место сбора</w:t>
      </w:r>
      <w:r>
        <w:t xml:space="preserve"> </w:t>
      </w:r>
      <w:r>
        <w:t xml:space="preserve">и доложиться руководителю эвакуации для переклички.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 прибытии пожарной охраны</w:t>
      </w:r>
      <w:r>
        <w:t xml:space="preserve"> </w:t>
      </w:r>
      <w:r>
        <w:t xml:space="preserve">сообщить руководителю тушения пожара: что и где горит, есть ли люди,</w:t>
      </w:r>
      <w:r>
        <w:t xml:space="preserve"> </w:t>
      </w:r>
      <w:r>
        <w:rPr>
          <w:b/>
          <w:bCs/>
        </w:rPr>
        <w:t xml:space="preserve">сведения об опасных (взрывоопасных) веществах</w:t>
      </w:r>
      <w:r>
        <w:t xml:space="preserve">, об особенностях объекта, о принятых мерах; организовать встречу подразделений и указать кратчайший путь к очагу.</w:t>
      </w:r>
    </w:p>
    <w:bookmarkEnd w:id="13"/>
    <w:bookmarkStart w:id="14" w:name="запрещается-при-пожаре"/>
    <w:p>
      <w:pPr>
        <w:pStyle w:val="Heading3"/>
      </w:pPr>
      <w:r>
        <w:t xml:space="preserve">2.3. Запрещается при пожаре</w:t>
      </w:r>
    </w:p>
    <w:p>
      <w:pPr>
        <w:pStyle w:val="Compact"/>
        <w:numPr>
          <w:ilvl w:val="0"/>
          <w:numId w:val="1002"/>
        </w:numPr>
      </w:pPr>
      <w:r>
        <w:t xml:space="preserve">Прятаться в помещениях, шкафах, подвалах, за оборудованием и стеллажами: основная опасность — токсичные продукты горения (оксид углерода, хлористый водород, синильная кислота) и недостаток кислорода.</w:t>
      </w:r>
    </w:p>
    <w:p>
      <w:pPr>
        <w:pStyle w:val="Compact"/>
        <w:numPr>
          <w:ilvl w:val="0"/>
          <w:numId w:val="1002"/>
        </w:numPr>
      </w:pPr>
      <w:r>
        <w:t xml:space="preserve">Пользоваться лифтами.</w:t>
      </w:r>
    </w:p>
    <w:p>
      <w:pPr>
        <w:pStyle w:val="Compact"/>
        <w:numPr>
          <w:ilvl w:val="0"/>
          <w:numId w:val="1002"/>
        </w:numPr>
      </w:pPr>
      <w:r>
        <w:t xml:space="preserve">Применять воду для тушения: электроустановок под напряжением; ЛВЖ (вино, ликёр, растворители)</w:t>
      </w:r>
      <w:r>
        <w:t xml:space="preserve"> </w:t>
      </w:r>
      <w:r>
        <w:rPr>
          <w:b/>
          <w:bCs/>
        </w:rPr>
        <w:t xml:space="preserve">компактной струёй</w:t>
      </w:r>
      <w:r>
        <w:t xml:space="preserve">; карбида кальция и щелочных металлов.</w:t>
      </w:r>
    </w:p>
    <w:p>
      <w:pPr>
        <w:pStyle w:val="Compact"/>
        <w:numPr>
          <w:ilvl w:val="0"/>
          <w:numId w:val="1002"/>
        </w:numPr>
      </w:pPr>
      <w:r>
        <w:t xml:space="preserve">Открывать окна и двери в горящем помещении (приток воздуха усиливает горение); двери в горящее помещение при выходе закрывать.</w:t>
      </w:r>
    </w:p>
    <w:p>
      <w:pPr>
        <w:pStyle w:val="Compact"/>
        <w:numPr>
          <w:ilvl w:val="0"/>
          <w:numId w:val="1002"/>
        </w:numPr>
      </w:pPr>
      <w:r>
        <w:t xml:space="preserve">Сбивать пламя с одежды руками; применять порошковый огнетушитель непосредственно на человека; бежать при горящей одежде.</w:t>
      </w:r>
    </w:p>
    <w:p>
      <w:pPr>
        <w:pStyle w:val="Compact"/>
        <w:numPr>
          <w:ilvl w:val="0"/>
          <w:numId w:val="1002"/>
        </w:numPr>
      </w:pPr>
      <w:r>
        <w:t xml:space="preserve">Входить в задымлённое помещение без СИЗОД, без страховки и в одиночку.</w:t>
      </w:r>
    </w:p>
    <w:p>
      <w:pPr>
        <w:pStyle w:val="Compact"/>
        <w:numPr>
          <w:ilvl w:val="0"/>
          <w:numId w:val="1002"/>
        </w:numPr>
      </w:pPr>
      <w:r>
        <w:t xml:space="preserve">Входить в подвалы, приямки, ёмкости и зоны с видимым «туманом» CO₂ без газоанализатора и СИЗОД.</w:t>
      </w:r>
    </w:p>
    <w:p>
      <w:pPr>
        <w:pStyle w:val="Compact"/>
        <w:numPr>
          <w:ilvl w:val="0"/>
          <w:numId w:val="1002"/>
        </w:numPr>
      </w:pPr>
      <w:r>
        <w:t xml:space="preserve">Приближаться к нагретым или повреждённым сосудам и бутылкам под давлением (акратофоры, баллоны, бутылки с игристым вином).</w:t>
      </w:r>
    </w:p>
    <w:p>
      <w:pPr>
        <w:pStyle w:val="Compact"/>
        <w:numPr>
          <w:ilvl w:val="0"/>
          <w:numId w:val="1002"/>
        </w:numPr>
      </w:pPr>
      <w:r>
        <w:t xml:space="preserve">Возвращаться в здание до разрешения руководителя тушения пожара.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порядок-эвакуации"/>
    <w:p>
      <w:pPr>
        <w:pStyle w:val="Heading2"/>
      </w:pPr>
      <w:r>
        <w:t xml:space="preserve">3. ПОРЯДОК ЭВАКУАЦИИ</w:t>
      </w:r>
    </w:p>
    <w:bookmarkStart w:id="16" w:name="общие-правила"/>
    <w:p>
      <w:pPr>
        <w:pStyle w:val="Heading3"/>
      </w:pPr>
      <w:r>
        <w:t xml:space="preserve">3.1. Общие правила</w:t>
      </w:r>
    </w:p>
    <w:p>
      <w:pPr>
        <w:numPr>
          <w:ilvl w:val="0"/>
          <w:numId w:val="1003"/>
        </w:numPr>
      </w:pPr>
      <w:r>
        <w:t xml:space="preserve">Эвакуация начинается немедленно после получения сигнала о пожаре или при срабатывании системы оповещения. Решение об эвакуации принимает руководитель подразделения (руководитель эвакуации), а до его прибытия — старший по смене (мастер, начальник цеха, кладовщик).</w:t>
      </w:r>
    </w:p>
    <w:p>
      <w:pPr>
        <w:numPr>
          <w:ilvl w:val="0"/>
          <w:numId w:val="1003"/>
        </w:numPr>
      </w:pPr>
      <w:r>
        <w:t xml:space="preserve">Движение осуществляется по маршруту, указанному в плане эвакуации;</w:t>
      </w:r>
      <w:r>
        <w:t xml:space="preserve"> </w:t>
      </w:r>
      <w:r>
        <w:rPr>
          <w:b/>
          <w:bCs/>
        </w:rPr>
        <w:t xml:space="preserve">лифтами не пользоваться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При задымлении — двигаться пригнувшись или ползком (чище и прохладнее у пола), закрыв нос и рот влажной тканью, при наличии — в самоспасателе; ориентироваться по стенам и указателям.</w:t>
      </w:r>
    </w:p>
    <w:p>
      <w:pPr>
        <w:numPr>
          <w:ilvl w:val="0"/>
          <w:numId w:val="1003"/>
        </w:numPr>
      </w:pPr>
      <w:r>
        <w:t xml:space="preserve">Двери в горящее помещение при выходе закрывать (не запирая на ключ).</w:t>
      </w:r>
    </w:p>
    <w:p>
      <w:pPr>
        <w:numPr>
          <w:ilvl w:val="0"/>
          <w:numId w:val="1003"/>
        </w:numPr>
      </w:pPr>
      <w:r>
        <w:t xml:space="preserve">Помочь нуждающимся в помощи: женщинам с детьми, людям с ограниченными возможностями, пострадавшим, посетителям.</w:t>
      </w:r>
    </w:p>
    <w:p>
      <w:pPr>
        <w:numPr>
          <w:ilvl w:val="0"/>
          <w:numId w:val="1003"/>
        </w:numPr>
      </w:pPr>
      <w:r>
        <w:t xml:space="preserve">По прибытии на место сбора —</w:t>
      </w:r>
      <w:r>
        <w:t xml:space="preserve"> </w:t>
      </w:r>
      <w:r>
        <w:rPr>
          <w:b/>
          <w:bCs/>
        </w:rPr>
        <w:t xml:space="preserve">доложиться руководителю эвакуации для переклички</w:t>
      </w:r>
      <w:r>
        <w:t xml:space="preserve">; самовольно покидать место сбора запрещается.</w:t>
      </w:r>
    </w:p>
    <w:p>
      <w:pPr>
        <w:numPr>
          <w:ilvl w:val="0"/>
          <w:numId w:val="1003"/>
        </w:numPr>
      </w:pPr>
      <w:r>
        <w:t xml:space="preserve">При невозможности выйти наружу: закрыть дверь, уплотнить щели тканью, выйти на балкон (окно), позвать на помощь, сообщить о себе в пожарную охрану по телефону 101 или 112.</w:t>
      </w:r>
    </w:p>
    <w:bookmarkEnd w:id="16"/>
    <w:bookmarkStart w:id="17" w:name="X456022e44ca8f8ceff4ca38b356b4dce44accb3"/>
    <w:p>
      <w:pPr>
        <w:pStyle w:val="Heading3"/>
      </w:pPr>
      <w:r>
        <w:t xml:space="preserve">3.2. Обязанности руководителя эвакуации (ответственного по объекту)</w:t>
      </w:r>
    </w:p>
    <w:p>
      <w:pPr>
        <w:pStyle w:val="Compact"/>
        <w:numPr>
          <w:ilvl w:val="0"/>
          <w:numId w:val="1004"/>
        </w:numPr>
      </w:pPr>
      <w:r>
        <w:t xml:space="preserve">Оценить обстановку и дать команду на эвакуацию.</w:t>
      </w:r>
    </w:p>
    <w:p>
      <w:pPr>
        <w:pStyle w:val="Compact"/>
        <w:numPr>
          <w:ilvl w:val="0"/>
          <w:numId w:val="1004"/>
        </w:numPr>
      </w:pPr>
      <w:r>
        <w:t xml:space="preserve">Организовать оповещение всех находящихся в здании (помещении).</w:t>
      </w:r>
    </w:p>
    <w:p>
      <w:pPr>
        <w:pStyle w:val="Compact"/>
        <w:numPr>
          <w:ilvl w:val="0"/>
          <w:numId w:val="1004"/>
        </w:numPr>
      </w:pPr>
      <w:r>
        <w:t xml:space="preserve">Проверить, что эвакуационные выходы открыты, пути свободны.</w:t>
      </w:r>
    </w:p>
    <w:p>
      <w:pPr>
        <w:pStyle w:val="Compact"/>
        <w:numPr>
          <w:ilvl w:val="0"/>
          <w:numId w:val="1004"/>
        </w:numPr>
      </w:pPr>
      <w:r>
        <w:t xml:space="preserve">Направить работников на сбор в отведённое место.</w:t>
      </w:r>
    </w:p>
    <w:p>
      <w:pPr>
        <w:pStyle w:val="Compact"/>
        <w:numPr>
          <w:ilvl w:val="0"/>
          <w:numId w:val="1004"/>
        </w:numPr>
      </w:pPr>
      <w:r>
        <w:t xml:space="preserve">Провести перекличку по списку работающих (с учётом посетителей и подрядчиков).</w:t>
      </w:r>
    </w:p>
    <w:p>
      <w:pPr>
        <w:pStyle w:val="Compact"/>
        <w:numPr>
          <w:ilvl w:val="0"/>
          <w:numId w:val="1004"/>
        </w:numPr>
      </w:pPr>
      <w:r>
        <w:t xml:space="preserve">Сообщить прибывшему подразделению пожарной охраны о количестве эвакуированных и о лицах, оставшихся в здании (при наличии сведений).</w:t>
      </w:r>
    </w:p>
    <w:p>
      <w:pPr>
        <w:pStyle w:val="Compact"/>
        <w:numPr>
          <w:ilvl w:val="0"/>
          <w:numId w:val="1004"/>
        </w:numPr>
      </w:pPr>
      <w:r>
        <w:t xml:space="preserve">Не допускать возвращения людей в здание до разрешения руководителя тушения пожара.</w:t>
      </w:r>
    </w:p>
    <w:bookmarkEnd w:id="17"/>
    <w:bookmarkStart w:id="18" w:name="места-сбора"/>
    <w:p>
      <w:pPr>
        <w:pStyle w:val="Heading3"/>
      </w:pPr>
      <w:r>
        <w:t xml:space="preserve">3.3. Места сбора</w:t>
      </w:r>
    </w:p>
    <w:p>
      <w:pPr>
        <w:pStyle w:val="FirstParagraph"/>
      </w:pPr>
      <w:r>
        <w:t xml:space="preserve">Места сбора заполняются при вводе Инструкции в действие и указываются в планах эвакуации:</w:t>
      </w:r>
    </w:p>
    <w:p>
      <w:pPr>
        <w:pStyle w:val="BodyText"/>
      </w:pPr>
      <w:r>
        <w:rPr>
          <w:b/>
          <w:bCs/>
        </w:rPr>
        <w:t xml:space="preserve">Административное здание.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Цех виноматериалов и вина.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Цех розлива.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Цех игристых вин.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Склад готовой продукции.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pPr>
        <w:pStyle w:val="BodyText"/>
      </w:pPr>
      <w:r>
        <w:rPr>
          <w:b/>
          <w:bCs/>
        </w:rPr>
        <w:t xml:space="preserve">Центральный материальный склад.</w:t>
      </w:r>
      <w:r>
        <w:t xml:space="preserve"> </w:t>
      </w:r>
      <w:r>
        <w:t xml:space="preserve">Место сбора: ______________________. Ответственный за перекличку: ______________________.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60ea8361cf07909f3bdc5a0ae5816685672e425"/>
    <w:p>
      <w:pPr>
        <w:pStyle w:val="Heading2"/>
      </w:pPr>
      <w:r>
        <w:t xml:space="preserve">4. СПОСОБЫ И СРЕДСТВА ТУШЕНИЯ ПО ВИДАМ ГОРЯЩИХ МАТЕРИАЛОВ</w:t>
      </w:r>
    </w:p>
    <w:p>
      <w:pPr>
        <w:pStyle w:val="FirstParagraph"/>
      </w:pPr>
      <w:r>
        <w:rPr>
          <w:b/>
          <w:bCs/>
        </w:rPr>
        <w:t xml:space="preserve">Картон, коробки, бумага, этикетки, дерево, паллеты, текстиль (класс A).</w:t>
      </w:r>
      <w:r>
        <w:t xml:space="preserve"> </w:t>
      </w:r>
      <w:r>
        <w:t xml:space="preserve">Вода (огнетушитель ОВЭ, пожарный кран — распылённой струёй), пенные и порошковые огнетушители.</w:t>
      </w:r>
      <w:r>
        <w:t xml:space="preserve"> </w:t>
      </w:r>
      <w:r>
        <w:rPr>
          <w:b/>
          <w:bCs/>
        </w:rPr>
        <w:t xml:space="preserve">Обязательна проливка штабеля на всю глубину и растаскивание тлеющего материала баграми.</w:t>
      </w:r>
      <w:r>
        <w:t xml:space="preserve"> </w:t>
      </w:r>
      <w:r>
        <w:t xml:space="preserve">Запрещается ограничиваться поверхностным тушением — тление внутри штабеля приводит к повторному возгоранию.</w:t>
      </w:r>
    </w:p>
    <w:p>
      <w:pPr>
        <w:pStyle w:val="BodyText"/>
      </w:pPr>
      <w:r>
        <w:rPr>
          <w:b/>
          <w:bCs/>
        </w:rPr>
        <w:t xml:space="preserve">Вино, виноматериалы, экспедиционный ликёр (водорастворимые ЛВЖ, класс B).</w:t>
      </w:r>
      <w:r>
        <w:t xml:space="preserve"> </w:t>
      </w:r>
      <w:r>
        <w:t xml:space="preserve">Спиртостойкая пена (AR, AFFF-AR), порошковые огнетушители (ОП-5 и выше), распылённая вода (осторожно), песок, покрывало — на малых проливах.</w:t>
      </w:r>
      <w:r>
        <w:t xml:space="preserve"> </w:t>
      </w:r>
      <w:r>
        <w:rPr>
          <w:b/>
          <w:bCs/>
        </w:rPr>
        <w:t xml:space="preserve">Запрещается: компактные струи воды (растекание горящей жидкости); обычная (не спиртостойкая) пена — она разрушается на полярных жидкостях.</w:t>
      </w:r>
    </w:p>
    <w:p>
      <w:pPr>
        <w:pStyle w:val="BodyText"/>
      </w:pPr>
      <w:r>
        <w:rPr>
          <w:b/>
          <w:bCs/>
        </w:rPr>
        <w:t xml:space="preserve">Масла, ГСМ, гидравлические жидкости (класс B).</w:t>
      </w:r>
      <w:r>
        <w:t xml:space="preserve"> </w:t>
      </w:r>
      <w:r>
        <w:t xml:space="preserve">Порошковые и пенные (в том числе спиртостойкие) огнетушители, песок, покрывало, распылённая вода. Компактные струи воды запрещены.</w:t>
      </w:r>
    </w:p>
    <w:p>
      <w:pPr>
        <w:pStyle w:val="BodyText"/>
      </w:pPr>
      <w:r>
        <w:rPr>
          <w:b/>
          <w:bCs/>
        </w:rPr>
        <w:t xml:space="preserve">Растворители, ЛКМ, клеи (ЛВЖ, класс B).</w:t>
      </w:r>
      <w:r>
        <w:t xml:space="preserve"> </w:t>
      </w:r>
      <w:r>
        <w:t xml:space="preserve">Порошковые, углекислотные и спиртостойкие пенные огнетушители, песок, покрывало. Вода (компактная струя) запрещена.</w:t>
      </w:r>
    </w:p>
    <w:p>
      <w:pPr>
        <w:pStyle w:val="BodyText"/>
      </w:pPr>
      <w:r>
        <w:rPr>
          <w:b/>
          <w:bCs/>
        </w:rPr>
        <w:t xml:space="preserve">Электроустановки под напряжением до 1000 В (класс E).</w:t>
      </w:r>
      <w:r>
        <w:t xml:space="preserve"> </w:t>
      </w:r>
      <w:r>
        <w:t xml:space="preserve">Порошковые (ОП-5 и выше) и углекислотные (ОУ-5 и выше) огнетушители с безопасного расстояния (для углекислотного — не менее 1 м).</w:t>
      </w:r>
      <w:r>
        <w:t xml:space="preserve"> </w:t>
      </w:r>
      <w:r>
        <w:rPr>
          <w:b/>
          <w:bCs/>
        </w:rPr>
        <w:t xml:space="preserve">Вода и пенные огнетушители запрещены до снятия напряжения.</w:t>
      </w:r>
    </w:p>
    <w:p>
      <w:pPr>
        <w:pStyle w:val="BodyText"/>
      </w:pPr>
      <w:r>
        <w:rPr>
          <w:b/>
          <w:bCs/>
        </w:rPr>
        <w:t xml:space="preserve">Горючие газы (пропан, ацетилен, водород; класс C).</w:t>
      </w:r>
      <w:r>
        <w:t xml:space="preserve"> </w:t>
      </w:r>
      <w:r>
        <w:t xml:space="preserve">Порошковые огнетушители;</w:t>
      </w:r>
      <w:r>
        <w:t xml:space="preserve"> </w:t>
      </w:r>
      <w:r>
        <w:rPr>
          <w:b/>
          <w:bCs/>
        </w:rPr>
        <w:t xml:space="preserve">прекратить подачу газа (перекрыть вентиль или арматуру)</w:t>
      </w:r>
      <w:r>
        <w:t xml:space="preserve">; охлаждение оборудования водой.</w:t>
      </w:r>
      <w:r>
        <w:t xml:space="preserve"> </w:t>
      </w:r>
      <w:r>
        <w:rPr>
          <w:b/>
          <w:bCs/>
        </w:rPr>
        <w:t xml:space="preserve">Запрещается тушить пламя до прекращения подачи газа</w:t>
      </w:r>
      <w:r>
        <w:t xml:space="preserve"> </w:t>
      </w:r>
      <w:r>
        <w:t xml:space="preserve">— образуется взрывоопасная смесь.</w:t>
      </w:r>
    </w:p>
    <w:p>
      <w:pPr>
        <w:pStyle w:val="BodyText"/>
      </w:pPr>
      <w:r>
        <w:rPr>
          <w:b/>
          <w:bCs/>
        </w:rPr>
        <w:t xml:space="preserve">Аэрозольные упаковки.</w:t>
      </w:r>
      <w:r>
        <w:t xml:space="preserve"> </w:t>
      </w:r>
      <w:r>
        <w:t xml:space="preserve">Порошковые огнетушители; обильное охлаждение соседних баллонов водой; не приближаться к горящему баллону без укрытия.</w:t>
      </w:r>
    </w:p>
    <w:p>
      <w:pPr>
        <w:pStyle w:val="BodyText"/>
      </w:pPr>
      <w:r>
        <w:rPr>
          <w:b/>
          <w:bCs/>
        </w:rPr>
        <w:t xml:space="preserve">Литий-ионные и свинцово-кислотные аккумуляторы.</w:t>
      </w:r>
      <w:r>
        <w:t xml:space="preserve"> </w:t>
      </w:r>
      <w:r>
        <w:t xml:space="preserve">Обильное охлаждение водой (большой объём), порошковые огнетушители; после ликвидации пламени — продолжить охлаждение (риск повторного возгорания); при возможности вынести на открытую площадку. Запрещается вдыхать дым (токсичен) и применять компактную струю (разброс).</w:t>
      </w:r>
    </w:p>
    <w:p>
      <w:pPr>
        <w:pStyle w:val="BodyText"/>
      </w:pPr>
      <w:r>
        <w:rPr>
          <w:b/>
          <w:bCs/>
        </w:rPr>
        <w:t xml:space="preserve">Резинотехнические изделия, пластмассы (класс A).</w:t>
      </w:r>
      <w:r>
        <w:t xml:space="preserve"> </w:t>
      </w:r>
      <w:r>
        <w:t xml:space="preserve">Вода (распылённая), пенные и порошковые огнетушители, обильное орошение (при обильном дымовыделении). Запрещается вдыхать продукты горения.</w:t>
      </w:r>
    </w:p>
    <w:p>
      <w:pPr>
        <w:pStyle w:val="BodyText"/>
      </w:pPr>
      <w:r>
        <w:rPr>
          <w:b/>
          <w:bCs/>
        </w:rPr>
        <w:t xml:space="preserve">Одежда на человеке.</w:t>
      </w:r>
      <w:r>
        <w:t xml:space="preserve"> </w:t>
      </w:r>
      <w:r>
        <w:t xml:space="preserve">Накрыть плотной тканью (одеяло, пальто, брезент), прижать, погасить пламя перекатыванием; при возможности — погрузить горящий участок в воду. Запрещается сбивать пламя руками, применять порошковый огнетушитель на кожу и бежать.</w:t>
      </w:r>
    </w:p>
    <w:p>
      <w:pPr>
        <w:pStyle w:val="BodyText"/>
      </w:pPr>
      <w:r>
        <w:rPr>
          <w:b/>
          <w:bCs/>
        </w:rPr>
        <w:t xml:space="preserve">Правила применения огнетушителя:</w:t>
      </w:r>
      <w:r>
        <w:t xml:space="preserve"> </w:t>
      </w:r>
      <w:r>
        <w:t xml:space="preserve">сорвать пломбу, выдернуть чеку, направить насадку (сопло, раструб) на очаг, нажать рычаг (курок); подходить с наветренной стороны, тушить от ближнего края очага; порошковым — с расстояния 2–3 м, углекислотным — не ближе 1 м; после применения сдать огнетушитель на перезарядку.</w:t>
      </w:r>
    </w:p>
    <w:p>
      <w:r>
        <w:pict>
          <v:rect style="width:0;height:1.5pt" o:hralign="center" o:hrstd="t" o:hr="t"/>
        </w:pict>
      </w:r>
    </w:p>
    <w:bookmarkEnd w:id="20"/>
    <w:bookmarkStart w:id="21" w:name="обязанности-должностных-лиц-при-пожаре"/>
    <w:p>
      <w:pPr>
        <w:pStyle w:val="Heading2"/>
      </w:pPr>
      <w:r>
        <w:t xml:space="preserve">5. ОБЯЗАННОСТИ ДОЛЖНОСТНЫХ ЛИЦ ПРИ ПОЖАРЕ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Сообщение о возникновении пожара в пожарную охрану</w:t>
      </w:r>
      <w:r>
        <w:t xml:space="preserve">, оповещение (информирование) руководства, дежурных и аварийных служб, работников объекта защиты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Организация спасения людей</w:t>
      </w:r>
      <w:r>
        <w:t xml:space="preserve"> </w:t>
      </w:r>
      <w:r>
        <w:t xml:space="preserve">имеющимися силами и средствами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Проверка включения автоматических систем противопожарной защиты</w:t>
      </w:r>
      <w:r>
        <w:t xml:space="preserve"> </w:t>
      </w:r>
      <w:r>
        <w:t xml:space="preserve">(оповещения, пожаротушения, противодымной защиты)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Отключение электроэнергии</w:t>
      </w:r>
      <w:r>
        <w:t xml:space="preserve"> </w:t>
      </w:r>
      <w:r>
        <w:t xml:space="preserve">(за исключением систем противопожарной защиты), остановка транспортёров, конвейеров, агрегатов, аппаратов и теплогенерирующих установок, температура поверхности которых выше 90 °C,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Перекрытие сырьевых, газовых, паровых и водных коммуникаций</w:t>
      </w:r>
      <w:r>
        <w:t xml:space="preserve">, остановка систем вентиляции в аварийном и смежных помещениях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Прекращение всех работ</w:t>
      </w:r>
      <w:r>
        <w:t xml:space="preserve">, кроме работ, связанных с ликвидацией пожара,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Удаление за пределы опасной зоны всех работников</w:t>
      </w:r>
      <w:r>
        <w:t xml:space="preserve">, не участвующих в тушении,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Осуществление общего руководства по тушению пожара</w:t>
      </w:r>
      <w:r>
        <w:t xml:space="preserve"> </w:t>
      </w:r>
      <w:r>
        <w:t xml:space="preserve">до прибытия подразделения пожарной охраны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Обеспечение соблюдения требований безопасности</w:t>
      </w:r>
      <w:r>
        <w:t xml:space="preserve"> </w:t>
      </w:r>
      <w:r>
        <w:t xml:space="preserve">работниками, принимающими участие в тушении,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Организация эвакуации и защиты материальных ценностей</w:t>
      </w:r>
      <w:r>
        <w:t xml:space="preserve"> </w:t>
      </w:r>
      <w:r>
        <w:t xml:space="preserve">одновременно с тушением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Встреча подразделений пожарной охраны</w:t>
      </w:r>
      <w:r>
        <w:t xml:space="preserve"> </w:t>
      </w:r>
      <w:r>
        <w:t xml:space="preserve">и помощь в выборе кратчайшего пути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Сообщение подразделениям пожарной охраны сведений об опасных (взрывоопасных) веществах</w:t>
      </w:r>
      <w:r>
        <w:t xml:space="preserve">, хранящихся и применяемых на объекте, — ответственный: ______________________.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Информирование руководителя тушения пожара</w:t>
      </w:r>
      <w:r>
        <w:t xml:space="preserve"> </w:t>
      </w:r>
      <w:r>
        <w:t xml:space="preserve">о конструктивных и технологических особенностях объекта, о количестве и пожароопасных свойствах хранимых и применяемых веществ, а также привлечение сил и средств объекта к ликвидации пожара — ответственный: 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X969a0f31c8813db87e765d7fa93a20df4c60094"/>
    <w:p>
      <w:pPr>
        <w:pStyle w:val="Heading2"/>
      </w:pPr>
      <w:r>
        <w:t xml:space="preserve">6. СВЕДЕНИЯ ОБ ОПАСНЫХ ВЕЩЕСТВАХ ДЛЯ СООБЩЕНИЯ ПОЖАРНОЙ ОХРАНЕ</w:t>
      </w:r>
    </w:p>
    <w:p>
      <w:pPr>
        <w:pStyle w:val="FirstParagraph"/>
      </w:pPr>
      <w:r>
        <w:rPr>
          <w:b/>
          <w:bCs/>
        </w:rPr>
        <w:t xml:space="preserve">Административное здание.</w:t>
      </w:r>
      <w:r>
        <w:t xml:space="preserve"> </w:t>
      </w:r>
      <w:r>
        <w:t xml:space="preserve">Моющие и чистящие средства — ______ л; бумага и картон — ______ кг; оргтехника, серверное оборудование и источники бесперебойного питания (аккумуляторы) — ______ шт.; реактивы лаборатории — ______ л.</w:t>
      </w:r>
    </w:p>
    <w:p>
      <w:pPr>
        <w:pStyle w:val="BodyText"/>
      </w:pPr>
      <w:r>
        <w:rPr>
          <w:b/>
          <w:bCs/>
        </w:rPr>
        <w:t xml:space="preserve">Цех виноматериалов и вина (без оборота спирта).</w:t>
      </w:r>
      <w:r>
        <w:t xml:space="preserve"> </w:t>
      </w:r>
      <w:r>
        <w:t xml:space="preserve">Виноматериалы и вино (ЛВЖ) — ______ дал; CO₂ (брожение, баллоны — ______ шт.); SO₂ (баллоны — ______ шт., помещение ______); хладагент (аммиак или фреон — ______ кг); дубовые бочки — ______ шт.; моющие средства (щёлочь, кислоты) — ______ л.</w:t>
      </w:r>
    </w:p>
    <w:p>
      <w:pPr>
        <w:pStyle w:val="BodyText"/>
      </w:pPr>
      <w:r>
        <w:rPr>
          <w:b/>
          <w:bCs/>
        </w:rPr>
        <w:t xml:space="preserve">Цех розлива.</w:t>
      </w:r>
      <w:r>
        <w:t xml:space="preserve"> </w:t>
      </w:r>
      <w:r>
        <w:t xml:space="preserve">Вино (ЛВЖ, t всп ≈ 40–60 °C) — ______ дал; картон, коробки, этикетки — ______ кг; полимерная плёнка — ______ кг; баллоны с CO₂ — ______ шт. (площадка ______); растворители — ______ л (кладовая ______); моющие средства — ______ л; аккумуляторы погрузчиков (зарядная станция — ______).</w:t>
      </w:r>
    </w:p>
    <w:p>
      <w:pPr>
        <w:pStyle w:val="BodyText"/>
      </w:pPr>
      <w:r>
        <w:rPr>
          <w:b/>
          <w:bCs/>
        </w:rPr>
        <w:t xml:space="preserve">Цех игристых вин.</w:t>
      </w:r>
      <w:r>
        <w:t xml:space="preserve"> </w:t>
      </w:r>
      <w:r>
        <w:t xml:space="preserve">Бутылки с игристым вином под давлением (до ______ МПа) — ______ бутылок; резервуары-акратофоры под давлением — ______ шт. (рабочее давление ______ МПа); экспедиционный ликёр (ЛВЖ) — ______ л (кладовая ______); CO₂ — баллоны ______ шт., сброс из акратофоров; жидкий азот (при наличии) — ______ л; картон и коробки — ______ кг.</w:t>
      </w:r>
    </w:p>
    <w:p>
      <w:pPr>
        <w:pStyle w:val="BodyText"/>
      </w:pPr>
      <w:r>
        <w:rPr>
          <w:b/>
          <w:bCs/>
        </w:rPr>
        <w:t xml:space="preserve">Склад готовой продукции.</w:t>
      </w:r>
      <w:r>
        <w:t xml:space="preserve"> </w:t>
      </w:r>
      <w:r>
        <w:t xml:space="preserve">Картон, коробки, гофротара, этикетки — ______ т; полиэтиленовая плёнка — ______ кг; деревянные паллеты — ______ шт.; готовая продукция в картонной упаковке — ______ паллет; аккумуляторы погрузчиков (зарядная станция — ______).</w:t>
      </w:r>
    </w:p>
    <w:p>
      <w:pPr>
        <w:pStyle w:val="BodyText"/>
      </w:pPr>
      <w:r>
        <w:rPr>
          <w:b/>
          <w:bCs/>
        </w:rPr>
        <w:t xml:space="preserve">Центральный материальный склад.</w:t>
      </w:r>
      <w:r>
        <w:t xml:space="preserve"> </w:t>
      </w:r>
      <w:r>
        <w:t xml:space="preserve">ЛКМ, эмали, лаки — ______ л; растворители (уайт-спирит, ацетон, ксилол) — ______ л; масла и ГСМ — ______ л; аэрозоли — ______ шт.; баллоны: пропан — ______ шт., кислород — ______ шт., CO₂ — ______ шт. (площадка ______); аккумуляторы (свинцово-кислотные — ______ шт., литий-ионные — ______ шт.); окислители (перекись водорода, перманганат калия) — ______ кг; картон, РТИ и полимеры — ______ т.</w:t>
      </w:r>
    </w:p>
    <w:p>
      <w:r>
        <w:pict>
          <v:rect style="width:0;height:1.5pt" o:hralign="center" o:hrstd="t" o:hr="t"/>
        </w:pict>
      </w:r>
    </w:p>
    <w:bookmarkEnd w:id="22"/>
    <w:bookmarkStart w:id="23" w:name="первая-помощь-пострадавшим-при-пожаре"/>
    <w:p>
      <w:pPr>
        <w:pStyle w:val="Heading2"/>
      </w:pPr>
      <w:r>
        <w:t xml:space="preserve">7. ПЕРВАЯ ПОМОЩЬ ПОСТРАДАВШИМ ПРИ ПОЖАРЕ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Вынести (вывести) пострадавшего из опасной зоны на свежий воздух.</w:t>
      </w:r>
      <w:r>
        <w:t xml:space="preserve"> </w:t>
      </w:r>
      <w:r>
        <w:t xml:space="preserve">Спасать пострадавшего из зоны задымления, из подвала, приямка или ёмкости — только в СИЗОД, со страховкой, бригадой не менее двух человек.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Оценить состояние</w:t>
      </w:r>
      <w:r>
        <w:t xml:space="preserve">: сознание, дыхание, пульс. При отсутствии дыхания и пульса — непрямой массаж сердца и искусственное дыхание до прибытия медиков.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Отравление продуктами горения</w:t>
      </w:r>
      <w:r>
        <w:t xml:space="preserve">: свежий воздух, покой, расстегнуть стесняющую одежду, при возможности — кислород; пострадавшего без сознания уложить на бок (стабильное положение).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Ожоги</w:t>
      </w:r>
      <w:r>
        <w:t xml:space="preserve">: охлаждение водой 10–15 минут; сухая стерильная повязка;</w:t>
      </w:r>
      <w:r>
        <w:t xml:space="preserve"> </w:t>
      </w:r>
      <w:r>
        <w:rPr>
          <w:b/>
          <w:bCs/>
        </w:rPr>
        <w:t xml:space="preserve">не вскрывать пузыри, не смазывать маслами, мазями и кремами</w:t>
      </w:r>
      <w:r>
        <w:t xml:space="preserve">; при обширных ожогах — укрыть чистой тканью, согреть, не давать пить при потере сознания.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Ранения стеклом</w:t>
      </w:r>
      <w:r>
        <w:t xml:space="preserve">: остановить кровотечение давящей повязкой; не извлекать глубоко сидящие осколки; при сильном кровотечении — жгут с указанием времени наложения.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Попадание кислоты, щёлочи или моющего средства на кожу и в глаза</w:t>
      </w:r>
      <w:r>
        <w:t xml:space="preserve">: обильное промывание водой не менее 15–20 минут; при попадании в глаза — промывать, веки раскрыть.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Вызвать скорую помощь по телефону 103 (или 112)</w:t>
      </w:r>
      <w:r>
        <w:t xml:space="preserve">, сообщить: адрес, количество пострадавших, характер травм, что произошло (пожар, отравление, ожог), кто вызывает.</w:t>
      </w:r>
    </w:p>
    <w:p>
      <w:pPr>
        <w:numPr>
          <w:ilvl w:val="0"/>
          <w:numId w:val="1006"/>
        </w:numPr>
      </w:pPr>
      <w:r>
        <w:t xml:space="preserve">Оказать психологическую поддержку: спокойный голос, объяснение действий, запрет на самостоятельное передвижение пострадавшего без необходимости.</w:t>
      </w:r>
    </w:p>
    <w:p>
      <w:r>
        <w:pict>
          <v:rect style="width:0;height:1.5pt" o:hralign="center" o:hrstd="t" o:hr="t"/>
        </w:pict>
      </w:r>
    </w:p>
    <w:bookmarkEnd w:id="23"/>
    <w:bookmarkStart w:id="24" w:name="после-ликвидации-пожара"/>
    <w:p>
      <w:pPr>
        <w:pStyle w:val="Heading2"/>
      </w:pPr>
      <w:r>
        <w:t xml:space="preserve">8. ПОСЛЕ ЛИКВИДАЦИИ ПОЖАРА</w:t>
      </w:r>
    </w:p>
    <w:p>
      <w:pPr>
        <w:numPr>
          <w:ilvl w:val="0"/>
          <w:numId w:val="1007"/>
        </w:numPr>
      </w:pPr>
      <w:r>
        <w:t xml:space="preserve">Не входить в помещение до разрешения руководителя тушения пожара и проветривания.</w:t>
      </w:r>
    </w:p>
    <w:p>
      <w:pPr>
        <w:numPr>
          <w:ilvl w:val="0"/>
          <w:numId w:val="1007"/>
        </w:numPr>
      </w:pPr>
      <w:r>
        <w:t xml:space="preserve">Сохранить место происшествия в том виде, в каком оно находилось после тушения, — до осмотра комиссией (кроме случаев, когда это угрожает безопасности или нарушает работу объекта).</w:t>
      </w:r>
    </w:p>
    <w:p>
      <w:pPr>
        <w:numPr>
          <w:ilvl w:val="0"/>
          <w:numId w:val="1007"/>
        </w:numPr>
      </w:pPr>
      <w:r>
        <w:t xml:space="preserve">Сообщить руководителю организации о происшествии; обеспечить фиксацию факта пожара (загорания) в журнале учёта.</w:t>
      </w:r>
    </w:p>
    <w:p>
      <w:pPr>
        <w:numPr>
          <w:ilvl w:val="0"/>
          <w:numId w:val="1007"/>
        </w:numPr>
      </w:pPr>
      <w:r>
        <w:t xml:space="preserve">Провести проверку состояния систем противопожарной защиты, первичных средств пожаротушения, электрооборудования; при повреждениях — восстановить до возобновления работы.</w:t>
      </w:r>
    </w:p>
    <w:p>
      <w:pPr>
        <w:numPr>
          <w:ilvl w:val="0"/>
          <w:numId w:val="1007"/>
        </w:numPr>
      </w:pPr>
      <w:r>
        <w:t xml:space="preserve">Организовать внеплановый противопожарный инструктаж с работниками объекта; при необходимости — пересмотреть инструкцию.</w:t>
      </w:r>
    </w:p>
    <w:p>
      <w:pPr>
        <w:numPr>
          <w:ilvl w:val="0"/>
          <w:numId w:val="1007"/>
        </w:numPr>
      </w:pPr>
      <w:r>
        <w:t xml:space="preserve">Оказать помощь пострадавшим, оформить документы о несчастном случае (при его наличии) в порядке, установленном Трудовым кодексом РФ.</w:t>
      </w:r>
    </w:p>
    <w:p>
      <w:pPr>
        <w:numPr>
          <w:ilvl w:val="0"/>
          <w:numId w:val="1007"/>
        </w:numPr>
      </w:pPr>
      <w:r>
        <w:t xml:space="preserve">Провести служебное расследование: установить причину, виновных, разработать мероприятия по предотвращению повторения.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bookmarkEnd w:id="24"/>
    <w:bookmarkEnd w:id="25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2026-10-27T07:32:59Z</dcterms:created>
  <dcterms:modified xsi:type="dcterms:W3CDTF">2026-10-27T07:32:59Z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