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приказ"/>
    <w:p>
      <w:pPr>
        <w:pStyle w:val="Heading1"/>
      </w:pPr>
      <w:r>
        <w:t xml:space="preserve">ПРИКАЗ</w:t>
      </w:r>
    </w:p>
    <w:bookmarkStart w:id="9" w:name="X585f4a29004694c8de8ac927c9e0566469739ee"/>
    <w:p>
      <w:pPr>
        <w:pStyle w:val="Heading2"/>
      </w:pPr>
      <w:r>
        <w:t xml:space="preserve">об утверждении инструкций о мерах пожарной безопасности для объектов защиты</w:t>
      </w:r>
    </w:p>
    <w:p>
      <w:pPr>
        <w:pStyle w:val="FirstParagraph"/>
      </w:pPr>
      <w:r>
        <w:rPr>
          <w:b/>
          <w:bCs/>
        </w:rPr>
        <w:t xml:space="preserve">Общество с ограниченной ответственностью «ВК САТЕРА»</w:t>
      </w:r>
    </w:p>
    <w:p>
      <w:pPr>
        <w:pStyle w:val="BodyText"/>
      </w:pPr>
      <w:r>
        <w:t xml:space="preserve">г. __________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целях обеспечения пожарной безопасности объектов защиты, в соответствии с:</w:t>
      </w:r>
    </w:p>
    <w:p>
      <w:pPr>
        <w:pStyle w:val="BodyText"/>
      </w:pPr>
      <w:r>
        <w:t xml:space="preserve">— Федеральным законом от 21.12.1994 № 69-ФЗ «О пожарной безопасности»;</w:t>
      </w:r>
    </w:p>
    <w:p>
      <w:pPr>
        <w:pStyle w:val="BodyText"/>
      </w:pPr>
      <w:r>
        <w:t xml:space="preserve">— Федеральным законом от 22.07.2008 № 123-ФЗ «Технический регламент о требованиях пожарной безопасности»;</w:t>
      </w:r>
    </w:p>
    <w:p>
      <w:pPr>
        <w:pStyle w:val="BodyText"/>
      </w:pPr>
      <w:r>
        <w:t xml:space="preserve">— Правилами противопожарного режима в РФ, утверждёнными постановлением Правительства РФ от 16.09.2020 № 1479 (</w:t>
      </w:r>
      <w:r>
        <w:rPr>
          <w:b/>
          <w:bCs/>
        </w:rPr>
        <w:t xml:space="preserve">действуют до 31.12.2026 включительно</w:t>
      </w:r>
      <w:r>
        <w:t xml:space="preserve">), разделом XVIII (п. 392–394);</w:t>
      </w:r>
    </w:p>
    <w:p>
      <w:pPr>
        <w:pStyle w:val="BodyText"/>
      </w:pPr>
      <w:r>
        <w:t xml:space="preserve">— приказом МЧС России от 16.12.2024 № 1120 «Об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безопасности»;</w:t>
      </w:r>
    </w:p>
    <w:p>
      <w:pPr>
        <w:pStyle w:val="BodyText"/>
      </w:pPr>
      <w:r>
        <w:t xml:space="preserve">— Трудовым кодексом РФ (ст. 212, 214, 225), —</w:t>
      </w:r>
    </w:p>
    <w:p>
      <w:pPr>
        <w:pStyle w:val="BodyText"/>
      </w:pPr>
      <w:r>
        <w:rPr>
          <w:b/>
          <w:bCs/>
        </w:rPr>
        <w:t xml:space="preserve">ПРИКАЗЫВАЮ:</w:t>
      </w:r>
    </w:p>
    <w:p>
      <w:r>
        <w:pict>
          <v:rect style="width:0;height:1.5pt" o:hralign="center" o:hrstd="t" o:hr="t"/>
        </w:pict>
      </w:r>
    </w:p>
    <w:bookmarkEnd w:id="9"/>
    <w:bookmarkStart w:id="10" w:name="утвердить-и-ввести-в-действие"/>
    <w:p>
      <w:pPr>
        <w:pStyle w:val="Heading2"/>
      </w:pPr>
      <w:r>
        <w:t xml:space="preserve">1. Утвердить и ввести в действие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/>
          <w:bCs/>
        </w:rPr>
        <w:t xml:space="preserve">Общие положения, характеристику объектов защиты и нормативную базу</w:t>
      </w:r>
      <w:r>
        <w:t xml:space="preserve"> </w:t>
      </w:r>
      <w:r>
        <w:t xml:space="preserve">(приложение 1 к настоящему приказу) — файл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w:r>
        <w:rPr>
          <w:b/>
          <w:bCs/>
        </w:rPr>
        <w:t xml:space="preserve">Инструкции о мерах пожарной безопасности для объектов защиты:</w:t>
      </w:r>
    </w:p>
    <w:p>
      <w:pPr>
        <w:pStyle w:val="BodyText"/>
      </w:pPr>
      <w:r>
        <w:rPr>
          <w:b/>
          <w:bCs/>
        </w:rPr>
        <w:t xml:space="preserve">Инструкция № 1</w:t>
      </w:r>
      <w:r>
        <w:t xml:space="preserve"> </w:t>
      </w:r>
      <w:r>
        <w:t xml:space="preserve">— Административное здание (3 этажа). Файл</w:t>
      </w:r>
      <w:r>
        <w:t xml:space="preserve"> </w:t>
      </w:r>
      <w:r>
        <w:rPr>
          <w:rStyle w:val="VerbatimChar"/>
        </w:rPr>
        <w:t xml:space="preserve">01-instruktsiya-1-administrativnoe-zdanie.md</w:t>
      </w:r>
      <w:r>
        <w:t xml:space="preserve">. Ответственный за пожарную безопасность объекта: 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Инструкция № 2</w:t>
      </w:r>
      <w:r>
        <w:t xml:space="preserve"> </w:t>
      </w:r>
      <w:r>
        <w:t xml:space="preserve">— Цех виноматериалов и вина (без оборота этилового спирта). Файл</w:t>
      </w:r>
      <w:r>
        <w:t xml:space="preserve"> </w:t>
      </w:r>
      <w:r>
        <w:rPr>
          <w:rStyle w:val="VerbatimChar"/>
        </w:rPr>
        <w:t xml:space="preserve">02-instruktsiya-2-ceh-vinomaterialov-i-vina.md</w:t>
      </w:r>
      <w:r>
        <w:t xml:space="preserve">. Ответственный за пожарную безопасность объекта: 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Инструкция № 3</w:t>
      </w:r>
      <w:r>
        <w:t xml:space="preserve"> </w:t>
      </w:r>
      <w:r>
        <w:t xml:space="preserve">— Цех розлива. Файл</w:t>
      </w:r>
      <w:r>
        <w:t xml:space="preserve"> </w:t>
      </w:r>
      <w:r>
        <w:rPr>
          <w:rStyle w:val="VerbatimChar"/>
        </w:rPr>
        <w:t xml:space="preserve">03-instruktsiya-3-ceh-rozliva.md</w:t>
      </w:r>
      <w:r>
        <w:t xml:space="preserve">. Ответственный за пожарную безопасность объекта: 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Инструкция № 4</w:t>
      </w:r>
      <w:r>
        <w:t xml:space="preserve"> </w:t>
      </w:r>
      <w:r>
        <w:t xml:space="preserve">— Цех игристых вин. Файл</w:t>
      </w:r>
      <w:r>
        <w:t xml:space="preserve"> </w:t>
      </w:r>
      <w:r>
        <w:rPr>
          <w:rStyle w:val="VerbatimChar"/>
        </w:rPr>
        <w:t xml:space="preserve">04-instruktsiya-4-ceh-igristyh-vin.md</w:t>
      </w:r>
      <w:r>
        <w:t xml:space="preserve">. Ответственный за пожарную безопасность объекта: 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Инструкция № 5</w:t>
      </w:r>
      <w:r>
        <w:t xml:space="preserve"> </w:t>
      </w:r>
      <w:r>
        <w:t xml:space="preserve">— Склад готовой продукции. Файл</w:t>
      </w:r>
      <w:r>
        <w:t xml:space="preserve"> </w:t>
      </w:r>
      <w:r>
        <w:rPr>
          <w:rStyle w:val="VerbatimChar"/>
        </w:rPr>
        <w:t xml:space="preserve">05-instruktsiya-5-sklad-gotovoy-produktsii.md</w:t>
      </w:r>
      <w:r>
        <w:t xml:space="preserve">. Ответственный за пожарную безопасность объекта: Ф. И. О. ______________________, должность ______________________.</w:t>
      </w:r>
    </w:p>
    <w:p>
      <w:pPr>
        <w:pStyle w:val="BodyText"/>
      </w:pPr>
      <w:r>
        <w:rPr>
          <w:b/>
          <w:bCs/>
        </w:rPr>
        <w:t xml:space="preserve">Инструкция № 6</w:t>
      </w:r>
      <w:r>
        <w:t xml:space="preserve"> </w:t>
      </w:r>
      <w:r>
        <w:t xml:space="preserve">— Центральный материальный склад. Файл</w:t>
      </w:r>
      <w:r>
        <w:t xml:space="preserve"> </w:t>
      </w:r>
      <w:r>
        <w:rPr>
          <w:rStyle w:val="VerbatimChar"/>
        </w:rPr>
        <w:t xml:space="preserve">06-instruktsiya-6-tsentralnyy-materialnyy-sklad.md</w:t>
      </w:r>
      <w:r>
        <w:t xml:space="preserve">. Ответственный за пожарную безопасность объекта: Ф. И. О. ______________________, должность ______________________.</w:t>
      </w:r>
    </w:p>
    <w:p>
      <w:pPr>
        <w:pStyle w:val="BodyText"/>
      </w:pPr>
      <w:r>
        <w:t xml:space="preserve">1.3.</w:t>
      </w:r>
      <w:r>
        <w:t xml:space="preserve"> </w:t>
      </w:r>
      <w:r>
        <w:rPr>
          <w:b/>
          <w:bCs/>
        </w:rPr>
        <w:t xml:space="preserve">Инструкцию о порядке действий персонала при обнаружении пожара (загорания) и порядке эвакуации людей</w:t>
      </w:r>
      <w:r>
        <w:t xml:space="preserve"> </w:t>
      </w:r>
      <w:r>
        <w:t xml:space="preserve">для всех объектов защиты (приложение 2) — файл</w:t>
      </w:r>
      <w:r>
        <w:t xml:space="preserve"> </w:t>
      </w:r>
      <w:r>
        <w:rPr>
          <w:rStyle w:val="VerbatimChar"/>
        </w:rPr>
        <w:t xml:space="preserve">07-poryadok-deystviy-pri-pozhare-i-evakuacii.md</w:t>
      </w:r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b/>
          <w:bCs/>
        </w:rPr>
        <w:t xml:space="preserve">Формы журналов, нарядов-допусков и памятку работнику</w:t>
      </w:r>
      <w:r>
        <w:t xml:space="preserve"> </w:t>
      </w:r>
      <w:r>
        <w:t xml:space="preserve">(приложение 3) — файл</w:t>
      </w:r>
      <w:r>
        <w:t xml:space="preserve"> </w:t>
      </w:r>
      <w:r>
        <w:rPr>
          <w:rStyle w:val="VerbatimChar"/>
        </w:rPr>
        <w:t xml:space="preserve">08-zhurnaly-naryady-dopuski-pamyatka.md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назначить-ответственных"/>
    <w:p>
      <w:pPr>
        <w:pStyle w:val="Heading2"/>
      </w:pPr>
      <w:r>
        <w:t xml:space="preserve">2. Назначить ответственных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Ответственным за обеспечение пожарной безопасности в ООО «ВК САТЕРА»</w:t>
      </w:r>
      <w:r>
        <w:t xml:space="preserve"> </w:t>
      </w:r>
      <w:r>
        <w:t xml:space="preserve">— Ф. И. О. ______________________, должность ______________________.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Ответственными за пожарную безопасность по объектам защиты</w:t>
      </w:r>
      <w:r>
        <w:t xml:space="preserve"> </w:t>
      </w:r>
      <w:r>
        <w:t xml:space="preserve">— согласно п. 1.2 настоящего приказа.</w:t>
      </w:r>
    </w:p>
    <w:p>
      <w:pPr>
        <w:pStyle w:val="BodyText"/>
      </w:pPr>
      <w:r>
        <w:t xml:space="preserve">2.3. Утвердить</w:t>
      </w:r>
      <w:r>
        <w:t xml:space="preserve"> </w:t>
      </w:r>
      <w:r>
        <w:rPr>
          <w:b/>
          <w:bCs/>
        </w:rPr>
        <w:t xml:space="preserve">перечень должностных лиц, ответственных за выполнение мероприятий при пожаре</w:t>
      </w:r>
      <w:r>
        <w:t xml:space="preserve"> </w:t>
      </w:r>
      <w:r>
        <w:t xml:space="preserve">(п. 394 ПП РФ № 1479):</w:t>
      </w:r>
    </w:p>
    <w:p>
      <w:pPr>
        <w:numPr>
          <w:ilvl w:val="0"/>
          <w:numId w:val="1001"/>
        </w:numPr>
      </w:pPr>
      <w:r>
        <w:t xml:space="preserve">Сообщение о возникновении пожара в пожарную охрану, оповещение руководства, дежурных и аварийных служб, работников объекта защиты — Ф. И. О. ______________________.</w:t>
      </w:r>
    </w:p>
    <w:p>
      <w:pPr>
        <w:numPr>
          <w:ilvl w:val="0"/>
          <w:numId w:val="1001"/>
        </w:numPr>
      </w:pPr>
      <w:r>
        <w:t xml:space="preserve">Организация спасения людей имеющимися силами и средствами — Ф. И. О. ______________________.</w:t>
      </w:r>
    </w:p>
    <w:p>
      <w:pPr>
        <w:numPr>
          <w:ilvl w:val="0"/>
          <w:numId w:val="1001"/>
        </w:numPr>
      </w:pPr>
      <w:r>
        <w:t xml:space="preserve">Проверка включения автоматических систем противопожарной защиты (оповещения, пожаротушения, противодымной защиты) — Ф. И. О. ______________________.</w:t>
      </w:r>
    </w:p>
    <w:p>
      <w:pPr>
        <w:numPr>
          <w:ilvl w:val="0"/>
          <w:numId w:val="1001"/>
        </w:numPr>
      </w:pPr>
      <w:r>
        <w:t xml:space="preserve">Отключение электроэнергии (кроме систем противопожарной защиты), остановка транспортёров, конвейеров, агрегатов и теплогенерирующих установок с температурой поверхности выше 90 °C — Ф. И. О. ______________________.</w:t>
      </w:r>
    </w:p>
    <w:p>
      <w:pPr>
        <w:numPr>
          <w:ilvl w:val="0"/>
          <w:numId w:val="1001"/>
        </w:numPr>
      </w:pPr>
      <w:r>
        <w:t xml:space="preserve">Перекрытие сырьевых, газовых, паровых и водных коммуникаций, остановка систем вентиляции в аварийном и смежном помещениях — Ф. И. О. ______________________.</w:t>
      </w:r>
    </w:p>
    <w:p>
      <w:pPr>
        <w:numPr>
          <w:ilvl w:val="0"/>
          <w:numId w:val="1001"/>
        </w:numPr>
      </w:pPr>
      <w:r>
        <w:t xml:space="preserve">Прекращение всех работ в здании, кроме работ, связанных с ликвидацией пожара, — Ф. И. О. ______________________.</w:t>
      </w:r>
    </w:p>
    <w:p>
      <w:pPr>
        <w:numPr>
          <w:ilvl w:val="0"/>
          <w:numId w:val="1001"/>
        </w:numPr>
      </w:pPr>
      <w:r>
        <w:t xml:space="preserve">Удаление за пределы опасной зоны всех работников, не участвующих в тушении пожара, — Ф. И. О. ______________________.</w:t>
      </w:r>
    </w:p>
    <w:p>
      <w:pPr>
        <w:numPr>
          <w:ilvl w:val="0"/>
          <w:numId w:val="1001"/>
        </w:numPr>
      </w:pPr>
      <w:r>
        <w:t xml:space="preserve">Осуществление общего руководства по тушению пожара до прибытия подразделения пожарной охраны — Ф. И. О. ______________________.</w:t>
      </w:r>
    </w:p>
    <w:p>
      <w:pPr>
        <w:numPr>
          <w:ilvl w:val="0"/>
          <w:numId w:val="1001"/>
        </w:numPr>
      </w:pPr>
      <w:r>
        <w:t xml:space="preserve">Обеспечение соблюдения требований безопасности работниками, принимающими участие в тушении пожара, — Ф. И. О. ______________________.</w:t>
      </w:r>
    </w:p>
    <w:p>
      <w:pPr>
        <w:numPr>
          <w:ilvl w:val="0"/>
          <w:numId w:val="1001"/>
        </w:numPr>
      </w:pPr>
      <w:r>
        <w:t xml:space="preserve">Одновременно с тушением — организация эвакуации и защиты материальных ценностей — Ф. И. О. ______________________.</w:t>
      </w:r>
    </w:p>
    <w:p>
      <w:pPr>
        <w:numPr>
          <w:ilvl w:val="0"/>
          <w:numId w:val="1001"/>
        </w:numPr>
      </w:pPr>
      <w:r>
        <w:t xml:space="preserve">Встреча подразделений пожарной охраны и помощь в выборе кратчайшего пути для подъезда к очагу — Ф. И. О. ______________________.</w:t>
      </w:r>
    </w:p>
    <w:p>
      <w:pPr>
        <w:numPr>
          <w:ilvl w:val="0"/>
          <w:numId w:val="1001"/>
        </w:numPr>
      </w:pPr>
      <w:r>
        <w:t xml:space="preserve">Сообщение подразделениям пожарной охраны сведений об опасных (взрывоопасных) веществах, хранящихся и применяемых на объекте, — Ф. И. О. ______________________.</w:t>
      </w:r>
    </w:p>
    <w:p>
      <w:pPr>
        <w:numPr>
          <w:ilvl w:val="0"/>
          <w:numId w:val="1001"/>
        </w:numPr>
      </w:pPr>
      <w:r>
        <w:t xml:space="preserve">Информирование руководителя тушения пожара о конструктивных и технологических особенностях объекта, о количестве и свойствах хранимых и применяемых веществ — Ф. И. О. ______________________.</w:t>
      </w:r>
    </w:p>
    <w:p>
      <w:pPr>
        <w:pStyle w:val="FirstParagraph"/>
      </w:pPr>
      <w:r>
        <w:t xml:space="preserve">2.4.</w:t>
      </w:r>
      <w:r>
        <w:t xml:space="preserve"> </w:t>
      </w:r>
      <w:r>
        <w:rPr>
          <w:b/>
          <w:bCs/>
        </w:rPr>
        <w:t xml:space="preserve">Лицами, проводящими противопожарные инструктажи</w:t>
      </w:r>
      <w:r>
        <w:t xml:space="preserve">, назначить:</w:t>
      </w:r>
    </w:p>
    <w:p>
      <w:pPr>
        <w:pStyle w:val="BodyText"/>
      </w:pPr>
      <w:r>
        <w:t xml:space="preserve">— Ф. И. О. ______________________, должность ______________________ (документ об образовании / удостоверение о повышении квалификации по ДПП № __________ от __________);</w:t>
      </w:r>
    </w:p>
    <w:p>
      <w:pPr>
        <w:pStyle w:val="BodyText"/>
      </w:pPr>
      <w:r>
        <w:t xml:space="preserve">— Ф. И. О. ______________________, должность ______________________ (документ № __________ от __________).</w:t>
      </w:r>
    </w:p>
    <w:p>
      <w:pPr>
        <w:pStyle w:val="BodyText"/>
      </w:pPr>
      <w:r>
        <w:t xml:space="preserve">2.5. Ответственным за ведение и хранение журналов по пожарной безопасности — Ф. И. О. ______________________, должность ______________________.</w:t>
      </w:r>
    </w:p>
    <w:p>
      <w:r>
        <w:pict>
          <v:rect style="width:0;height:1.5pt" o:hralign="center" o:hrstd="t" o:hr="t"/>
        </w:pict>
      </w:r>
    </w:p>
    <w:bookmarkEnd w:id="11"/>
    <w:bookmarkStart w:id="12" w:name="X5713ebf159c4f09510ec4e5e8d7e7482df01db5"/>
    <w:p>
      <w:pPr>
        <w:pStyle w:val="Heading2"/>
      </w:pPr>
      <w:r>
        <w:t xml:space="preserve">3. Утвердить порядок обучения и инструктажей</w:t>
      </w:r>
    </w:p>
    <w:p>
      <w:pPr>
        <w:pStyle w:val="FirstParagraph"/>
      </w:pPr>
      <w:r>
        <w:t xml:space="preserve">3.1. Утвердить</w:t>
      </w:r>
      <w:r>
        <w:t xml:space="preserve"> </w:t>
      </w:r>
      <w:r>
        <w:rPr>
          <w:b/>
          <w:bCs/>
        </w:rPr>
        <w:t xml:space="preserve">периодичность повторных противопожарных инструктажей:</w:t>
      </w:r>
    </w:p>
    <w:p>
      <w:pPr>
        <w:pStyle w:val="BodyText"/>
      </w:pPr>
      <w:r>
        <w:t xml:space="preserve">— для работников цеха виноматериалов и вина, цеха розлива и цеха игристых вин, а также работников кладовой ЛВЖ центрального материального склада 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(объекты с пожароопасным производством, наличие ЛВЖ);</w:t>
      </w:r>
    </w:p>
    <w:p>
      <w:pPr>
        <w:pStyle w:val="BodyText"/>
      </w:pPr>
      <w:r>
        <w:t xml:space="preserve">— для работников административного здания, склада готовой продукции, центрального материального склада (кроме работников кладовой ЛВЖ), а также остальных подразделений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.</w:t>
      </w:r>
    </w:p>
    <w:p>
      <w:pPr>
        <w:pStyle w:val="BodyText"/>
      </w:pPr>
      <w:r>
        <w:t xml:space="preserve">3.2. Установить, что</w:t>
      </w:r>
      <w:r>
        <w:t xml:space="preserve"> </w:t>
      </w:r>
      <w:r>
        <w:rPr>
          <w:b/>
          <w:bCs/>
        </w:rPr>
        <w:t xml:space="preserve">вводный и первичный инструктажи</w:t>
      </w:r>
      <w:r>
        <w:t xml:space="preserve"> </w:t>
      </w:r>
      <w:r>
        <w:t xml:space="preserve">проводятся в сроки, установленные приложением № 1 к приказу МЧС России от 16.12.2024 № 1120: вводный — до начала трудовой (служебной) деятельности; первичный — до допуска к самостоятельной работе.</w:t>
      </w:r>
    </w:p>
    <w:p>
      <w:pPr>
        <w:pStyle w:val="BodyText"/>
      </w:pPr>
      <w:r>
        <w:t xml:space="preserve">3.3. Утвердить, что</w:t>
      </w:r>
      <w:r>
        <w:t xml:space="preserve"> </w:t>
      </w:r>
      <w:r>
        <w:rPr>
          <w:b/>
          <w:bCs/>
        </w:rPr>
        <w:t xml:space="preserve">обучение по дополнительным профессиональным программам (ДПП) в области пожарной безопасности</w:t>
      </w:r>
      <w:r>
        <w:t xml:space="preserve"> </w:t>
      </w:r>
      <w:r>
        <w:t xml:space="preserve">проходят лица, отнесённые к категориям, установленным приложением № 4 к приказу МЧС России от 16.12.2024 № 1120 (в том числе лица, назначенные ответственными за обеспечение пожарной безопасности, и лица, проводящие противопожарные инструктажи). Понятие «пожарно-технический минимум» из регулирования исключено.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Допуск к самостоятельной работе лиц, не прошедших обучение мерам пожарной безопасности, ЗАПРЕЩАЕТСЯ</w:t>
      </w:r>
      <w:r>
        <w:t xml:space="preserve"> </w:t>
      </w:r>
      <w:r>
        <w:t xml:space="preserve">(п. 3 ППР № 1479).</w:t>
      </w:r>
    </w:p>
    <w:p>
      <w:pPr>
        <w:pStyle w:val="BodyText"/>
      </w:pPr>
      <w:r>
        <w:t xml:space="preserve">3.5. Практические тренировки по эвакуации проводить</w:t>
      </w:r>
      <w:r>
        <w:t xml:space="preserve"> </w:t>
      </w:r>
      <w:r>
        <w:rPr>
          <w:b/>
          <w:bCs/>
        </w:rPr>
        <w:t xml:space="preserve">не реже 1 раза в полугодие</w:t>
      </w:r>
      <w:r>
        <w:t xml:space="preserve"> </w:t>
      </w:r>
      <w:r>
        <w:t xml:space="preserve">с участием всех работников, с записью в журнале и составлением акта.</w:t>
      </w:r>
    </w:p>
    <w:p>
      <w:r>
        <w:pict>
          <v:rect style="width:0;height:1.5pt" o:hralign="center" o:hrstd="t" o:hr="t"/>
        </w:pict>
      </w:r>
    </w:p>
    <w:bookmarkEnd w:id="12"/>
    <w:bookmarkStart w:id="13" w:name="утвердить-противопожарный-режим"/>
    <w:p>
      <w:pPr>
        <w:pStyle w:val="Heading2"/>
      </w:pPr>
      <w:r>
        <w:t xml:space="preserve">4. Утвердить противопожарный режим</w:t>
      </w:r>
    </w:p>
    <w:p>
      <w:pPr>
        <w:pStyle w:val="FirstParagraph"/>
      </w:pPr>
      <w:r>
        <w:t xml:space="preserve">4.1. Утвердить</w:t>
      </w:r>
      <w:r>
        <w:t xml:space="preserve"> </w:t>
      </w:r>
      <w:r>
        <w:rPr>
          <w:b/>
          <w:bCs/>
        </w:rPr>
        <w:t xml:space="preserve">места для курения на объектах защиты</w:t>
      </w:r>
      <w:r>
        <w:t xml:space="preserve">:</w:t>
      </w:r>
      <w:r>
        <w:t xml:space="preserve"> </w:t>
      </w:r>
      <w:r>
        <w:t xml:space="preserve">— административное здание — ______________________;</w:t>
      </w:r>
      <w:r>
        <w:t xml:space="preserve"> </w:t>
      </w:r>
      <w:r>
        <w:t xml:space="preserve">— цех виноматериалов и вина — ______________________;</w:t>
      </w:r>
      <w:r>
        <w:t xml:space="preserve"> </w:t>
      </w:r>
      <w:r>
        <w:t xml:space="preserve">— цех розлива — ______________________;</w:t>
      </w:r>
      <w:r>
        <w:t xml:space="preserve"> </w:t>
      </w:r>
      <w:r>
        <w:t xml:space="preserve">— цех игристых вин — ______________________;</w:t>
      </w:r>
      <w:r>
        <w:t xml:space="preserve"> </w:t>
      </w:r>
      <w:r>
        <w:t xml:space="preserve">— склад готовой продукции — ______________________;</w:t>
      </w:r>
      <w:r>
        <w:t xml:space="preserve"> </w:t>
      </w:r>
      <w:r>
        <w:t xml:space="preserve">— центральный материальный склад — ______________________.</w:t>
      </w:r>
    </w:p>
    <w:p>
      <w:pPr>
        <w:pStyle w:val="BodyText"/>
      </w:pPr>
      <w:r>
        <w:t xml:space="preserve">4.2. Курение во всех иных местах, в том числе в производственных, складских, вспомогательных и административных помещениях, а также на расстоянии менее 10 м от зданий и мест хранения горючих материалов,</w:t>
      </w:r>
      <w:r>
        <w:t xml:space="preserve"> </w:t>
      </w:r>
      <w:r>
        <w:rPr>
          <w:b/>
          <w:bCs/>
        </w:rPr>
        <w:t xml:space="preserve">запретить</w:t>
      </w:r>
      <w:r>
        <w:t xml:space="preserve">.</w:t>
      </w:r>
    </w:p>
    <w:p>
      <w:pPr>
        <w:pStyle w:val="BodyText"/>
      </w:pPr>
      <w:r>
        <w:t xml:space="preserve">4.3. Утвердить места проведения огневых работ: ______________________ (сварочный пост, мастерская, ремонтная зона). Во всех иных местах огневые работы проводить только по наряду-допуску.</w:t>
      </w:r>
    </w:p>
    <w:p>
      <w:pPr>
        <w:pStyle w:val="BodyText"/>
      </w:pPr>
      <w:r>
        <w:t xml:space="preserve">4.4. Запретить проведение газоопасных работ (вход в резервуары, акратофоры, буты, бочки, подвалы, приямки, колодцы) без наряда-допуска и газоанализа.</w:t>
      </w:r>
    </w:p>
    <w:p>
      <w:pPr>
        <w:pStyle w:val="BodyText"/>
      </w:pPr>
      <w:r>
        <w:t xml:space="preserve">4.5. Утвердить перечень оборудования, которое по технологии должно работать круглосуточно и не отключается при пожаре: ______________________ (перечень представляет главный технолог, согласовывается с главным энергетиком).</w:t>
      </w:r>
    </w:p>
    <w:p>
      <w:pPr>
        <w:pStyle w:val="BodyText"/>
      </w:pPr>
      <w:r>
        <w:t xml:space="preserve">4.6. Утвердить перечень помещений с указанием категории по взрывопожарной и пожарной опасности и класса зоны (приложение 4 к настоящему приказу) — на основании расчёта по СП 12.13130.</w:t>
      </w:r>
    </w:p>
    <w:p>
      <w:r>
        <w:pict>
          <v:rect style="width:0;height:1.5pt" o:hralign="center" o:hrstd="t" o:hr="t"/>
        </w:pict>
      </w:r>
    </w:p>
    <w:bookmarkEnd w:id="13"/>
    <w:bookmarkStart w:id="14" w:name="Xfd778993e61c0491d1d60e7482948f77e67bcbf"/>
    <w:p>
      <w:pPr>
        <w:pStyle w:val="Heading2"/>
      </w:pPr>
      <w:r>
        <w:t xml:space="preserve">5. Организовать содержание систем и средств пожаротушения</w:t>
      </w:r>
    </w:p>
    <w:p>
      <w:pPr>
        <w:pStyle w:val="FirstParagraph"/>
      </w:pPr>
      <w:r>
        <w:t xml:space="preserve">5.1. Ответственному за обеспечение пожарной безопасности обеспечить:</w:t>
      </w:r>
      <w:r>
        <w:t xml:space="preserve"> </w:t>
      </w:r>
      <w:r>
        <w:t xml:space="preserve">— оснащение объектов огнетушителями по нормам приложений № 1 и 2 к ППР № 1479 с ведением журнала учёта;</w:t>
      </w:r>
      <w:r>
        <w:t xml:space="preserve"> </w:t>
      </w:r>
      <w:r>
        <w:t xml:space="preserve">— проверку пожарных кранов 2 раза в год (весна/осень) с записью в журнале;</w:t>
      </w:r>
      <w:r>
        <w:t xml:space="preserve"> </w:t>
      </w:r>
      <w:r>
        <w:t xml:space="preserve">— техническое обслуживание систем противопожарной защиты по договору со специализированной организацией не реже 1 раза в квартал, проверку работоспособности — 1 раз в месяц;</w:t>
      </w:r>
      <w:r>
        <w:t xml:space="preserve"> </w:t>
      </w:r>
      <w:r>
        <w:t xml:space="preserve">— очистку вентиляционных камер, циклонов, фильтров и воздуховодов — 1 раз в год с составлением акта;</w:t>
      </w:r>
      <w:r>
        <w:t xml:space="preserve"> </w:t>
      </w:r>
      <w:r>
        <w:t xml:space="preserve">— проверку состояния огнезащитной обработки — 1 раз в год с актом;</w:t>
      </w:r>
      <w:r>
        <w:t xml:space="preserve"> </w:t>
      </w:r>
      <w:r>
        <w:t xml:space="preserve">— осмотр пожарных лестниц и ограждений кровли — 1 раз в год, испытание — 1 раз в 5 лет;</w:t>
      </w:r>
      <w:r>
        <w:t xml:space="preserve"> </w:t>
      </w:r>
      <w:r>
        <w:t xml:space="preserve">— поверку и калибровку газоанализаторов — не реже 1 раза в 6 месяцев;</w:t>
      </w:r>
      <w:r>
        <w:t xml:space="preserve"> </w:t>
      </w:r>
      <w:r>
        <w:t xml:space="preserve">— проверку аварийного освещения и указателей «Выход» — 1 раз в месяц.</w:t>
      </w:r>
    </w:p>
    <w:p>
      <w:pPr>
        <w:pStyle w:val="BodyText"/>
      </w:pPr>
      <w:r>
        <w:t xml:space="preserve">5.2. Главному энергетику обеспечить исправность электроустановок, заземления и молниезащиты, проверку — 1 раз в год.</w:t>
      </w:r>
    </w:p>
    <w:p>
      <w:pPr>
        <w:pStyle w:val="BodyText"/>
      </w:pPr>
      <w:r>
        <w:t xml:space="preserve">5.3. Заместителю директора по административно-хозяйственной работе обеспечить содержание территории, проездов, подъездов к зданиям и пожарным гидрантам, а также вывоз горючих отходов.</w:t>
      </w:r>
    </w:p>
    <w:p>
      <w:r>
        <w:pict>
          <v:rect style="width:0;height:1.5pt" o:hralign="center" o:hrstd="t" o:hr="t"/>
        </w:pict>
      </w:r>
    </w:p>
    <w:bookmarkEnd w:id="14"/>
    <w:bookmarkStart w:id="15" w:name="контроль-исполнения"/>
    <w:p>
      <w:pPr>
        <w:pStyle w:val="Heading2"/>
      </w:pPr>
      <w:r>
        <w:t xml:space="preserve">6. Контроль исполнения</w:t>
      </w:r>
    </w:p>
    <w:p>
      <w:pPr>
        <w:pStyle w:val="FirstParagraph"/>
      </w:pPr>
      <w:r>
        <w:t xml:space="preserve">6.1. Контроль за исполнением настоящего приказа возложить на ответственного за обеспечение пожарной безопасности ООО «ВК САТЕРА».</w:t>
      </w:r>
    </w:p>
    <w:p>
      <w:pPr>
        <w:pStyle w:val="BodyText"/>
      </w:pPr>
      <w:r>
        <w:t xml:space="preserve">6.2. Специалисту по охране труда обеспечить методическое сопровождение, контроль своевременности инструктажей (совместно с отделом кадров) и актуализацию документов при изменении нормативных правовых актов, в том числе</w:t>
      </w:r>
      <w:r>
        <w:t xml:space="preserve"> </w:t>
      </w:r>
      <w:r>
        <w:rPr>
          <w:b/>
          <w:bCs/>
        </w:rPr>
        <w:t xml:space="preserve">не позднее 30 дней после принятия новой редакции Правил противопожарного режима (после 31.12.2026)</w:t>
      </w:r>
      <w:r>
        <w:t xml:space="preserve">.</w:t>
      </w:r>
    </w:p>
    <w:p>
      <w:pPr>
        <w:pStyle w:val="BodyText"/>
      </w:pPr>
      <w:r>
        <w:t xml:space="preserve">6.3. Руководителям структурных подразделений обеспечить изучение инструкций под подпись и неукоснительное выполнение требований пожарной безопасности на рабочих местах.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Директор ООО «ВК САТЕРА»</w:t>
      </w:r>
      <w:r>
        <w:t xml:space="preserve"> </w:t>
      </w:r>
      <w:r>
        <w:t xml:space="preserve">_________________ /______________________/</w:t>
      </w:r>
    </w:p>
    <w:p>
      <w:pPr>
        <w:pStyle w:val="BodyText"/>
      </w:pPr>
      <w:r>
        <w:t xml:space="preserve">М. П.</w:t>
      </w:r>
    </w:p>
    <w:p>
      <w:pPr>
        <w:pStyle w:val="BodyText"/>
      </w:pPr>
      <w:r>
        <w:rPr>
          <w:b/>
          <w:bCs/>
        </w:rPr>
        <w:t xml:space="preserve">С приказом ознакомлены: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технолог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механик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Начальник цеха виноматериалов и вина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Начальник цеха розлива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Начальник цеха игристых вин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Кладовщик склада готовой продукции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Кладовщик центрального материального склада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Начальник отдела кадров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15"/>
    <w:bookmarkEnd w:id="16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2026-10-27T07:33:00Z</dcterms:created>
  <dcterms:modified xsi:type="dcterms:W3CDTF">2026-10-27T07:33:00Z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