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Сводная ведомость результатов оценки профессиональных рисков</w:t>
      </w:r>
    </w:p>
    <w:bookmarkStart w:id="14" w:name="Xa8ef0fcece1d463d896e589189aa457f90734ff"/>
    <w:p>
      <w:pPr>
        <w:pStyle w:val="Heading1"/>
      </w:pPr>
      <w:r>
        <w:t xml:space="preserve">СВОДНАЯ ВЕДОМОСТЬ результатов оценки профессиональных рисков</w:t>
      </w:r>
    </w:p>
    <w:p>
      <w:pPr>
        <w:pStyle w:val="FirstParagraph"/>
      </w:pPr>
      <w:r>
        <w:rPr>
          <w:b/>
          <w:bCs/>
        </w:rPr>
        <w:t xml:space="preserve">Приложение 2</w:t>
      </w:r>
      <w:r>
        <w:t xml:space="preserve"> </w:t>
      </w:r>
      <w:r>
        <w:t xml:space="preserve">к приказу от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 2026 г. № &lt;…&gt;</w:t>
      </w:r>
    </w:p>
    <w:p>
      <w:r>
        <w:pict>
          <v:rect style="width:0;height:1.5pt" o:hralign="center" o:hrstd="t" o:hr="t"/>
        </w:pict>
      </w:r>
    </w:p>
    <w:bookmarkStart w:id="9" w:name="Xb91a17b3166bbf0d18918053d87ce70e772b629"/>
    <w:p>
      <w:pPr>
        <w:pStyle w:val="Heading2"/>
      </w:pPr>
      <w:r>
        <w:t xml:space="preserve">1. Сводная ведомость по профессиям (должностям)</w:t>
      </w:r>
    </w:p>
    <w:p>
      <w:pPr>
        <w:pStyle w:val="FirstParagraph"/>
      </w:pPr>
      <w:r>
        <w:t xml:space="preserve">«Макс. УР до мер» — наибольший уровень риска, выявленный по профессии;</w:t>
      </w:r>
      <w:r>
        <w:t xml:space="preserve"> </w:t>
      </w:r>
      <w:r>
        <w:t xml:space="preserve">«Макс. УР после мер» — прогнозируемый остаточный риск после выполнения</w:t>
      </w:r>
      <w:r>
        <w:t xml:space="preserve"> </w:t>
      </w:r>
      <w:r>
        <w:t xml:space="preserve">мероприятий Плана (уточняется комиссией по факту исполнения).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Профессия (должность)</w:t>
            </w:r>
          </w:p>
        </w:tc>
        <w:tc>
          <w:tcPr/>
          <w:p>
            <w:pPr>
              <w:pStyle w:val="Compact"/>
            </w:pPr>
            <w:r>
              <w:t xml:space="preserve">Подразделение</w:t>
            </w:r>
          </w:p>
        </w:tc>
        <w:tc>
          <w:tcPr/>
          <w:p>
            <w:pPr>
              <w:pStyle w:val="Compact"/>
            </w:pPr>
            <w:r>
              <w:t xml:space="preserve">Ключевые опасности</w:t>
            </w:r>
          </w:p>
        </w:tc>
        <w:tc>
          <w:tcPr/>
          <w:p>
            <w:pPr>
              <w:pStyle w:val="Compact"/>
            </w:pPr>
            <w:r>
              <w:t xml:space="preserve">Макс. УР до мер</w:t>
            </w:r>
          </w:p>
        </w:tc>
        <w:tc>
          <w:tcPr/>
          <w:p>
            <w:pPr>
              <w:pStyle w:val="Compact"/>
            </w:pPr>
            <w:r>
              <w:t xml:space="preserve">Макс. УР после мер</w:t>
            </w:r>
          </w:p>
        </w:tc>
        <w:tc>
          <w:tcPr/>
          <w:p>
            <w:pPr>
              <w:pStyle w:val="Compact"/>
            </w:pPr>
            <w:r>
              <w:t xml:space="preserve">Работы повышенной опасности</w:t>
            </w:r>
          </w:p>
        </w:tc>
        <w:tc>
          <w:tcPr/>
          <w:p>
            <w:pPr>
              <w:pStyle w:val="Compact"/>
            </w:pPr>
            <w:r>
              <w:t xml:space="preserve">Приоритет в Плане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Заведующий</w:t>
            </w:r>
          </w:p>
        </w:tc>
        <w:tc>
          <w:tcPr/>
          <w:p>
            <w:pPr>
              <w:pStyle w:val="Compact"/>
            </w:pPr>
            <w:r>
              <w:t xml:space="preserve">Администрация</w:t>
            </w:r>
          </w:p>
        </w:tc>
        <w:tc>
          <w:tcPr/>
          <w:p>
            <w:pPr>
              <w:pStyle w:val="Compact"/>
            </w:pPr>
            <w:r>
              <w:t xml:space="preserve">Психосоциальные (ответственность, проверки, конфликты), ПЭВМ, обход территории</w:t>
            </w:r>
          </w:p>
        </w:tc>
        <w:tc>
          <w:tcPr/>
          <w:p>
            <w:pPr>
              <w:pStyle w:val="Compact"/>
            </w:pPr>
            <w:r>
              <w:t xml:space="preserve">8 — высокий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П2 (2.5, 2.3)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Заместитель заведующего</w:t>
            </w:r>
          </w:p>
        </w:tc>
        <w:tc>
          <w:tcPr/>
          <w:p>
            <w:pPr>
              <w:pStyle w:val="Compact"/>
            </w:pPr>
            <w:r>
              <w:t xml:space="preserve">Администрация</w:t>
            </w:r>
          </w:p>
        </w:tc>
        <w:tc>
          <w:tcPr/>
          <w:p>
            <w:pPr>
              <w:pStyle w:val="Compact"/>
            </w:pPr>
            <w:r>
              <w:t xml:space="preserve">Психосоциальные, ПЭВМ, падение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П2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Заведующий хозяйством</w:t>
            </w:r>
          </w:p>
        </w:tc>
        <w:tc>
          <w:tcPr/>
          <w:p>
            <w:pPr>
              <w:pStyle w:val="Compact"/>
            </w:pPr>
            <w:r>
              <w:t xml:space="preserve">Хозслужба</w:t>
            </w:r>
          </w:p>
        </w:tc>
        <w:tc>
          <w:tcPr/>
          <w:p>
            <w:pPr>
              <w:pStyle w:val="Compact"/>
            </w:pPr>
            <w:r>
              <w:t xml:space="preserve">Погрузка, подрядчики, техпомещения, химия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  <w:tc>
          <w:tcPr/>
          <w:p>
            <w:pPr>
              <w:pStyle w:val="Compact"/>
            </w:pPr>
            <w:r>
              <w:t xml:space="preserve">да (погрузка, подрядчики)</w:t>
            </w:r>
          </w:p>
        </w:tc>
        <w:tc>
          <w:tcPr/>
          <w:p>
            <w:pPr>
              <w:pStyle w:val="Compact"/>
            </w:pPr>
            <w:r>
              <w:t xml:space="preserve">П2 (2.8, 2.7)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Делопроизводитель</w:t>
            </w:r>
          </w:p>
        </w:tc>
        <w:tc>
          <w:tcPr/>
          <w:p>
            <w:pPr>
              <w:pStyle w:val="Compact"/>
            </w:pPr>
            <w:r>
              <w:t xml:space="preserve">Администрация</w:t>
            </w:r>
          </w:p>
        </w:tc>
        <w:tc>
          <w:tcPr/>
          <w:p>
            <w:pPr>
              <w:pStyle w:val="Compact"/>
            </w:pPr>
            <w:r>
              <w:t xml:space="preserve">ПЭВМ/эргономика, архив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П3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Специалист по охране труда</w:t>
            </w:r>
          </w:p>
        </w:tc>
        <w:tc>
          <w:tcPr/>
          <w:p>
            <w:pPr>
              <w:pStyle w:val="Compact"/>
            </w:pPr>
            <w:r>
              <w:t xml:space="preserve">Служба ОТ</w:t>
            </w:r>
          </w:p>
        </w:tc>
        <w:tc>
          <w:tcPr/>
          <w:p>
            <w:pPr>
              <w:pStyle w:val="Compact"/>
            </w:pPr>
            <w:r>
              <w:t xml:space="preserve">Обход опасных зон, ПЭВМ, конфликт ролей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П2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Специалист по кадрам</w:t>
            </w:r>
          </w:p>
        </w:tc>
        <w:tc>
          <w:tcPr/>
          <w:p>
            <w:pPr>
              <w:pStyle w:val="Compact"/>
            </w:pPr>
            <w:r>
              <w:t xml:space="preserve">Отдел кадров</w:t>
            </w:r>
          </w:p>
        </w:tc>
        <w:tc>
          <w:tcPr/>
          <w:p>
            <w:pPr>
              <w:pStyle w:val="Compact"/>
            </w:pPr>
            <w:r>
              <w:t xml:space="preserve">ПЭВМ/эргономика, архив, ПДн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П3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Охранник</w:t>
            </w:r>
          </w:p>
        </w:tc>
        <w:tc>
          <w:tcPr/>
          <w:p>
            <w:pPr>
              <w:pStyle w:val="Compact"/>
            </w:pPr>
            <w:r>
              <w:t xml:space="preserve">Служба охраны</w:t>
            </w:r>
          </w:p>
        </w:tc>
        <w:tc>
          <w:tcPr/>
          <w:p>
            <w:pPr>
              <w:pStyle w:val="Compact"/>
            </w:pPr>
            <w:r>
              <w:t xml:space="preserve">Нападение, пожар ночью, сменность, микроклимат поста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 — высокий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П1 (1.6, 2.6)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Старший воспитатель</w:t>
            </w:r>
          </w:p>
        </w:tc>
        <w:tc>
          <w:tcPr/>
          <w:p>
            <w:pPr>
              <w:pStyle w:val="Compact"/>
            </w:pPr>
            <w:r>
              <w:t xml:space="preserve">УВП</w:t>
            </w:r>
          </w:p>
        </w:tc>
        <w:tc>
          <w:tcPr/>
          <w:p>
            <w:pPr>
              <w:pStyle w:val="Compact"/>
            </w:pPr>
            <w:r>
              <w:t xml:space="preserve">Инфекции, психосоциальные, тяжесть, шум, голос</w:t>
            </w:r>
          </w:p>
        </w:tc>
        <w:tc>
          <w:tcPr/>
          <w:p>
            <w:pPr>
              <w:pStyle w:val="Compact"/>
            </w:pPr>
            <w:r>
              <w:t xml:space="preserve">8 — высокий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П2 (1.11, 2.5)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Воспитатель</w:t>
            </w:r>
          </w:p>
        </w:tc>
        <w:tc>
          <w:tcPr/>
          <w:p>
            <w:pPr>
              <w:pStyle w:val="Compact"/>
            </w:pPr>
            <w:r>
              <w:t xml:space="preserve">УВП</w:t>
            </w:r>
          </w:p>
        </w:tc>
        <w:tc>
          <w:tcPr/>
          <w:p>
            <w:pPr>
              <w:pStyle w:val="Compact"/>
            </w:pPr>
            <w:r>
              <w:t xml:space="preserve">Инфекции, психосоциальные, химия, скользкий пол, высота, участок</w:t>
            </w:r>
          </w:p>
        </w:tc>
        <w:tc>
          <w:tcPr/>
          <w:p>
            <w:pPr>
              <w:pStyle w:val="Compact"/>
            </w:pPr>
            <w:r>
              <w:t xml:space="preserve">8 — высокий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  <w:tc>
          <w:tcPr/>
          <w:p>
            <w:pPr>
              <w:pStyle w:val="Compact"/>
            </w:pPr>
            <w:r>
              <w:t xml:space="preserve">да (высота при оформлении)</w:t>
            </w:r>
          </w:p>
        </w:tc>
        <w:tc>
          <w:tcPr/>
          <w:p>
            <w:pPr>
              <w:pStyle w:val="Compact"/>
            </w:pPr>
            <w:r>
              <w:t xml:space="preserve">П1 (1.1, 1.7, 1.11)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Музыкальный руководитель</w:t>
            </w:r>
          </w:p>
        </w:tc>
        <w:tc>
          <w:tcPr/>
          <w:p>
            <w:pPr>
              <w:pStyle w:val="Compact"/>
            </w:pPr>
            <w:r>
              <w:t xml:space="preserve">УВП</w:t>
            </w:r>
          </w:p>
        </w:tc>
        <w:tc>
          <w:tcPr/>
          <w:p>
            <w:pPr>
              <w:pStyle w:val="Compact"/>
            </w:pPr>
            <w:r>
              <w:t xml:space="preserve">Шум, голос, электробезопасность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П2 (2.4)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Педагог-психолог</w:t>
            </w:r>
          </w:p>
        </w:tc>
        <w:tc>
          <w:tcPr/>
          <w:p>
            <w:pPr>
              <w:pStyle w:val="Compact"/>
            </w:pPr>
            <w:r>
              <w:t xml:space="preserve">УВП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Психосоциальные (профильный риск)</w:t>
            </w:r>
            <w:r>
              <w:t xml:space="preserve">, агрессия</w:t>
            </w:r>
          </w:p>
        </w:tc>
        <w:tc>
          <w:tcPr/>
          <w:p>
            <w:pPr>
              <w:pStyle w:val="Compact"/>
            </w:pPr>
            <w:r>
              <w:t xml:space="preserve">8 — высокий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П2 (2.5)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Педагог дополнительного образования</w:t>
            </w:r>
          </w:p>
        </w:tc>
        <w:tc>
          <w:tcPr/>
          <w:p>
            <w:pPr>
              <w:pStyle w:val="Compact"/>
            </w:pPr>
            <w:r>
              <w:t xml:space="preserve">УВП</w:t>
            </w:r>
          </w:p>
        </w:tc>
        <w:tc>
          <w:tcPr/>
          <w:p>
            <w:pPr>
              <w:pStyle w:val="Compact"/>
            </w:pPr>
            <w:r>
              <w:t xml:space="preserve">Инструмент, клей/термоклей, химия, электробезопасность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  <w:tc>
          <w:tcPr/>
          <w:p>
            <w:pPr>
              <w:pStyle w:val="Compact"/>
            </w:pPr>
            <w:r>
              <w:t xml:space="preserve">да (инструмент)</w:t>
            </w:r>
          </w:p>
        </w:tc>
        <w:tc>
          <w:tcPr/>
          <w:p>
            <w:pPr>
              <w:pStyle w:val="Compact"/>
            </w:pPr>
            <w:r>
              <w:t xml:space="preserve">П2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Учитель-логопед</w:t>
            </w:r>
          </w:p>
        </w:tc>
        <w:tc>
          <w:tcPr/>
          <w:p>
            <w:pPr>
              <w:pStyle w:val="Compact"/>
            </w:pPr>
            <w:r>
              <w:t xml:space="preserve">УВП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Биологический фактор</w:t>
            </w:r>
            <w:r>
              <w:t xml:space="preserve">, голос, зрение</w:t>
            </w:r>
          </w:p>
        </w:tc>
        <w:tc>
          <w:tcPr/>
          <w:p>
            <w:pPr>
              <w:pStyle w:val="Compact"/>
            </w:pPr>
            <w:r>
              <w:t xml:space="preserve">8 — высокий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П1 (1.11)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Тьютор</w:t>
            </w:r>
          </w:p>
        </w:tc>
        <w:tc>
          <w:tcPr/>
          <w:p>
            <w:pPr>
              <w:pStyle w:val="Compact"/>
            </w:pPr>
            <w:r>
              <w:t xml:space="preserve">УВП</w:t>
            </w:r>
          </w:p>
        </w:tc>
        <w:tc>
          <w:tcPr/>
          <w:p>
            <w:pPr>
              <w:pStyle w:val="Compact"/>
            </w:pPr>
            <w:r>
              <w:t xml:space="preserve">Тяжесть (перенос ребёнка), агрессия, биологический, психосоциальные</w:t>
            </w:r>
          </w:p>
        </w:tc>
        <w:tc>
          <w:tcPr/>
          <w:p>
            <w:pPr>
              <w:pStyle w:val="Compact"/>
            </w:pPr>
            <w:r>
              <w:t xml:space="preserve">8 — высокий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  <w:tc>
          <w:tcPr/>
          <w:p>
            <w:pPr>
              <w:pStyle w:val="Compact"/>
            </w:pPr>
            <w:r>
              <w:t xml:space="preserve">да (перенос ребёнка)</w:t>
            </w:r>
          </w:p>
        </w:tc>
        <w:tc>
          <w:tcPr/>
          <w:p>
            <w:pPr>
              <w:pStyle w:val="Compact"/>
            </w:pPr>
            <w:r>
              <w:t xml:space="preserve">П1–П2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Медицинская сестра</w:t>
            </w:r>
          </w:p>
        </w:tc>
        <w:tc>
          <w:tcPr/>
          <w:p>
            <w:pPr>
              <w:pStyle w:val="Compact"/>
            </w:pPr>
            <w:r>
              <w:t xml:space="preserve">Медблок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Биологический (кровь, укол иглой)</w:t>
            </w:r>
            <w:r>
              <w:t xml:space="preserve">, инфекции, дезсредства, ЭБ</w:t>
            </w:r>
          </w:p>
        </w:tc>
        <w:tc>
          <w:tcPr/>
          <w:p>
            <w:pPr>
              <w:pStyle w:val="Compact"/>
            </w:pPr>
            <w:r>
              <w:t xml:space="preserve">8 — высокий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П1 (2.2, 2.1)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Медсестра диетическая</w:t>
            </w:r>
          </w:p>
        </w:tc>
        <w:tc>
          <w:tcPr/>
          <w:p>
            <w:pPr>
              <w:pStyle w:val="Compact"/>
            </w:pPr>
            <w:r>
              <w:t xml:space="preserve">Медблок/пищеблок</w:t>
            </w:r>
          </w:p>
        </w:tc>
        <w:tc>
          <w:tcPr/>
          <w:p>
            <w:pPr>
              <w:pStyle w:val="Compact"/>
            </w:pPr>
            <w:r>
              <w:t xml:space="preserve">Химия, ожог, микроклимат, скользкий пол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П2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Помощник воспитателя</w:t>
            </w:r>
          </w:p>
        </w:tc>
        <w:tc>
          <w:tcPr/>
          <w:p>
            <w:pPr>
              <w:pStyle w:val="Compact"/>
            </w:pPr>
            <w:r>
              <w:t xml:space="preserve">УВП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Химия, скользкий пол, тяжесть, биологический</w:t>
            </w:r>
          </w:p>
        </w:tc>
        <w:tc>
          <w:tcPr/>
          <w:p>
            <w:pPr>
              <w:pStyle w:val="Compact"/>
            </w:pPr>
            <w:r>
              <w:t xml:space="preserve">8 — высокий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  <w:tc>
          <w:tcPr/>
          <w:p>
            <w:pPr>
              <w:pStyle w:val="Compact"/>
            </w:pPr>
            <w:r>
              <w:t xml:space="preserve">да (влажная уборка, дезсредства)</w:t>
            </w:r>
          </w:p>
        </w:tc>
        <w:tc>
          <w:tcPr/>
          <w:p>
            <w:pPr>
              <w:pStyle w:val="Compact"/>
            </w:pPr>
            <w:r>
              <w:t xml:space="preserve">П1 (1.7, 1.10, 2.1)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Уборщик служебных помещений</w:t>
            </w:r>
          </w:p>
        </w:tc>
        <w:tc>
          <w:tcPr/>
          <w:p>
            <w:pPr>
              <w:pStyle w:val="Compact"/>
            </w:pPr>
            <w:r>
              <w:t xml:space="preserve">Хозслужба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Высота, электробезопасность</w:t>
            </w:r>
            <w:r>
              <w:t xml:space="preserve">, химия, скользкий пол, тяжесть</w:t>
            </w:r>
          </w:p>
        </w:tc>
        <w:tc>
          <w:tcPr/>
          <w:p>
            <w:pPr>
              <w:pStyle w:val="Compact"/>
            </w:pPr>
            <w:r>
              <w:t xml:space="preserve">8 — высокий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  <w:tc>
          <w:tcPr/>
          <w:p>
            <w:pPr>
              <w:pStyle w:val="Compact"/>
            </w:pPr>
            <w:r>
              <w:t xml:space="preserve">да (высота, электроинструмент)</w:t>
            </w:r>
          </w:p>
        </w:tc>
        <w:tc>
          <w:tcPr/>
          <w:p>
            <w:pPr>
              <w:pStyle w:val="Compact"/>
            </w:pPr>
            <w:r>
              <w:t xml:space="preserve">П1 (1.1, 1.3)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Кладовщик</w:t>
            </w:r>
          </w:p>
        </w:tc>
        <w:tc>
          <w:tcPr/>
          <w:p>
            <w:pPr>
              <w:pStyle w:val="Compact"/>
            </w:pPr>
            <w:r>
              <w:t xml:space="preserve">Хозслужба</w:t>
            </w:r>
          </w:p>
        </w:tc>
        <w:tc>
          <w:tcPr/>
          <w:p>
            <w:pPr>
              <w:pStyle w:val="Compact"/>
            </w:pPr>
            <w:r>
              <w:t xml:space="preserve">Погрузка, падение предметов, высота, микроклимат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  <w:tc>
          <w:tcPr/>
          <w:p>
            <w:pPr>
              <w:pStyle w:val="Compact"/>
            </w:pPr>
            <w:r>
              <w:t xml:space="preserve">да (погрузочно-разгрузочные)</w:t>
            </w:r>
          </w:p>
        </w:tc>
        <w:tc>
          <w:tcPr/>
          <w:p>
            <w:pPr>
              <w:pStyle w:val="Compact"/>
            </w:pPr>
            <w:r>
              <w:t xml:space="preserve">П1–П2 (1.1, 1.10)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Кастелянша</w:t>
            </w:r>
          </w:p>
        </w:tc>
        <w:tc>
          <w:tcPr/>
          <w:p>
            <w:pPr>
              <w:pStyle w:val="Compact"/>
            </w:pPr>
            <w:r>
              <w:t xml:space="preserve">Хозслужба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Тяжесть (бельё)</w:t>
            </w:r>
            <w:r>
              <w:t xml:space="preserve">, ожог, ЭБ, химия, микроклимат</w:t>
            </w:r>
          </w:p>
        </w:tc>
        <w:tc>
          <w:tcPr/>
          <w:p>
            <w:pPr>
              <w:pStyle w:val="Compact"/>
            </w:pPr>
            <w:r>
              <w:t xml:space="preserve">8 — высокий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П1 (1.10)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Шеф-повар</w:t>
            </w:r>
          </w:p>
        </w:tc>
        <w:tc>
          <w:tcPr/>
          <w:p>
            <w:pPr>
              <w:pStyle w:val="Compact"/>
            </w:pPr>
            <w:r>
              <w:t xml:space="preserve">Пищеблок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Ожоги, микроклимат, скользкий пол, ЭБ, пожар</w:t>
            </w:r>
            <w:r>
              <w:t xml:space="preserve">, тяжесть, психосоциальные</w:t>
            </w:r>
          </w:p>
        </w:tc>
        <w:tc>
          <w:tcPr/>
          <w:p>
            <w:pPr>
              <w:pStyle w:val="Compact"/>
            </w:pPr>
            <w:r>
              <w:t xml:space="preserve">8 — высокий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  <w:tc>
          <w:tcPr/>
          <w:p>
            <w:pPr>
              <w:pStyle w:val="Compact"/>
            </w:pPr>
            <w:r>
              <w:t xml:space="preserve">да (тепловое оборудование)</w:t>
            </w:r>
          </w:p>
        </w:tc>
        <w:tc>
          <w:tcPr/>
          <w:p>
            <w:pPr>
              <w:pStyle w:val="Compact"/>
            </w:pPr>
            <w:r>
              <w:t xml:space="preserve">П1 (1.12, 1.13, 1.3)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Кухонный рабочий</w:t>
            </w:r>
          </w:p>
        </w:tc>
        <w:tc>
          <w:tcPr/>
          <w:p>
            <w:pPr>
              <w:pStyle w:val="Compact"/>
            </w:pPr>
            <w:r>
              <w:t xml:space="preserve">Пищеблок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Тяжесть, скользкий пол</w:t>
            </w:r>
            <w:r>
              <w:t xml:space="preserve">, ожог, химия, порезы</w:t>
            </w:r>
          </w:p>
        </w:tc>
        <w:tc>
          <w:tcPr/>
          <w:p>
            <w:pPr>
              <w:pStyle w:val="Compact"/>
            </w:pPr>
            <w:r>
              <w:t xml:space="preserve">8 — высокий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  <w:tc>
          <w:tcPr/>
          <w:p>
            <w:pPr>
              <w:pStyle w:val="Compact"/>
            </w:pPr>
            <w:r>
              <w:t xml:space="preserve">да (погрузка, горячая вода)</w:t>
            </w:r>
          </w:p>
        </w:tc>
        <w:tc>
          <w:tcPr/>
          <w:p>
            <w:pPr>
              <w:pStyle w:val="Compact"/>
            </w:pPr>
            <w:r>
              <w:t xml:space="preserve">П1 (1.7, 1.10, 1.13)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Повар 4 разряда</w:t>
            </w:r>
          </w:p>
        </w:tc>
        <w:tc>
          <w:tcPr/>
          <w:p>
            <w:pPr>
              <w:pStyle w:val="Compact"/>
            </w:pPr>
            <w:r>
              <w:t xml:space="preserve">Пищеблок</w:t>
            </w:r>
          </w:p>
        </w:tc>
        <w:tc>
          <w:tcPr/>
          <w:p>
            <w:pPr>
              <w:pStyle w:val="Compact"/>
            </w:pPr>
            <w:r>
              <w:t xml:space="preserve">Электротравма, ожоги, порезы, микроклимат, пожар</w:t>
            </w:r>
          </w:p>
        </w:tc>
        <w:tc>
          <w:tcPr/>
          <w:p>
            <w:pPr>
              <w:pStyle w:val="Compact"/>
            </w:pPr>
            <w:r>
              <w:t xml:space="preserve">8 — высокий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П1 (1.3, 1.12)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Повар 3 разряда</w:t>
            </w:r>
          </w:p>
        </w:tc>
        <w:tc>
          <w:tcPr/>
          <w:p>
            <w:pPr>
              <w:pStyle w:val="Compact"/>
            </w:pPr>
            <w:r>
              <w:t xml:space="preserve">Пищеблок</w:t>
            </w:r>
          </w:p>
        </w:tc>
        <w:tc>
          <w:tcPr/>
          <w:p>
            <w:pPr>
              <w:pStyle w:val="Compact"/>
            </w:pPr>
            <w:r>
              <w:t xml:space="preserve">Электротравма, ожоги, микроклимат (цех/холодильные камеры)</w:t>
            </w:r>
          </w:p>
        </w:tc>
        <w:tc>
          <w:tcPr/>
          <w:p>
            <w:pPr>
              <w:pStyle w:val="Compact"/>
            </w:pPr>
            <w:r>
              <w:t xml:space="preserve">8 — высокий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П1 (1.3)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Рабочий по комплексному обслуживанию зданий</w:t>
            </w:r>
          </w:p>
        </w:tc>
        <w:tc>
          <w:tcPr/>
          <w:p>
            <w:pPr>
              <w:pStyle w:val="Compact"/>
            </w:pPr>
            <w:r>
              <w:t xml:space="preserve">Хозслужба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Высота (УР 12), электротравма (УР 12)</w:t>
            </w:r>
            <w:r>
              <w:t xml:space="preserve">, инструмент, химия, замкнутые пространства, тяжесть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 — высокий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да (приоритет № 1)</w:t>
            </w:r>
          </w:p>
        </w:tc>
        <w:tc>
          <w:tcPr/>
          <w:p>
            <w:pPr>
              <w:pStyle w:val="Compact"/>
            </w:pPr>
            <w:r>
              <w:t xml:space="preserve">П1 (1.1–1.4, 2.7)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Дворник</w:t>
            </w:r>
          </w:p>
        </w:tc>
        <w:tc>
          <w:tcPr/>
          <w:p>
            <w:pPr>
              <w:pStyle w:val="Compact"/>
            </w:pPr>
            <w:r>
              <w:t xml:space="preserve">Хозслужба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Гололёд, транспорт</w:t>
            </w:r>
            <w:r>
              <w:t xml:space="preserve">, переохлаждение, тяжесть, клещи</w:t>
            </w:r>
          </w:p>
        </w:tc>
        <w:tc>
          <w:tcPr/>
          <w:p>
            <w:pPr>
              <w:pStyle w:val="Compact"/>
            </w:pPr>
            <w:r>
              <w:t xml:space="preserve">8 — высокий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  <w:tc>
          <w:tcPr/>
          <w:p>
            <w:pPr>
              <w:pStyle w:val="Compact"/>
            </w:pPr>
            <w:r>
              <w:t xml:space="preserve">да (открытый воздух, инструмент)</w:t>
            </w:r>
          </w:p>
        </w:tc>
        <w:tc>
          <w:tcPr/>
          <w:p>
            <w:pPr>
              <w:pStyle w:val="Compact"/>
            </w:pPr>
            <w:r>
              <w:t xml:space="preserve">П1 (1.8, 1.9)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Сторож</w:t>
            </w:r>
          </w:p>
        </w:tc>
        <w:tc>
          <w:tcPr/>
          <w:p>
            <w:pPr>
              <w:pStyle w:val="Compact"/>
            </w:pPr>
            <w:r>
              <w:t xml:space="preserve">Служба охраны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Пожар ночью (УР 10)</w:t>
            </w:r>
            <w:r>
              <w:t xml:space="preserve">, сменность, нападение, падение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 — высокий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t xml:space="preserve">да (ночные обходы)</w:t>
            </w:r>
          </w:p>
        </w:tc>
        <w:tc>
          <w:tcPr/>
          <w:p>
            <w:pPr>
              <w:pStyle w:val="Compact"/>
            </w:pPr>
            <w:r>
              <w:t xml:space="preserve">П1 (1.6, 2.6)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Оператор газовой котельной</w:t>
            </w:r>
          </w:p>
        </w:tc>
        <w:tc>
          <w:tcPr/>
          <w:p>
            <w:pPr>
              <w:pStyle w:val="Compact"/>
            </w:pPr>
            <w:r>
              <w:t xml:space="preserve">Хозслужба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Взрыв/пожар газа (УР 10), CO (УР 8)</w:t>
            </w:r>
            <w:r>
              <w:t xml:space="preserve">, ЭБ, шум, давление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 — высокий</w:t>
            </w:r>
          </w:p>
        </w:tc>
        <w:tc>
          <w:tcPr/>
          <w:p>
            <w:pPr>
              <w:pStyle w:val="Compact"/>
            </w:pPr>
            <w:r>
              <w:t xml:space="preserve">5 — средний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да (приоритет № 1)</w:t>
            </w:r>
          </w:p>
        </w:tc>
        <w:tc>
          <w:tcPr/>
          <w:p>
            <w:pPr>
              <w:pStyle w:val="Compact"/>
            </w:pPr>
            <w:r>
              <w:t xml:space="preserve">П1 (1.5)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Машинист по стирке</w:t>
            </w:r>
          </w:p>
        </w:tc>
        <w:tc>
          <w:tcPr/>
          <w:p>
            <w:pPr>
              <w:pStyle w:val="Compact"/>
            </w:pPr>
            <w:r>
              <w:t xml:space="preserve">Хозслужба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Электротравма, тяжёлый мокрый бельё</w:t>
            </w:r>
            <w:r>
              <w:t xml:space="preserve">, пар/ожог, химия, микроклимат</w:t>
            </w:r>
          </w:p>
        </w:tc>
        <w:tc>
          <w:tcPr/>
          <w:p>
            <w:pPr>
              <w:pStyle w:val="Compact"/>
            </w:pPr>
            <w:r>
              <w:t xml:space="preserve">8 — высокий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  <w:tc>
          <w:tcPr/>
          <w:p>
            <w:pPr>
              <w:pStyle w:val="Compact"/>
            </w:pPr>
            <w:r>
              <w:t xml:space="preserve">да (электрооборудование)</w:t>
            </w:r>
          </w:p>
        </w:tc>
        <w:tc>
          <w:tcPr/>
          <w:p>
            <w:pPr>
              <w:pStyle w:val="Compact"/>
            </w:pPr>
            <w:r>
              <w:t xml:space="preserve">П1 (1.3, 1.10)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Электромонтёр</w:t>
            </w:r>
          </w:p>
        </w:tc>
        <w:tc>
          <w:tcPr/>
          <w:p>
            <w:pPr>
              <w:pStyle w:val="Compact"/>
            </w:pPr>
            <w:r>
              <w:t xml:space="preserve">Хозслужба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Поражение током (УР 10), дуга, высота, пожар (УР 10)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 — высокий</w:t>
            </w:r>
          </w:p>
        </w:tc>
        <w:tc>
          <w:tcPr/>
          <w:p>
            <w:pPr>
              <w:pStyle w:val="Compact"/>
            </w:pPr>
            <w:r>
              <w:t xml:space="preserve">5 — средний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да (приоритет № 1)</w:t>
            </w:r>
          </w:p>
        </w:tc>
        <w:tc>
          <w:tcPr/>
          <w:p>
            <w:pPr>
              <w:pStyle w:val="Compact"/>
            </w:pPr>
            <w:r>
              <w:t xml:space="preserve">П1 (1.3, 1.4)</w:t>
            </w:r>
          </w:p>
        </w:tc>
      </w:tr>
    </w:tbl>
    <w:p>
      <w:pPr>
        <w:pStyle w:val="BodyText"/>
      </w:pPr>
      <w:r>
        <w:rPr>
          <w:b/>
          <w:bCs/>
        </w:rPr>
        <w:t xml:space="preserve">Итого:</w:t>
      </w:r>
      <w:r>
        <w:t xml:space="preserve"> </w:t>
      </w:r>
      <w:r>
        <w:t xml:space="preserve">30 профессий (должностей). Критических рисков (13–20 баллов) не выявлено.</w:t>
      </w:r>
      <w:r>
        <w:t xml:space="preserve"> </w:t>
      </w:r>
      <w:r>
        <w:t xml:space="preserve">Высокий риск — у 18 профессий; средний — у 12.</w:t>
      </w:r>
    </w:p>
    <w:p>
      <w:r>
        <w:pict>
          <v:rect style="width:0;height:1.5pt" o:hralign="center" o:hrstd="t" o:hr="t"/>
        </w:pict>
      </w:r>
    </w:p>
    <w:bookmarkEnd w:id="9"/>
    <w:bookmarkStart w:id="10" w:name="X4569c116e50a9eecbdec8c5438c64310bbe182e"/>
    <w:p>
      <w:pPr>
        <w:pStyle w:val="Heading2"/>
      </w:pPr>
      <w:r>
        <w:t xml:space="preserve">2. Распределение рисков по уровням (до применения мер)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Уровень риска</w:t>
            </w:r>
          </w:p>
        </w:tc>
        <w:tc>
          <w:tcPr/>
          <w:p>
            <w:pPr>
              <w:pStyle w:val="Compact"/>
            </w:pPr>
            <w:r>
              <w:t xml:space="preserve">Количество опасностей, ед.</w:t>
            </w:r>
          </w:p>
        </w:tc>
        <w:tc>
          <w:tcPr/>
          <w:p>
            <w:pPr>
              <w:pStyle w:val="Compact"/>
            </w:pPr>
            <w:r>
              <w:t xml:space="preserve">Доля, %</w:t>
            </w:r>
          </w:p>
        </w:tc>
        <w:tc>
          <w:tcPr/>
          <w:p>
            <w:pPr>
              <w:pStyle w:val="Compact"/>
            </w:pPr>
            <w:r>
              <w:t xml:space="preserve">Комментарий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Критический (13–20)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0 %</w:t>
            </w:r>
          </w:p>
        </w:tc>
        <w:tc>
          <w:tcPr/>
          <w:p>
            <w:pPr>
              <w:pStyle w:val="Compact"/>
            </w:pPr>
            <w:r>
              <w:t xml:space="preserve">Работ с недопустимым риском не выявлено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Высокий (8–12)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Электромонтёр, РКО, котельная, пищеблок, уборка, прачечная, инфекции, психосоциальные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Средний (4–7)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Основной массив после первичных мер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Низкий (1–3)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Эргономика, монотонность, канцелярские риски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Всего идентифицировано опасностей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100 %</w:t>
            </w:r>
          </w:p>
        </w:tc>
        <w:tc>
          <w:tcPr/>
          <w:p>
            <w:pPr>
              <w:pStyle w:val="Compact"/>
            </w:pPr>
            <w:r>
              <w:t xml:space="preserve">Сквозных — 10; профессиональных — по разделам Карты</w:t>
            </w:r>
          </w:p>
        </w:tc>
      </w:tr>
    </w:tbl>
    <w:bookmarkEnd w:id="10"/>
    <w:bookmarkStart w:id="11" w:name="X4dfd2b7e122d6c1e3b44de53b2af4680545cda0"/>
    <w:p>
      <w:pPr>
        <w:pStyle w:val="Heading2"/>
      </w:pPr>
      <w:r>
        <w:t xml:space="preserve">3. Структура рисков по видам факторов (для СОУТ и медосмотров)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Группа факторов</w:t>
            </w:r>
          </w:p>
        </w:tc>
        <w:tc>
          <w:tcPr/>
          <w:p>
            <w:pPr>
              <w:pStyle w:val="Compact"/>
            </w:pPr>
            <w:r>
              <w:t xml:space="preserve">Профессии, у которых фактор присутствует</w:t>
            </w:r>
          </w:p>
        </w:tc>
        <w:tc>
          <w:tcPr/>
          <w:p>
            <w:pPr>
              <w:pStyle w:val="Compact"/>
            </w:pPr>
            <w:r>
              <w:t xml:space="preserve">Действие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Химический (моющие, дезсредства, стиральные порошки, ЛКМ, CO)</w:t>
            </w:r>
          </w:p>
        </w:tc>
        <w:tc>
          <w:tcPr/>
          <w:p>
            <w:pPr>
              <w:pStyle w:val="Compact"/>
            </w:pPr>
            <w:r>
              <w:t xml:space="preserve">Помощник воспитателя, уборщик, медсестра, медсестра диетическая, кастелянша, машинист по стирке, РКО, заведующий хозяйством, оператор котельной</w:t>
            </w:r>
          </w:p>
        </w:tc>
        <w:tc>
          <w:tcPr/>
          <w:p>
            <w:pPr>
              <w:pStyle w:val="Compact"/>
            </w:pPr>
            <w:r>
              <w:t xml:space="preserve">Включить в перечень для СОУТ; СИЗ; инструкции; дерматолог в медосмотре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Биологический (дети, кровь, биожидкости, отходы, плесень, клещи)</w:t>
            </w:r>
          </w:p>
        </w:tc>
        <w:tc>
          <w:tcPr/>
          <w:p>
            <w:pPr>
              <w:pStyle w:val="Compact"/>
            </w:pPr>
            <w:r>
              <w:t xml:space="preserve">Воспитатели, помощник воспитателя, медсестра, логопед, тьютор, кладовщик, кухонный рабочий, дворник</w:t>
            </w:r>
          </w:p>
        </w:tc>
        <w:tc>
          <w:tcPr/>
          <w:p>
            <w:pPr>
              <w:pStyle w:val="Compact"/>
            </w:pPr>
            <w:r>
              <w:t xml:space="preserve">Вакцинация; СИЗ; алгоритмы; дезрежим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Физический: шум</w:t>
            </w:r>
          </w:p>
        </w:tc>
        <w:tc>
          <w:tcPr/>
          <w:p>
            <w:pPr>
              <w:pStyle w:val="Compact"/>
            </w:pPr>
            <w:r>
              <w:t xml:space="preserve">Музыкальный руководитель, воспитатели, повара, оператор котельной, машинист по стирке, дворник</w:t>
            </w:r>
          </w:p>
        </w:tc>
        <w:tc>
          <w:tcPr/>
          <w:p>
            <w:pPr>
              <w:pStyle w:val="Compact"/>
            </w:pPr>
            <w:r>
              <w:t xml:space="preserve">Инструментальные измерения при СОУТ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Физический: микроклимат (нагрев)</w:t>
            </w:r>
          </w:p>
        </w:tc>
        <w:tc>
          <w:tcPr/>
          <w:p>
            <w:pPr>
              <w:pStyle w:val="Compact"/>
            </w:pPr>
            <w:r>
              <w:t xml:space="preserve">Повара, шеф-повар, кухонный рабочий, оператор котельной, машинист по стирке</w:t>
            </w:r>
          </w:p>
        </w:tc>
        <w:tc>
          <w:tcPr/>
          <w:p>
            <w:pPr>
              <w:pStyle w:val="Compact"/>
            </w:pPr>
            <w:r>
              <w:t xml:space="preserve">Вентиляция, СОУТ, перерывы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Физический: микроклимат (охлаждение)</w:t>
            </w:r>
          </w:p>
        </w:tc>
        <w:tc>
          <w:tcPr/>
          <w:p>
            <w:pPr>
              <w:pStyle w:val="Compact"/>
            </w:pPr>
            <w:r>
              <w:t xml:space="preserve">Дворник, сторож, охранник, кладовщик, РКО</w:t>
            </w:r>
          </w:p>
        </w:tc>
        <w:tc>
          <w:tcPr/>
          <w:p>
            <w:pPr>
              <w:pStyle w:val="Compact"/>
            </w:pPr>
            <w:r>
              <w:t xml:space="preserve">Спецодежда, обогрев, регламент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Тяжесть и напряжённость трудового процесса</w:t>
            </w:r>
          </w:p>
        </w:tc>
        <w:tc>
          <w:tcPr/>
          <w:p>
            <w:pPr>
              <w:pStyle w:val="Compact"/>
            </w:pPr>
            <w:r>
              <w:t xml:space="preserve">Помощник воспитателя, кастелянша, машинист по стирке, кладовщик, кухонный рабочий, повара, воспитатели, тьютор, дворник, РКО</w:t>
            </w:r>
          </w:p>
        </w:tc>
        <w:tc>
          <w:tcPr/>
          <w:p>
            <w:pPr>
              <w:pStyle w:val="Compact"/>
            </w:pPr>
            <w:r>
              <w:t xml:space="preserve">Механизация, нормы переноски, СОУТ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Электрический ток</w:t>
            </w:r>
          </w:p>
        </w:tc>
        <w:tc>
          <w:tcPr/>
          <w:p>
            <w:pPr>
              <w:pStyle w:val="Compact"/>
            </w:pPr>
            <w:r>
              <w:t xml:space="preserve">Электромонтёр, РКО, уборщик, повара, машинист по стирке, медсестра, музыкальный руководитель</w:t>
            </w:r>
          </w:p>
        </w:tc>
        <w:tc>
          <w:tcPr/>
          <w:p>
            <w:pPr>
              <w:pStyle w:val="Compact"/>
            </w:pPr>
            <w:r>
              <w:t xml:space="preserve">Группа по ЭБ, УЗО, обучение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Пожар/взрыв</w:t>
            </w:r>
          </w:p>
        </w:tc>
        <w:tc>
          <w:tcPr/>
          <w:p>
            <w:pPr>
              <w:pStyle w:val="Compact"/>
            </w:pPr>
            <w:r>
              <w:t xml:space="preserve">Все; критично — котельная, пищеблок, электрощитовая</w:t>
            </w:r>
          </w:p>
        </w:tc>
        <w:tc>
          <w:tcPr/>
          <w:p>
            <w:pPr>
              <w:pStyle w:val="Compact"/>
            </w:pPr>
            <w:r>
              <w:t xml:space="preserve">АУПС, обучение, тренировки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Психофизиологические (голос, зрение, статические нагрузки, монотонность, сменность)</w:t>
            </w:r>
          </w:p>
        </w:tc>
        <w:tc>
          <w:tcPr/>
          <w:p>
            <w:pPr>
              <w:pStyle w:val="Compact"/>
            </w:pPr>
            <w:r>
              <w:t xml:space="preserve">Воспитатели, логопед, музыкальный руководитель, делопроизводитель, специалист по кадрам, охранник, сторож</w:t>
            </w:r>
          </w:p>
        </w:tc>
        <w:tc>
          <w:tcPr/>
          <w:p>
            <w:pPr>
              <w:pStyle w:val="Compact"/>
            </w:pPr>
            <w:r>
              <w:t xml:space="preserve">Регламенты, перерывы, СОУТ по напряжённости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Психосоциальные</w:t>
            </w:r>
          </w:p>
        </w:tc>
        <w:tc>
          <w:tcPr/>
          <w:p>
            <w:pPr>
              <w:pStyle w:val="Compact"/>
            </w:pPr>
            <w:r>
              <w:t xml:space="preserve">Все; приоритет — педагоги, медсестра, Руководство, охранник, повара</w:t>
            </w:r>
          </w:p>
        </w:tc>
        <w:tc>
          <w:tcPr/>
          <w:p>
            <w:pPr>
              <w:pStyle w:val="Compact"/>
            </w:pPr>
            <w:r>
              <w:t xml:space="preserve">Программа по ГОСТ Р ИСО 45003-2026 (с 01.02.2027), опросы, супервизии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X59ecbf4e6622008d2cc72413890c6bce604b03b"/>
    <w:p>
      <w:pPr>
        <w:pStyle w:val="Heading2"/>
      </w:pPr>
      <w:r>
        <w:t xml:space="preserve">4. Показатели результативности управления рисками (мониторинг)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</w:pPr>
            <w:r>
              <w:t xml:space="preserve">Базовое значение (2026)</w:t>
            </w:r>
          </w:p>
        </w:tc>
        <w:tc>
          <w:tcPr/>
          <w:p>
            <w:pPr>
              <w:pStyle w:val="Compact"/>
            </w:pPr>
            <w:r>
              <w:t xml:space="preserve">Целевое значение (2027)</w:t>
            </w:r>
          </w:p>
        </w:tc>
        <w:tc>
          <w:tcPr/>
          <w:p>
            <w:pPr>
              <w:pStyle w:val="Compact"/>
            </w:pPr>
            <w:r>
              <w:t xml:space="preserve">Периодичность</w:t>
            </w:r>
          </w:p>
        </w:tc>
        <w:tc>
          <w:tcPr/>
          <w:p>
            <w:pPr>
              <w:pStyle w:val="Compact"/>
            </w:pPr>
            <w:r>
              <w:t xml:space="preserve">Источник данных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Количество несчастных случаев на производстве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ежеквартально</w:t>
            </w:r>
          </w:p>
        </w:tc>
        <w:tc>
          <w:tcPr/>
          <w:p>
            <w:pPr>
              <w:pStyle w:val="Compact"/>
            </w:pPr>
            <w:r>
              <w:t xml:space="preserve">Журнал НС, акты Н-1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Количество микротравм (микроповреждений)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снижение на 20 %</w:t>
            </w:r>
          </w:p>
        </w:tc>
        <w:tc>
          <w:tcPr/>
          <w:p>
            <w:pPr>
              <w:pStyle w:val="Compact"/>
            </w:pPr>
            <w:r>
              <w:t xml:space="preserve">ежеквартально</w:t>
            </w:r>
          </w:p>
        </w:tc>
        <w:tc>
          <w:tcPr/>
          <w:p>
            <w:pPr>
              <w:pStyle w:val="Compact"/>
            </w:pPr>
            <w:r>
              <w:t xml:space="preserve">Журнал микротравм (ст. 216.2 ТК РФ)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Количество инцидентов и «почти промахов»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рост выявляемости на 30 % (позитивный показатель вовлечённости)</w:t>
            </w:r>
          </w:p>
        </w:tc>
        <w:tc>
          <w:tcPr/>
          <w:p>
            <w:pPr>
              <w:pStyle w:val="Compact"/>
            </w:pPr>
            <w:r>
              <w:t xml:space="preserve">ежеквартально</w:t>
            </w:r>
          </w:p>
        </w:tc>
        <w:tc>
          <w:tcPr/>
          <w:p>
            <w:pPr>
              <w:pStyle w:val="Compact"/>
            </w:pPr>
            <w:r>
              <w:t xml:space="preserve">Журнал сообщений об опасностях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Доля мероприятий Плана, выполненных в срок</w:t>
            </w:r>
          </w:p>
        </w:tc>
        <w:tc>
          <w:tcPr/>
          <w:p>
            <w:pPr>
              <w:pStyle w:val="Compact"/>
            </w:pPr>
            <w:r>
              <w:t xml:space="preserve">0 %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100 %</w:t>
            </w:r>
          </w:p>
        </w:tc>
        <w:tc>
          <w:tcPr/>
          <w:p>
            <w:pPr>
              <w:pStyle w:val="Compact"/>
            </w:pPr>
            <w:r>
              <w:t xml:space="preserve">ежемесячно</w:t>
            </w:r>
          </w:p>
        </w:tc>
        <w:tc>
          <w:tcPr/>
          <w:p>
            <w:pPr>
              <w:pStyle w:val="Compact"/>
            </w:pPr>
            <w:r>
              <w:t xml:space="preserve">Отчёт о выполнении Плана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Доля рисков, сниженных до приемлемого (низкого/среднего) уровня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100 %</w:t>
            </w:r>
          </w:p>
        </w:tc>
        <w:tc>
          <w:tcPr/>
          <w:p>
            <w:pPr>
              <w:pStyle w:val="Compact"/>
            </w:pPr>
            <w:r>
              <w:t xml:space="preserve">1 раз в год</w:t>
            </w:r>
          </w:p>
        </w:tc>
        <w:tc>
          <w:tcPr/>
          <w:p>
            <w:pPr>
              <w:pStyle w:val="Compact"/>
            </w:pPr>
            <w:r>
              <w:t xml:space="preserve">Акт пересмотра Карты рисков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Количество критических/высоких рисков</w:t>
            </w:r>
          </w:p>
        </w:tc>
        <w:tc>
          <w:tcPr/>
          <w:p>
            <w:pPr>
              <w:pStyle w:val="Compact"/>
            </w:pPr>
            <w:r>
              <w:t xml:space="preserve">18 профессий</w:t>
            </w:r>
          </w:p>
        </w:tc>
        <w:tc>
          <w:tcPr/>
          <w:p>
            <w:pPr>
              <w:pStyle w:val="Compact"/>
            </w:pPr>
            <w:r>
              <w:t xml:space="preserve">≤ 5 профессий</w:t>
            </w:r>
          </w:p>
        </w:tc>
        <w:tc>
          <w:tcPr/>
          <w:p>
            <w:pPr>
              <w:pStyle w:val="Compact"/>
            </w:pPr>
            <w:r>
              <w:t xml:space="preserve">1 раз в год</w:t>
            </w:r>
          </w:p>
        </w:tc>
        <w:tc>
          <w:tcPr/>
          <w:p>
            <w:pPr>
              <w:pStyle w:val="Compact"/>
            </w:pPr>
            <w:r>
              <w:t xml:space="preserve">Сводная ведомость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Доля работников, обученных и допущенных к работам повышенной опасности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100 %</w:t>
            </w:r>
          </w:p>
        </w:tc>
        <w:tc>
          <w:tcPr/>
          <w:p>
            <w:pPr>
              <w:pStyle w:val="Compact"/>
            </w:pPr>
            <w:r>
              <w:t xml:space="preserve">постоянно</w:t>
            </w:r>
          </w:p>
        </w:tc>
        <w:tc>
          <w:tcPr/>
          <w:p>
            <w:pPr>
              <w:pStyle w:val="Compact"/>
            </w:pPr>
            <w:r>
              <w:t xml:space="preserve">Протоколы, ЕИСОТ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Обеспеченность СИЗ по действующим нормам</w:t>
            </w:r>
          </w:p>
        </w:tc>
        <w:tc>
          <w:tcPr/>
          <w:p>
            <w:pPr>
              <w:pStyle w:val="Compact"/>
            </w:pPr>
            <w:r>
              <w:t xml:space="preserve">___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100 %</w:t>
            </w:r>
          </w:p>
        </w:tc>
        <w:tc>
          <w:tcPr/>
          <w:p>
            <w:pPr>
              <w:pStyle w:val="Compact"/>
            </w:pPr>
            <w:r>
              <w:t xml:space="preserve">ежеквартально</w:t>
            </w:r>
          </w:p>
        </w:tc>
        <w:tc>
          <w:tcPr/>
          <w:p>
            <w:pPr>
              <w:pStyle w:val="Compact"/>
            </w:pPr>
            <w:r>
              <w:t xml:space="preserve">Карточки учёта (приказ № 766н)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Охват обязательными медосмотрами и психиатрическими освидетельствованиями</w:t>
            </w:r>
          </w:p>
        </w:tc>
        <w:tc>
          <w:tcPr/>
          <w:p>
            <w:pPr>
              <w:pStyle w:val="Compact"/>
            </w:pPr>
            <w:r>
              <w:t xml:space="preserve">___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100 %</w:t>
            </w:r>
          </w:p>
        </w:tc>
        <w:tc>
          <w:tcPr/>
          <w:p>
            <w:pPr>
              <w:pStyle w:val="Compact"/>
            </w:pPr>
            <w:r>
              <w:t xml:space="preserve">1 раз в год</w:t>
            </w:r>
          </w:p>
        </w:tc>
        <w:tc>
          <w:tcPr/>
          <w:p>
            <w:pPr>
              <w:pStyle w:val="Compact"/>
            </w:pPr>
            <w:r>
              <w:t xml:space="preserve">Поименные списки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Индекс психосоциального благополучия (по анонимному опросу)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рост на 15 %</w:t>
            </w:r>
          </w:p>
        </w:tc>
        <w:tc>
          <w:tcPr/>
          <w:p>
            <w:pPr>
              <w:pStyle w:val="Compact"/>
            </w:pPr>
            <w:r>
              <w:t xml:space="preserve">2 раза в год</w:t>
            </w:r>
          </w:p>
        </w:tc>
        <w:tc>
          <w:tcPr/>
          <w:p>
            <w:pPr>
              <w:pStyle w:val="Compact"/>
            </w:pPr>
            <w:r>
              <w:t xml:space="preserve">Опрос по ГОСТ Р ИСО 45003-2026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Заболеваемость персонала (дни временной нетрудоспособности на 1 работника)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снижение на 10 %</w:t>
            </w:r>
          </w:p>
        </w:tc>
        <w:tc>
          <w:tcPr/>
          <w:p>
            <w:pPr>
              <w:pStyle w:val="Compact"/>
            </w:pPr>
            <w:r>
              <w:t xml:space="preserve">1 раз в год</w:t>
            </w:r>
          </w:p>
        </w:tc>
        <w:tc>
          <w:tcPr/>
          <w:p>
            <w:pPr>
              <w:pStyle w:val="Compact"/>
            </w:pPr>
            <w:r>
              <w:t xml:space="preserve">Листки нетрудоспособности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Текучесть кадров</w:t>
            </w:r>
          </w:p>
        </w:tc>
        <w:tc>
          <w:tcPr/>
          <w:p>
            <w:pPr>
              <w:pStyle w:val="Compact"/>
            </w:pPr>
            <w:r>
              <w:t xml:space="preserve">___ %</w:t>
            </w:r>
          </w:p>
        </w:tc>
        <w:tc>
          <w:tcPr/>
          <w:p>
            <w:pPr>
              <w:pStyle w:val="Compact"/>
            </w:pPr>
            <w:r>
              <w:t xml:space="preserve">снижение</w:t>
            </w:r>
          </w:p>
        </w:tc>
        <w:tc>
          <w:tcPr/>
          <w:p>
            <w:pPr>
              <w:pStyle w:val="Compact"/>
            </w:pPr>
            <w:r>
              <w:t xml:space="preserve">1 раз в год</w:t>
            </w:r>
          </w:p>
        </w:tc>
        <w:tc>
          <w:tcPr/>
          <w:p>
            <w:pPr>
              <w:pStyle w:val="Compact"/>
            </w:pPr>
            <w:r>
              <w:t xml:space="preserve">Кадровая статистика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Количество нарушений, выявленных внутренним аудитом СУОТ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снижение на 30 %</w:t>
            </w:r>
          </w:p>
        </w:tc>
        <w:tc>
          <w:tcPr/>
          <w:p>
            <w:pPr>
              <w:pStyle w:val="Compact"/>
            </w:pPr>
            <w:r>
              <w:t xml:space="preserve">1 раз в полгода</w:t>
            </w:r>
          </w:p>
        </w:tc>
        <w:tc>
          <w:tcPr/>
          <w:p>
            <w:pPr>
              <w:pStyle w:val="Compact"/>
            </w:pPr>
            <w:r>
              <w:t xml:space="preserve">Акты аудитов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Количество нарушений и предписаний ГИТ / Роспотребнадзора / МЧС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по факту</w:t>
            </w:r>
          </w:p>
        </w:tc>
        <w:tc>
          <w:tcPr/>
          <w:p>
            <w:pPr>
              <w:pStyle w:val="Compact"/>
            </w:pPr>
            <w:r>
              <w:t xml:space="preserve">Акты проверок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Освоение бюджета на охрану труда</w:t>
            </w:r>
          </w:p>
        </w:tc>
        <w:tc>
          <w:tcPr/>
          <w:p>
            <w:pPr>
              <w:pStyle w:val="Compact"/>
            </w:pPr>
            <w:r>
              <w:t xml:space="preserve">___ %</w:t>
            </w:r>
          </w:p>
        </w:tc>
        <w:tc>
          <w:tcPr/>
          <w:p>
            <w:pPr>
              <w:pStyle w:val="Compact"/>
            </w:pPr>
            <w:r>
              <w:t xml:space="preserve">100 %</w:t>
            </w:r>
          </w:p>
        </w:tc>
        <w:tc>
          <w:tcPr/>
          <w:p>
            <w:pPr>
              <w:pStyle w:val="Compact"/>
            </w:pPr>
            <w:r>
              <w:t xml:space="preserve">ежеквартально</w:t>
            </w:r>
          </w:p>
        </w:tc>
        <w:tc>
          <w:tcPr/>
          <w:p>
            <w:pPr>
              <w:pStyle w:val="Compact"/>
            </w:pPr>
            <w:r>
              <w:t xml:space="preserve">Бухгалтерия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заключение-комиссии"/>
    <w:p>
      <w:pPr>
        <w:pStyle w:val="Heading2"/>
      </w:pPr>
      <w:r>
        <w:t xml:space="preserve">5. Заключение комиссии</w:t>
      </w:r>
    </w:p>
    <w:p>
      <w:pPr>
        <w:pStyle w:val="Compact"/>
        <w:numPr>
          <w:ilvl w:val="0"/>
          <w:numId w:val="1001"/>
        </w:numPr>
      </w:pPr>
      <w:r>
        <w:t xml:space="preserve">По результатам оценки</w:t>
      </w:r>
      <w:r>
        <w:t xml:space="preserve"> </w:t>
      </w:r>
      <w:r>
        <w:rPr>
          <w:b/>
          <w:bCs/>
        </w:rPr>
        <w:t xml:space="preserve">критических рисков не выявлено</w:t>
      </w:r>
      <w:r>
        <w:t xml:space="preserve"> </w:t>
      </w:r>
      <w:r>
        <w:t xml:space="preserve">— оснований для</w:t>
      </w:r>
      <w:r>
        <w:t xml:space="preserve"> </w:t>
      </w:r>
      <w:r>
        <w:t xml:space="preserve">немедленной приостановки работ по ст. 214.1 и 216.1 ТК РФ нет.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Группа высокого риска</w:t>
      </w:r>
      <w:r>
        <w:t xml:space="preserve"> </w:t>
      </w:r>
      <w:r>
        <w:t xml:space="preserve">— работы на высоте, в электроустановках, при</w:t>
      </w:r>
      <w:r>
        <w:t xml:space="preserve"> </w:t>
      </w:r>
      <w:r>
        <w:t xml:space="preserve">обслуживании газоиспользующего оборудования (РКО, электромонтёр, оператор</w:t>
      </w:r>
      <w:r>
        <w:t xml:space="preserve"> </w:t>
      </w:r>
      <w:r>
        <w:t xml:space="preserve">котельной), а также пищеблок, прачечная, уборка (ожоги, электричество,</w:t>
      </w:r>
      <w:r>
        <w:t xml:space="preserve"> </w:t>
      </w:r>
      <w:r>
        <w:t xml:space="preserve">тяжёлый труд, скользкие полы) и инфекционные/психосоциальные риски</w:t>
      </w:r>
      <w:r>
        <w:t xml:space="preserve"> </w:t>
      </w:r>
      <w:r>
        <w:t xml:space="preserve">педагогического и медицинского персонала.</w:t>
      </w:r>
    </w:p>
    <w:p>
      <w:pPr>
        <w:pStyle w:val="Compact"/>
        <w:numPr>
          <w:ilvl w:val="0"/>
          <w:numId w:val="1001"/>
        </w:numPr>
      </w:pPr>
      <w:r>
        <w:t xml:space="preserve">До</w:t>
      </w:r>
      <w:r>
        <w:t xml:space="preserve"> </w:t>
      </w:r>
      <w:r>
        <w:rPr>
          <w:b/>
          <w:bCs/>
        </w:rPr>
        <w:t xml:space="preserve">«</w:t>
      </w:r>
      <w:r>
        <w:rPr>
          <w:b/>
          <w:b/>
          <w:bCs/>
          <w:bCs/>
          <w:i/>
          <w:iCs/>
        </w:rPr>
        <w:t xml:space="preserve">»</w:t>
      </w:r>
      <w:r>
        <w:rPr>
          <w:b/>
          <w:b/>
          <w:bCs/>
          <w:bCs/>
          <w:i/>
          <w:iCs/>
        </w:rPr>
        <w:t xml:space="preserve"> </w:t>
      </w:r>
      <w:r>
        <w:rPr>
          <w:b/>
          <w:bCs/>
        </w:rPr>
        <w:t xml:space="preserve">_____ 2026 г.</w:t>
      </w:r>
      <w:r>
        <w:t xml:space="preserve"> </w:t>
      </w:r>
      <w:r>
        <w:t xml:space="preserve">реализовать мероприятия блока 1 Плана;</w:t>
      </w:r>
      <w:r>
        <w:t xml:space="preserve"> </w:t>
      </w:r>
      <w:r>
        <w:t xml:space="preserve">контроль — ежемесячно.</w:t>
      </w:r>
    </w:p>
    <w:p>
      <w:pPr>
        <w:pStyle w:val="Compact"/>
        <w:numPr>
          <w:ilvl w:val="0"/>
          <w:numId w:val="1001"/>
        </w:numPr>
      </w:pPr>
      <w:r>
        <w:t xml:space="preserve">Пересмотр Карты рисков — не позднее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 2027 г., а также внепланово</w:t>
      </w:r>
      <w:r>
        <w:t xml:space="preserve"> </w:t>
      </w:r>
      <w:r>
        <w:t xml:space="preserve">при наступлении триггеров (раздел 7 Положения).</w:t>
      </w:r>
    </w:p>
    <w:p>
      <w:pPr>
        <w:pStyle w:val="FirstParagraph"/>
      </w:pPr>
      <w:r>
        <w:rPr>
          <w:b/>
          <w:bCs/>
        </w:rPr>
        <w:t xml:space="preserve">Председатель комиссии</w:t>
      </w:r>
      <w:r>
        <w:t xml:space="preserve"> </w:t>
      </w:r>
      <w:r>
        <w:t xml:space="preserve">____________ / &lt;Ф. И. О.&gt;/</w:t>
      </w:r>
      <w:r>
        <w:t xml:space="preserve"> </w:t>
      </w:r>
      <w:r>
        <w:rPr>
          <w:b/>
          <w:bCs/>
        </w:rPr>
        <w:t xml:space="preserve">Члены комиссии:</w:t>
      </w:r>
      <w:r>
        <w:t xml:space="preserve"> </w:t>
      </w:r>
      <w:r>
        <w:t xml:space="preserve">____________ ____________ ____________ ____________</w:t>
      </w:r>
      <w:r>
        <w:t xml:space="preserve"> </w:t>
      </w:r>
      <w:r>
        <w:rPr>
          <w:b/>
          <w:bCs/>
        </w:rPr>
        <w:t xml:space="preserve">Дата:</w:t>
      </w:r>
      <w:r>
        <w:t xml:space="preserve"> </w:t>
      </w:r>
      <w:r>
        <w:t xml:space="preserve">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 2026 г.</w:t>
      </w:r>
    </w:p>
    <w:bookmarkEnd w:id="13"/>
    <w:bookmarkEnd w:id="14"/>
    <w:sectPr>
      <w:footnotePr>
        <w:numRestart w:val="eachSect"/>
      </w:footnotePr>
      <w:pgSz w:h="11906" w:orient="landscape" w:w="16838"/>
      <w:pgMar w:bottom="850" w:left="680" w:right="680" w:top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cs="Times New Roman" w:eastAsia="Times New Roman" w:hAnsi="Times New Roman"/>
      <w:sz w:val="18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Сводная ведомость результатов оценки профессиональных рисков</dc:title>
  <dc:creator/>
  <cp:keywords/>
  <dcterms:created xsi:type="dcterms:W3CDTF">2026-10-07T13:01:23Z</dcterms:created>
  <dcterms:modified xsi:type="dcterms:W3CDTF">2026-10-07T13:01:23Z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