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HW00 Report</w:t>
      </w:r>
    </w:p>
    <w:p>
      <w:pPr>
        <w:pStyle w:val="Subtitle"/>
      </w:pPr>
      <w:r>
        <w:rPr>
          <w:rFonts w:hint="eastAsia"/>
        </w:rPr>
        <w:t xml:space="preserve">作业报告结构样稿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作业报告结构样稿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按实际作业填写</w:t>
            </w:r>
          </w:p>
        </w:tc>
      </w:tr>
    </w:tbl>
    <w:bookmarkStart w:id="12" w:name="i.-数值方法误差分析"/>
    <w:p>
      <w:pPr>
        <w:pStyle w:val="Heading1"/>
      </w:pPr>
      <w:r>
        <w:t xml:space="preserve">I. </w:t>
      </w:r>
      <w:r>
        <w:rPr>
          <w:rFonts w:hint="eastAsia"/>
        </w:rPr>
        <w:t xml:space="preserve">数值方法误差分析</w:t>
      </w:r>
    </w:p>
    <w:bookmarkEnd w:id="12"/>
    <w:bookmarkStart w:id="17" w:name="problem-1a公式推导与算法设计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1(a)：公式推导与算法设计</w:t>
      </w:r>
    </w:p>
    <w:bookmarkStart w:id="13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给定一个数值方法，推导核心误差公式，并说明如何根据该公式设计数值验证实验。</w:t>
      </w:r>
    </w:p>
    <w:p>
      <w:pPr>
        <w:pStyle w:val="BodyText"/>
      </w:pPr>
      <w:r>
        <w:rPr>
          <w:rFonts w:hint="eastAsia"/>
        </w:rPr>
        <w:t xml:space="preserve">本小问只讨论公式推导与算法设计，不报告最终数值表。</w:t>
      </w:r>
    </w:p>
    <w:bookmarkEnd w:id="13"/>
    <w:bookmarkStart w:id="14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先定义数值近似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、精确值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、步长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和方法阶数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。若主导截断误差为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，则可写成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是与问题和方法有关的常数。当步长减半时，有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h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两式相减得到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因此误差估计可以写成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对应算法流程如下：</w:t>
      </w:r>
    </w:p>
    <w:p>
      <w:pPr>
        <w:pStyle w:val="SourceCode"/>
      </w:pPr>
      <w:r>
        <w:rPr>
          <w:rStyle w:val="VerbatimChar"/>
        </w:rPr>
        <w:t xml:space="preserve">choose a sequence of step sizes h, h/2, h/4, ...</w:t>
      </w:r>
      <w:r>
        <w:br/>
      </w:r>
      <w:r>
        <w:br/>
      </w:r>
      <w:r>
        <w:rPr>
          <w:rStyle w:val="VerbatimChar"/>
        </w:rPr>
        <w:t xml:space="preserve">for each step size:</w:t>
      </w:r>
      <w:r>
        <w:br/>
      </w:r>
      <w:r>
        <w:rPr>
          <w:rStyle w:val="VerbatimChar"/>
        </w:rPr>
        <w:t xml:space="preserve">    compute numerical approximation Q_h</w:t>
      </w:r>
      <w:r>
        <w:br/>
      </w:r>
      <w:r>
        <w:rPr>
          <w:rStyle w:val="VerbatimChar"/>
        </w:rPr>
        <w:t xml:space="preserve">    compare Q_h with the reference value if available</w:t>
      </w:r>
      <w:r>
        <w:br/>
      </w:r>
      <w:r>
        <w:rPr>
          <w:rStyle w:val="VerbatimChar"/>
        </w:rPr>
        <w:t xml:space="preserve">    record absolute error and error ratio</w:t>
      </w:r>
      <w:r>
        <w:br/>
      </w:r>
      <w:r>
        <w:br/>
      </w:r>
      <w:r>
        <w:rPr>
          <w:rStyle w:val="VerbatimChar"/>
        </w:rPr>
        <w:t xml:space="preserve">estimate the convergence order from neighboring errors</w:t>
      </w:r>
      <w:r>
        <w:br/>
      </w:r>
      <w:r>
        <w:rPr>
          <w:rStyle w:val="VerbatimChar"/>
        </w:rPr>
        <w:t xml:space="preserve">check whether the observed order matches the theoretical order p</w:t>
      </w:r>
    </w:p>
    <w:bookmarkEnd w:id="14"/>
    <w:bookmarkStart w:id="15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本小问的核心结论是：若方法的主导误差为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，则步长减半后误差应约缩小为原来的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p</m:t>
            </m:r>
          </m:sup>
        </m:sSup>
      </m:oMath>
      <w:r>
        <w:rPr>
          <w:rFonts w:hint="eastAsia"/>
        </w:rPr>
        <w:t xml:space="preserve">。因此可以通过相邻步长的误差比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判断数值实验是否符合理论阶数。</w:t>
      </w:r>
    </w:p>
    <w:bookmarkEnd w:id="15"/>
    <w:bookmarkStart w:id="16" w:name="理解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该结构适合需要“推导</w:t>
      </w:r>
      <w:r>
        <w:t xml:space="preserve"> + </w:t>
      </w:r>
      <w:r>
        <w:rPr>
          <w:rFonts w:hint="eastAsia"/>
        </w:rPr>
        <w:t xml:space="preserve">算法设计”的小问。推导必须写在解决方式中，问题答案则给出最终可用的公式或判断准则。伪代码只展示算法逻辑，不替代数学推导，也不展开完整源码。</w:t>
      </w:r>
    </w:p>
    <w:bookmarkEnd w:id="16"/>
    <w:bookmarkEnd w:id="17"/>
    <w:bookmarkStart w:id="22" w:name="problem-1b数值结果与误差比较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1(b)：数值结果与误差比较</w:t>
      </w:r>
    </w:p>
    <w:bookmarkStart w:id="18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使用上一小问得到的算法，计算不同步长下的数值结果，并比较误差是否符合理论收敛阶。</w:t>
      </w:r>
    </w:p>
    <w:bookmarkEnd w:id="18"/>
    <w:bookmarkStart w:id="19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对步长序列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0.100</m:t>
        </m:r>
        <m:r>
          <m:rPr>
            <m:sty m:val="p"/>
          </m:rPr>
          <m:t>,</m:t>
        </m:r>
        <m:r>
          <m:t>0.050</m:t>
        </m:r>
        <m:r>
          <m:rPr>
            <m:sty m:val="p"/>
          </m:rPr>
          <m:t>,</m:t>
        </m:r>
        <m:r>
          <m:t>0.025</m:t>
        </m:r>
      </m:oMath>
      <w:r>
        <w:t xml:space="preserve"> </w:t>
      </w:r>
      <w:r>
        <w:rPr>
          <w:rFonts w:hint="eastAsia"/>
        </w:rPr>
        <w:t xml:space="preserve">分别计算数值近似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。为了便于比较，表格中同时记录参考误差，并观察步长减半后误差是否约缩小为原来的四分之一。</w:t>
      </w:r>
    </w:p>
    <w:bookmarkEnd w:id="19"/>
    <w:bookmarkStart w:id="20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步长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数值结果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参考误差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1.234500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1.235410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1.235638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减半时，误差约变为原来的四分之一，因此该数值结果与二阶方法的理论预期一致。</w:t>
      </w:r>
    </w:p>
    <w:bookmarkEnd w:id="20"/>
    <w:bookmarkStart w:id="21" w:name="理解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本小问以表格和定量比较为中心。若有图像，应放在讨论该图的段落附近。文字结论应直接说明“是否符合预期”，并给出依据，而不是只罗列数值。</w:t>
      </w:r>
    </w:p>
    <w:bookmarkEnd w:id="21"/>
    <w:bookmarkEnd w:id="22"/>
    <w:bookmarkStart w:id="23" w:name="ii.-统计检验与对象比较"/>
    <w:p>
      <w:pPr>
        <w:pStyle w:val="Heading1"/>
      </w:pPr>
      <w:r>
        <w:t xml:space="preserve">II. </w:t>
      </w:r>
      <w:r>
        <w:rPr>
          <w:rFonts w:hint="eastAsia"/>
        </w:rPr>
        <w:t xml:space="preserve">统计检验与对象比较</w:t>
      </w:r>
    </w:p>
    <w:bookmarkEnd w:id="23"/>
    <w:bookmarkStart w:id="28" w:name="problem-2a统计量构造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2(a)：统计量构造</w:t>
      </w:r>
    </w:p>
    <w:bookmarkStart w:id="24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构造一个统计检验，并说明统计量在理论模型成立时应服从的参考分布。</w:t>
      </w:r>
    </w:p>
    <w:bookmarkEnd w:id="24"/>
    <w:bookmarkStart w:id="25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设观测频数为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，理论期望频数为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。若各箱期望频数足够大，可使用卡方统计量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在独立抽样且理论模型正确的近似条件下，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服从相应自由度的卡方分布。统计量落在分布主体区域，说明观测结果与理论模型较一致；若落在极端尾部，则说明模型假设可能不成立。</w:t>
      </w:r>
    </w:p>
    <w:bookmarkEnd w:id="25"/>
    <w:bookmarkStart w:id="26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本小问的统计量为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判断依据是卡方分布的尾部概率。p</w:t>
      </w:r>
      <w:r>
        <w:t xml:space="preserve"> </w:t>
      </w:r>
      <w:r>
        <w:rPr>
          <w:rFonts w:hint="eastAsia"/>
        </w:rPr>
        <w:t xml:space="preserve">值过小表示观测频数与理论频数偏离显著。</w:t>
      </w:r>
    </w:p>
    <w:bookmarkEnd w:id="26"/>
    <w:bookmarkStart w:id="27" w:name="理解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统计量构造类小问应优先讲清楚假设、变量和适用条件。不能只写公式而不说明公式成立的前提；也不能把</w:t>
      </w:r>
      <w:r>
        <w:t xml:space="preserve"> p </w:t>
      </w:r>
      <w:r>
        <w:rPr>
          <w:rFonts w:hint="eastAsia"/>
        </w:rPr>
        <w:t xml:space="preserve">值解释为“模型为真的概率”。</w:t>
      </w:r>
    </w:p>
    <w:bookmarkEnd w:id="27"/>
    <w:bookmarkEnd w:id="28"/>
    <w:bookmarkStart w:id="33" w:name="problem-2b多对象比较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Problem </w:t>
      </w:r>
      <w:r>
        <w:rPr>
          <w:rFonts w:hint="eastAsia"/>
        </w:rPr>
        <w:t xml:space="preserve">2(b)：多对象比较</w:t>
      </w:r>
    </w:p>
    <w:bookmarkStart w:id="29" w:name="待求问题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将上一小问的统计检验用于多组对象，比较哪些对象通过检验、哪些对象不通过，并解释主要差异。</w:t>
      </w:r>
    </w:p>
    <w:bookmarkEnd w:id="29"/>
    <w:bookmarkStart w:id="30" w:name="解决方式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对每组对象使用相同的分箱方式、样本量和统计量。为保证比较公平，所有对象使用同一判断标准。结果表中应同时给出统计量、自由度、p</w:t>
      </w:r>
      <w:r>
        <w:t xml:space="preserve"> </w:t>
      </w:r>
      <w:r>
        <w:rPr>
          <w:rFonts w:hint="eastAsia"/>
        </w:rPr>
        <w:t xml:space="preserve">值和关键诊断信息。</w:t>
      </w:r>
    </w:p>
    <w:bookmarkEnd w:id="30"/>
    <w:bookmarkStart w:id="31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示例比较如下。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统计量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对象</w:t>
      </w:r>
      <w:r>
        <w:t xml:space="preserve"> B </w:t>
      </w:r>
      <w:r>
        <w:rPr>
          <w:rFonts w:hint="eastAsia"/>
        </w:rPr>
        <w:t xml:space="preserve">的统计量远离理论分布主体区域，因此不通过检验。对象</w:t>
      </w:r>
      <w:r>
        <w:t xml:space="preserve"> A </w:t>
      </w:r>
      <w:r>
        <w:rPr>
          <w:rFonts w:hint="eastAsia"/>
        </w:rPr>
        <w:t xml:space="preserve">和</w:t>
      </w:r>
      <w:r>
        <w:t xml:space="preserve"> C </w:t>
      </w:r>
      <w:r>
        <w:rPr>
          <w:rFonts w:hint="eastAsia"/>
        </w:rPr>
        <w:t xml:space="preserve">的统计量处于合理范围，但这只说明它们在当前检验设置下没有暴露明显问题。</w:t>
      </w:r>
    </w:p>
    <w:bookmarkEnd w:id="31"/>
    <w:bookmarkStart w:id="32" w:name="理解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理解</w:t>
      </w:r>
    </w:p>
    <w:p>
      <w:pPr>
        <w:pStyle w:val="FirstParagraph"/>
      </w:pPr>
      <w:r>
        <w:rPr>
          <w:rFonts w:hint="eastAsia"/>
        </w:rPr>
        <w:t xml:space="preserve">多对象比较类小问应避免只给一张表就结束。表格负责呈现证据，正文负责解释证据。若某对象通过了一个弱检验，也只能说明它没有被该检验拒绝，不能据此证明它在所有意义下都可靠。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HW00 Report</dc:title>
  <dc:creator>姜玥晟</dc:creator>
  <cp:keywords/>
  <dcterms:created xsi:type="dcterms:W3CDTF">2026-06-15T13:14:29Z</dcterms:created>
  <dcterms:modified xsi:type="dcterms:W3CDTF">2026-06-15T13:14:29Z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作业报告结构样稿</vt:lpwstr>
  </property>
</Properties>
</file>