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Pr="00EC4A1F" w:rsidRDefault="003213DD" w:rsidP="003213DD">
      <w:pPr>
        <w:rPr>
          <w:highlight w:val="yellow"/>
        </w:rPr>
      </w:pPr>
      <w:r w:rsidRPr="00EC4A1F">
        <w:rPr>
          <w:rFonts w:hint="eastAsia"/>
          <w:highlight w:val="yellow"/>
        </w:rPr>
        <w:t>面试官你好，我叫</w:t>
      </w:r>
      <w:r w:rsidR="00690D3F" w:rsidRPr="00EC4A1F">
        <w:rPr>
          <w:rFonts w:hint="eastAsia"/>
          <w:highlight w:val="yellow"/>
        </w:rPr>
        <w:t>毛智明</w:t>
      </w:r>
      <w:r w:rsidR="00690D3F" w:rsidRPr="00EC4A1F">
        <w:rPr>
          <w:highlight w:val="yellow"/>
        </w:rPr>
        <w:t xml:space="preserve"> </w:t>
      </w:r>
      <w:r w:rsidR="00690D3F" w:rsidRPr="00EC4A1F">
        <w:rPr>
          <w:rFonts w:hint="eastAsia"/>
          <w:highlight w:val="yellow"/>
        </w:rPr>
        <w:t>我来自广东</w:t>
      </w:r>
      <w:r w:rsidR="008E3FF2" w:rsidRPr="00EC4A1F">
        <w:rPr>
          <w:rFonts w:hint="eastAsia"/>
          <w:highlight w:val="yellow"/>
        </w:rPr>
        <w:t>梅州</w:t>
      </w:r>
      <w:r w:rsidR="00690D3F" w:rsidRPr="00EC4A1F">
        <w:rPr>
          <w:rFonts w:hint="eastAsia"/>
          <w:highlight w:val="yellow"/>
        </w:rPr>
        <w:t xml:space="preserve"> 毕业于广东工业大学华立学院计算机专业 从实习开始一直</w:t>
      </w:r>
      <w:r w:rsidR="007F14E0" w:rsidRPr="00EC4A1F">
        <w:rPr>
          <w:rFonts w:hint="eastAsia"/>
          <w:highlight w:val="yellow"/>
        </w:rPr>
        <w:t>在</w:t>
      </w:r>
      <w:r w:rsidR="007F14E0" w:rsidRPr="00EC4A1F">
        <w:rPr>
          <w:highlight w:val="yellow"/>
        </w:rPr>
        <w:t>贵州数算互联科技有限公司</w:t>
      </w:r>
      <w:r w:rsidR="00690D3F" w:rsidRPr="00EC4A1F">
        <w:rPr>
          <w:rFonts w:hint="eastAsia"/>
          <w:highlight w:val="yellow"/>
        </w:rPr>
        <w:t>从事大数据开发的工作 到现在有三年多的工作经验</w:t>
      </w:r>
      <w:r w:rsidR="00BD297D" w:rsidRPr="00EC4A1F">
        <w:rPr>
          <w:rFonts w:hint="eastAsia"/>
          <w:highlight w:val="yellow"/>
        </w:rPr>
        <w:t>。</w:t>
      </w:r>
    </w:p>
    <w:p w:rsidR="00BF0D53" w:rsidRDefault="00BF0D53" w:rsidP="00BF0D53">
      <w:r>
        <w:rPr>
          <w:rFonts w:hint="eastAsia"/>
        </w:rPr>
        <w:t>我有</w:t>
      </w:r>
      <w:r>
        <w:t>3</w:t>
      </w:r>
      <w:r w:rsidR="008731AF">
        <w:t>年左右的数据仓库开发经验</w:t>
      </w:r>
      <w:r w:rsidR="008731AF">
        <w:rPr>
          <w:rFonts w:hint="eastAsia"/>
        </w:rPr>
        <w:t>，主要是在离线数仓、hive生态这块</w:t>
      </w:r>
      <w:r w:rsidR="00CD6468">
        <w:rPr>
          <w:rFonts w:hint="eastAsia"/>
        </w:rPr>
        <w:t>。</w:t>
      </w:r>
    </w:p>
    <w:p w:rsidR="00BF0D53" w:rsidRDefault="00447A01" w:rsidP="003213DD">
      <w:r w:rsidRPr="00D71BB7">
        <w:rPr>
          <w:highlight w:val="yellow"/>
        </w:rPr>
        <w:t>项目方面，我前后参与过两个比较完整的保险数仓项目，主要围绕保险经营分析和客户画像方向。比如华安财险收展人员经营考核数仓项目，主要支撑代理人业绩考核、团队经营分析；还有都帮财险客户画像与精准营销数仓项目，主要用于客户标签加工和营销分析。这些项目中，我主要负责从数据同步、ODS贴源、DWD清洗、DWS主题建模，到ADS指标加工、调度配置和报表展示的全流程开发。技术栈方面主要涉及H</w:t>
      </w:r>
      <w:r w:rsidR="00F979D1">
        <w:rPr>
          <w:highlight w:val="yellow"/>
        </w:rPr>
        <w:tab/>
      </w:r>
      <w:r w:rsidRPr="00D71BB7">
        <w:rPr>
          <w:highlight w:val="yellow"/>
        </w:rPr>
        <w:t>adoop、Hive、MaxCompute、DataX、DataWorks、DolphinScheduler、FineReport等，基本完整参与了离线数仓从数据接入到业务应用的整个链路。</w:t>
      </w:r>
    </w:p>
    <w:p w:rsidR="003A066D" w:rsidRDefault="009648F7" w:rsidP="003A066D">
      <w:pPr>
        <w:pStyle w:val="2"/>
      </w:pPr>
      <w:r>
        <w:rPr>
          <w:rFonts w:hint="eastAsia"/>
        </w:rPr>
        <w:t>第一个项目</w:t>
      </w:r>
    </w:p>
    <w:p w:rsidR="0009273D" w:rsidRPr="00BC4118" w:rsidRDefault="0009273D" w:rsidP="0009273D">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 w:rsidR="00ED77BC" w:rsidRPr="00ED77BC" w:rsidRDefault="00870E55" w:rsidP="006F3474">
      <w:pPr>
        <w:rPr>
          <w:rFonts w:ascii="Segoe UI" w:hAnsi="Segoe UI" w:cs="Segoe UI"/>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BE5436" w:rsidRPr="002C45D5">
        <w:rPr>
          <w:rFonts w:ascii="Segoe UI" w:hAnsi="Segoe UI" w:cs="Segoe UI" w:hint="eastAsia"/>
          <w:color w:val="0F1115"/>
          <w:szCs w:val="21"/>
          <w:highlight w:val="yellow"/>
        </w:rPr>
        <w:t>8</w:t>
      </w:r>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Pr="002C45D5">
        <w:rPr>
          <w:rFonts w:ascii="Segoe UI" w:hAnsi="Segoe UI" w:cs="Segoe UI" w:hint="eastAsia"/>
          <w:color w:val="0F1115"/>
          <w:szCs w:val="21"/>
          <w:highlight w:val="yellow"/>
        </w:rPr>
        <w:t>2</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ED77BC" w:rsidRPr="007D55EC" w:rsidRDefault="00ED77BC" w:rsidP="006F3474">
      <w:pPr>
        <w:rPr>
          <w:b/>
          <w:sz w:val="24"/>
        </w:rPr>
      </w:pPr>
      <w:r w:rsidRPr="007D55EC">
        <w:rPr>
          <w:rFonts w:hint="eastAsia"/>
          <w:b/>
          <w:sz w:val="24"/>
        </w:rPr>
        <w:t xml:space="preserve">项目上线时间：两周更新 日常维护调度 </w:t>
      </w:r>
    </w:p>
    <w:p w:rsidR="000D6562" w:rsidRPr="000D6562" w:rsidRDefault="009648F7" w:rsidP="000D6562">
      <w:pPr>
        <w:pStyle w:val="2"/>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ODS到ADS的四层Mapping文档，明确每张表的字段映射、关联逻辑、取样规则，并重点定义达星（月度FYC达标）、达Q（保护期内累计件数与FYC达标）的取数口径与判定规则，确保开发前与业务方完全对齐。</w:t>
      </w:r>
    </w:p>
    <w:p w:rsidR="000C20C5" w:rsidRDefault="000C20C5" w:rsidP="000C20C5"/>
    <w:p w:rsidR="000C20C5" w:rsidRDefault="005A4442" w:rsidP="000C20C5">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w:t>
      </w:r>
      <w:r w:rsidR="000C20C5" w:rsidRPr="00E53CF4">
        <w:rPr>
          <w:highlight w:val="yellow"/>
        </w:rPr>
        <w:lastRenderedPageBreak/>
        <w:t>Hive 中建立ODS贴源层，由 DolphinScheduler 统一调度执行。在ODS→DWD层，我通过 HUE 编写和调试 Hive SQL，完成数据清洗（去重、空值处理）、敏感字段脱敏（用UDF对手机号、身份证号哈希加密），并去除边缘字段，保证数据安全与可用性。随后在DWD→DWS层，关联多张事实表与维度表（如代理人信息表、客户经营表、投保单信息表），构建以人力、渠道、客户、产品为核心的宽表，并做轻度汇总（如团</w:t>
      </w:r>
      <w:r w:rsidR="000C20C5" w:rsidRPr="00E53CF4">
        <w:rPr>
          <w:rFonts w:hint="eastAsia"/>
          <w:highlight w:val="yellow"/>
        </w:rPr>
        <w:t>队累计保费、累计佣金、有效拜访人数等）。最后在</w:t>
      </w:r>
      <w:r w:rsidR="000C20C5" w:rsidRPr="00E53CF4">
        <w:rPr>
          <w:highlight w:val="yellow"/>
        </w:rPr>
        <w:t>DWS→ADS层，按业务考核指标加工结果集：包括按月汇总FYC判定达星并用 LAG 窗口函数计算连续未达星月数，按日累计新人件数与FYC判定达Q并预测月末达成概率，以及多粒度聚合有效拜访数、续保触达率等过程指标，输出全员考核结果表，提供给 FineReport 制作驾驶舱与报表，并对接HR薪酬系统实现绩效自动计算。</w:t>
      </w:r>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 w:rsidR="007B727C" w:rsidRDefault="007B727C" w:rsidP="007B727C">
      <w:pPr>
        <w:pStyle w:val="2"/>
      </w:pPr>
      <w:r>
        <w:rPr>
          <w:rFonts w:hint="eastAsia"/>
        </w:rPr>
        <w:t>数据来源</w:t>
      </w:r>
      <w:r w:rsidR="0052772D">
        <w:rPr>
          <w:rFonts w:hint="eastAsia"/>
        </w:rPr>
        <w:t>和业务口径</w:t>
      </w:r>
    </w:p>
    <w:p w:rsidR="004568B0" w:rsidRDefault="004568B0" w:rsidP="004568B0">
      <w:pPr>
        <w:pStyle w:val="3"/>
      </w:pPr>
      <w:r>
        <w:rPr>
          <w:rFonts w:hint="eastAsia"/>
        </w:rPr>
        <w:t>数据源</w:t>
      </w:r>
    </w:p>
    <w:p w:rsidR="004568B0" w:rsidRPr="004568B0" w:rsidRDefault="004568B0" w:rsidP="004568B0">
      <w:r>
        <w:rPr>
          <w:noProof/>
        </w:rPr>
        <w:drawing>
          <wp:inline distT="0" distB="0" distL="0" distR="0" wp14:anchorId="6EF8673F" wp14:editId="36C78571">
            <wp:extent cx="5274310" cy="2365375"/>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65375"/>
                    </a:xfrm>
                    <a:prstGeom prst="rect">
                      <a:avLst/>
                    </a:prstGeom>
                  </pic:spPr>
                </pic:pic>
              </a:graphicData>
            </a:graphic>
          </wp:inline>
        </w:drawing>
      </w:r>
    </w:p>
    <w:p w:rsidR="00084AB6" w:rsidRDefault="00084AB6" w:rsidP="00084AB6">
      <w:pPr>
        <w:pStyle w:val="3"/>
      </w:pPr>
      <w:r>
        <w:rPr>
          <w:rFonts w:hint="eastAsia"/>
        </w:rPr>
        <w:lastRenderedPageBreak/>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88995"/>
                    </a:xfrm>
                    <a:prstGeom prst="rect">
                      <a:avLst/>
                    </a:prstGeom>
                  </pic:spPr>
                </pic:pic>
              </a:graphicData>
            </a:graphic>
          </wp:inline>
        </w:drawing>
      </w:r>
    </w:p>
    <w:p w:rsidR="00E040DA" w:rsidRDefault="00A272DA" w:rsidP="00084AB6">
      <w:r>
        <w:rPr>
          <w:rFonts w:hint="eastAsia"/>
        </w:rPr>
        <w:t>存在码表的话：比如银行汇率</w:t>
      </w:r>
      <w:r w:rsidR="004611D2">
        <w:rPr>
          <w:rFonts w:hint="eastAsia"/>
        </w:rPr>
        <w:t>，产品实际名字。</w:t>
      </w:r>
    </w:p>
    <w:p w:rsidR="003045A8" w:rsidRDefault="00084AB6" w:rsidP="00084AB6">
      <w:r>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612390"/>
                    </a:xfrm>
                    <a:prstGeom prst="rect">
                      <a:avLst/>
                    </a:prstGeom>
                  </pic:spPr>
                </pic:pic>
              </a:graphicData>
            </a:graphic>
          </wp:inline>
        </w:drawing>
      </w: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pPr>
      <w:r>
        <w:rPr>
          <w:rStyle w:val="aa"/>
        </w:rPr>
        <w:t>人</w:t>
      </w:r>
      <w:r>
        <w:rPr>
          <w:rStyle w:val="aa"/>
          <w:rFonts w:hint="eastAsia"/>
        </w:rPr>
        <w:t>力</w:t>
      </w:r>
      <w:r>
        <w:rPr>
          <w:rStyle w:val="aa"/>
        </w:rPr>
        <w:t>、保单、团队、产品、</w:t>
      </w:r>
      <w:r w:rsidR="00D36350">
        <w:rPr>
          <w:rStyle w:val="aa"/>
        </w:rPr>
        <w:t>客户</w:t>
      </w:r>
      <w:r w:rsidR="00D36350">
        <w:rPr>
          <w:rStyle w:val="aa"/>
          <w:rFonts w:hint="eastAsia"/>
        </w:rPr>
        <w:t>、</w:t>
      </w:r>
      <w:r>
        <w:rPr>
          <w:rStyle w:val="aa"/>
        </w:rPr>
        <w:t>经营</w:t>
      </w:r>
      <w:r>
        <w:t>几个核心主题建设。</w:t>
      </w:r>
    </w:p>
    <w:p w:rsidR="00E4150C" w:rsidRDefault="00E4150C" w:rsidP="00E4150C">
      <w:pPr>
        <w:pStyle w:val="4"/>
      </w:pPr>
      <w:r>
        <w:lastRenderedPageBreak/>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7878F6">
        <w:rPr>
          <w:b/>
        </w:rPr>
        <w:t>输出</w:t>
      </w:r>
      <w:r w:rsidRPr="00E4150C">
        <w:t>：</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7878F6">
        <w:rPr>
          <w:b/>
        </w:rPr>
        <w:lastRenderedPageBreak/>
        <w:t>常见指标</w:t>
      </w:r>
      <w:r w:rsidRPr="00E4150C">
        <w:t>：</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7878F6">
        <w:rPr>
          <w:b/>
        </w:rPr>
        <w:t>常见指标</w:t>
      </w:r>
      <w:r w:rsidRPr="00E4150C">
        <w:t>：</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7878F6">
        <w:rPr>
          <w:b/>
        </w:rPr>
        <w:t>统计</w:t>
      </w:r>
      <w:r w:rsidRPr="00E4150C">
        <w:t>：</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Default="00E4150C" w:rsidP="00FB025B">
      <w:pPr>
        <w:numPr>
          <w:ilvl w:val="0"/>
          <w:numId w:val="23"/>
        </w:numPr>
      </w:pPr>
      <w:r w:rsidRPr="00E4150C">
        <w:t xml:space="preserve">团队排名 </w:t>
      </w:r>
    </w:p>
    <w:p w:rsidR="00E4150C" w:rsidRPr="00FB025B" w:rsidRDefault="00E4150C" w:rsidP="00FB025B"/>
    <w:p w:rsidR="00084AB6" w:rsidRPr="00084AB6" w:rsidRDefault="00996FE7" w:rsidP="00AA5661">
      <w:pPr>
        <w:pStyle w:val="3"/>
      </w:pPr>
      <w:r>
        <w:rPr>
          <w:rFonts w:hint="eastAsia"/>
        </w:rPr>
        <w:t>具体</w:t>
      </w:r>
      <w:r w:rsidR="00AA5661">
        <w:rPr>
          <w:rFonts w:hint="eastAsia"/>
        </w:rPr>
        <w:t>业务</w:t>
      </w:r>
      <w:r>
        <w:rPr>
          <w:rFonts w:hint="eastAsia"/>
        </w:rPr>
        <w:t>指标</w:t>
      </w:r>
    </w:p>
    <w:p w:rsidR="00F060DB" w:rsidRPr="00F060DB" w:rsidRDefault="006F41EE" w:rsidP="00AA5661">
      <w:pPr>
        <w:pStyle w:val="4"/>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sz w:val="22"/>
        </w:rPr>
      </w:pPr>
      <w:r w:rsidRPr="00F060DB">
        <w:rPr>
          <w:rFonts w:hint="eastAsia"/>
          <w:b/>
          <w:sz w:val="22"/>
        </w:rPr>
        <w:lastRenderedPageBreak/>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395479" w:rsidRPr="004D7A46" w:rsidRDefault="00520076" w:rsidP="004D7A4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B75F72" w:rsidRDefault="00B75F72" w:rsidP="00B75F72">
      <w:pPr>
        <w:pStyle w:val="5"/>
      </w:pPr>
      <w:r>
        <w:t>连续登录问题</w:t>
      </w:r>
      <w:r w:rsidRPr="00B75F72">
        <w:tab/>
      </w:r>
    </w:p>
    <w:p w:rsidR="00B75F72" w:rsidRDefault="0068701C" w:rsidP="006F3474">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r w:rsidRPr="00C4021A">
        <w:t>新人入司后有6个月保护期，保护期内累计完成一定的举绩件数和FYC，就可以转正，这个叫“达Q”。如果保护期满还没达Q，就要淘汰。</w:t>
      </w:r>
    </w:p>
    <w:p w:rsidR="00F060DB" w:rsidRPr="00EC6493"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7E51B2">
        <w:rPr>
          <w:rFonts w:hint="eastAsia"/>
        </w:rPr>
        <w:t>在核心系统保费表当中收集每个业务员</w:t>
      </w:r>
      <w:r w:rsidR="00CB70E5">
        <w:rPr>
          <w:rFonts w:hint="eastAsia"/>
        </w:rPr>
        <w:t>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lastRenderedPageBreak/>
        <w:t>有效拜访人数</w:t>
      </w:r>
    </w:p>
    <w:p w:rsidR="00D23ACB" w:rsidRDefault="00CB70E5" w:rsidP="006F3474">
      <w:r w:rsidRPr="00CB70E5">
        <w:t>收展员对客户进行的、符合公司认定标准的一次有效接触，通常要求停留时长和产生业务动作。</w:t>
      </w:r>
    </w:p>
    <w:p w:rsidR="00D23ACB" w:rsidRPr="00EC6493" w:rsidRDefault="00D23ACB" w:rsidP="006F3474">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pPr>
      <w:r>
        <w:rPr>
          <w:rFonts w:hint="eastAsia"/>
        </w:rPr>
        <w:lastRenderedPageBreak/>
        <w:t>关键字段详细设计</w:t>
      </w:r>
    </w:p>
    <w:p w:rsidR="008A0169" w:rsidRDefault="008A0169" w:rsidP="008A0169">
      <w:r>
        <w:t>1. 达星（is_daxing）与达Q（is_daq）</w:t>
      </w:r>
    </w:p>
    <w:p w:rsidR="008A0169" w:rsidRDefault="008A0169" w:rsidP="008A0169">
      <w:r>
        <w:rPr>
          <w:rFonts w:hint="eastAsia"/>
        </w:rPr>
        <w:t>这两个指标本质上都是月度业绩达标判定，区别在于阈值不同。</w:t>
      </w:r>
    </w:p>
    <w:p w:rsidR="008A0169" w:rsidRDefault="008A0169" w:rsidP="008A0169">
      <w:r>
        <w:rPr>
          <w:rFonts w:hint="eastAsia"/>
        </w:rPr>
        <w:t>达星通常代表更高层级的业绩荣誉（如月度</w:t>
      </w:r>
      <w:r>
        <w:t>FYC ≥ 3000元），在部分保险公司还涉及星级人力津贴、养老基金计提等利益。</w:t>
      </w:r>
    </w:p>
    <w:p w:rsidR="008A0169" w:rsidRDefault="008A0169" w:rsidP="008A0169">
      <w:r>
        <w:rPr>
          <w:rFonts w:hint="eastAsia"/>
        </w:rPr>
        <w:t>达</w:t>
      </w:r>
      <w:r>
        <w:t>Q通常是新人转正或维持最低考核标准的门槛（如月度FYC ≥ 1800元）。</w:t>
      </w:r>
    </w:p>
    <w:p w:rsidR="008A0169" w:rsidRDefault="008A0169" w:rsidP="008A0169">
      <w:r>
        <w:t>FYC（First Year Commission，首年佣金） 是保险行业的标准概念，来自承保系统的保单佣金字段。</w:t>
      </w:r>
    </w:p>
    <w:p w:rsidR="008A0169" w:rsidRDefault="008A0169" w:rsidP="008A0169">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r>
        <w:rPr>
          <w:rFonts w:hint="eastAsia"/>
        </w:rPr>
        <w:t>这是典型的活动量管理指标，核心难点在于“有效”的定义。</w:t>
      </w:r>
    </w:p>
    <w:p w:rsidR="008A0169" w:rsidRDefault="008A0169" w:rsidP="008A0169">
      <w:r>
        <w:rPr>
          <w:rFonts w:hint="eastAsia"/>
        </w:rPr>
        <w:t>有效拜访的通用定义：面对面拜访且能将销售流程推进到计划书制作</w:t>
      </w:r>
      <w:r>
        <w:t>/递送、促成、签单或有效资料收集等环节。</w:t>
      </w:r>
    </w:p>
    <w:p w:rsidR="008A0169" w:rsidRDefault="008A0169" w:rsidP="008A0169">
      <w:r>
        <w:rPr>
          <w:rFonts w:hint="eastAsia"/>
        </w:rPr>
        <w:t>来源表：通常来自</w:t>
      </w:r>
      <w:r>
        <w:t>CRM系统或专门的活动量管理系统，记录每次拜访的类型、客户、结果等。</w:t>
      </w:r>
    </w:p>
    <w:p w:rsidR="008A0169" w:rsidRDefault="008A0169" w:rsidP="008A0169">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r>
        <w:rPr>
          <w:rFonts w:hint="eastAsia"/>
        </w:rPr>
        <w:t>这是典型的日常行为管理指标，核心难点在于“参会”和“有效”的定义。</w:t>
      </w:r>
    </w:p>
    <w:p w:rsidR="008A0169" w:rsidRDefault="008A0169" w:rsidP="008A0169">
      <w:r>
        <w:rPr>
          <w:rFonts w:hint="eastAsia"/>
        </w:rPr>
        <w:t>参会率通用公式：实到次数</w:t>
      </w:r>
      <w:r>
        <w:t xml:space="preserve"> ÷ (应参会天数 - 免参会天数) × 100%。</w:t>
      </w:r>
    </w:p>
    <w:p w:rsidR="008A0169" w:rsidRDefault="008A0169" w:rsidP="008A0169">
      <w:r>
        <w:rPr>
          <w:rFonts w:hint="eastAsia"/>
        </w:rPr>
        <w:t>应参会天数：通常为国家法定工作日，具体由公司制度规定。</w:t>
      </w:r>
    </w:p>
    <w:p w:rsidR="008A0169" w:rsidRDefault="008A0169" w:rsidP="008A0169">
      <w:r>
        <w:rPr>
          <w:rFonts w:hint="eastAsia"/>
        </w:rPr>
        <w:t>有效参会：指参加职场早会及公司</w:t>
      </w:r>
      <w:r>
        <w:t>/部门正式会议，需排除培训、团建等活动。</w:t>
      </w:r>
    </w:p>
    <w:p w:rsidR="008A0169" w:rsidRDefault="008A0169" w:rsidP="006F3474">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r>
        <w:rPr>
          <w:rFonts w:hint="eastAsia"/>
        </w:rPr>
        <w:t>注意数据去重：有效拜访统计时，需用</w:t>
      </w:r>
      <w:r>
        <w:t>COUNT(DISTINCT visit_id)避免重复计数；达星/达Q按月汇总时，需按agent_id + 月份分组汇总。</w:t>
      </w:r>
    </w:p>
    <w:p w:rsidR="00391E5B" w:rsidRDefault="00391E5B" w:rsidP="00391E5B">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lastRenderedPageBreak/>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r>
        <w:rPr>
          <w:rFonts w:hint="eastAsia"/>
        </w:rPr>
        <w:t>客户重复、保费统计异常（数据标准化问题）</w:t>
      </w:r>
    </w:p>
    <w:p w:rsidR="003F6572" w:rsidRPr="0028126B" w:rsidRDefault="003F6572" w:rsidP="003F6572">
      <w:r>
        <w:rPr>
          <w:rFonts w:hint="eastAsia"/>
        </w:rPr>
        <w:t>还有一个问题也是在收展人员经营考核项目里面遇到的。</w:t>
      </w:r>
    </w:p>
    <w:p w:rsidR="003F6572" w:rsidRPr="0028126B" w:rsidRDefault="003F6572" w:rsidP="003F6572">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r>
        <w:rPr>
          <w:rFonts w:hint="eastAsia"/>
        </w:rPr>
        <w:t>后来业务验收的时候发现，客户数量和保费金额跟业务部门统计的数据存在差异。</w:t>
      </w:r>
    </w:p>
    <w:p w:rsidR="003F6572" w:rsidRPr="0028126B" w:rsidRDefault="003F6572" w:rsidP="003F6572">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r>
        <w:t>Hive任务执行很慢（数据倾斜）</w:t>
      </w:r>
    </w:p>
    <w:p w:rsidR="003F6572" w:rsidRDefault="003F6572" w:rsidP="003F6572">
      <w:r>
        <w:rPr>
          <w:rFonts w:hint="eastAsia"/>
        </w:rPr>
        <w:t>还有一次是在开发收展人员经营分析宽表的时候。</w:t>
      </w:r>
    </w:p>
    <w:p w:rsidR="003F6572" w:rsidRDefault="003F6572" w:rsidP="003F6572">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r>
        <w:rPr>
          <w:rFonts w:hint="eastAsia"/>
        </w:rPr>
        <w:t>一开始我们怀疑是不是集群资源不足，后来查看</w:t>
      </w:r>
      <w:r>
        <w:t>Hive执行日志和任务运行情况，发现其实</w:t>
      </w:r>
      <w:r>
        <w:lastRenderedPageBreak/>
        <w:t>是数据倾斜导致的。</w:t>
      </w:r>
    </w:p>
    <w:p w:rsidR="003F6572" w:rsidRDefault="003F6572" w:rsidP="003F6572">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r>
        <w:rPr>
          <w:rFonts w:hint="eastAsia"/>
        </w:rPr>
        <w:t>后来根据业务情况进行了优化。</w:t>
      </w:r>
    </w:p>
    <w:p w:rsidR="003F6572" w:rsidRDefault="003F6572" w:rsidP="003F6572">
      <w:r>
        <w:rPr>
          <w:rFonts w:hint="eastAsia"/>
        </w:rPr>
        <w:t>如果关联的是收展人员维度这种小表，我们就开启</w:t>
      </w:r>
      <w:r>
        <w:t>MapJoin，让小表直接加载到Map端执行，避免Shuffle过程。</w:t>
      </w:r>
    </w:p>
    <w:p w:rsidR="003F6572" w:rsidRDefault="003F6572" w:rsidP="003F6572">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r>
        <w:rPr>
          <w:rFonts w:hint="eastAsia"/>
        </w:rPr>
        <w:t>客户信息关联不上（编码问题）</w:t>
      </w:r>
    </w:p>
    <w:p w:rsidR="00B25A96" w:rsidRPr="0028126B" w:rsidRDefault="00B25A96" w:rsidP="00B25A96">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4B12B8" w:rsidRDefault="004B12B8" w:rsidP="004B12B8">
      <w:r>
        <w:rPr>
          <w:rFonts w:hint="eastAsia"/>
        </w:rPr>
        <w:t>对都邦财险个人客户集中统一分析，从不同系统当中对齐业务口径，对客户实行场景化精准</w:t>
      </w:r>
      <w:r>
        <w:rPr>
          <w:rFonts w:hint="eastAsia"/>
        </w:rPr>
        <w:lastRenderedPageBreak/>
        <w:t>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 w:rsidR="001C05AB" w:rsidRDefault="001C05AB" w:rsidP="001C05AB">
      <w:pPr>
        <w:pStyle w:val="1"/>
      </w:pPr>
      <w:r>
        <w:rPr>
          <w:rFonts w:hint="eastAsia"/>
        </w:rPr>
        <w:t>面试</w:t>
      </w:r>
      <w:r w:rsidR="00542ABE">
        <w:rPr>
          <w:rFonts w:hint="eastAsia"/>
        </w:rPr>
        <w:t>可能问题</w:t>
      </w:r>
    </w:p>
    <w:p w:rsidR="00A433F3" w:rsidRDefault="00A433F3" w:rsidP="00A433F3">
      <w:pPr>
        <w:pStyle w:val="4"/>
      </w:pPr>
      <w:r>
        <w:t>介绍一下DataWorks</w:t>
      </w:r>
    </w:p>
    <w:p w:rsidR="00A433F3" w:rsidRDefault="00A433F3" w:rsidP="00A433F3">
      <w:r w:rsidRPr="00A433F3">
        <w:t>DataWorks是阿里云提供的一站式数据</w:t>
      </w:r>
      <w:r>
        <w:t>开发治理平台，主要用于大数据开发、数据集成、任务调度和运维管理</w:t>
      </w:r>
      <w:r>
        <w:rPr>
          <w:rFonts w:hint="eastAsia"/>
        </w:rPr>
        <w:t>，有用DI、Datastudio等</w:t>
      </w:r>
      <w:r w:rsidR="009A23BB">
        <w:rPr>
          <w:rFonts w:hint="eastAsia"/>
        </w:rPr>
        <w:t>。</w:t>
      </w:r>
    </w:p>
    <w:p w:rsidR="00A433F3" w:rsidRDefault="00443964" w:rsidP="00443964">
      <w:pPr>
        <w:pStyle w:val="4"/>
      </w:pPr>
      <w:r w:rsidRPr="00443964">
        <w:t>DataWorks离线任务切分键怎么选择？</w:t>
      </w:r>
    </w:p>
    <w:p w:rsidR="00443964" w:rsidRPr="00443964" w:rsidRDefault="00443964" w:rsidP="00443964">
      <w:r w:rsidRPr="00443964">
        <w:t>DataWorks离线同步大表时，如果开启并发读取，会根据切分键把数据拆分成多个Task并行同步。</w:t>
      </w:r>
    </w:p>
    <w:p w:rsidR="00443964" w:rsidRPr="00443964" w:rsidRDefault="00443964" w:rsidP="00443964">
      <w:r w:rsidRPr="00443964">
        <w:t>切分键一般选择数据分布比较均匀、区分度高的字段，这样可以让多个同步任务的数据量比较平均，提高同步效率。</w:t>
      </w:r>
    </w:p>
    <w:p w:rsidR="00A433F3" w:rsidRPr="00443964" w:rsidRDefault="00A433F3" w:rsidP="00A433F3"/>
    <w:p w:rsidR="00443964" w:rsidRDefault="00443964" w:rsidP="00A433F3"/>
    <w:p w:rsidR="00443964" w:rsidRPr="00A433F3" w:rsidRDefault="00443964" w:rsidP="00A433F3"/>
    <w:p w:rsidR="00487009" w:rsidRDefault="00487009" w:rsidP="00487009">
      <w:pPr>
        <w:pStyle w:val="4"/>
      </w:pPr>
      <w:r w:rsidRPr="00541679">
        <w:rPr>
          <w:rFonts w:hint="eastAsia"/>
        </w:rPr>
        <w:t>怎么确认字段来源？</w:t>
      </w:r>
    </w:p>
    <w:p w:rsidR="00487009" w:rsidRDefault="00487009" w:rsidP="0048700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487009" w:rsidRDefault="00487009" w:rsidP="00487009"/>
    <w:p w:rsidR="00487009" w:rsidRPr="00541679" w:rsidRDefault="00487009" w:rsidP="00487009"/>
    <w:p w:rsidR="00487009" w:rsidRDefault="00487009" w:rsidP="00487009">
      <w:pPr>
        <w:pStyle w:val="4"/>
      </w:pPr>
      <w:r w:rsidRPr="009E53DD">
        <w:rPr>
          <w:rFonts w:hint="eastAsia"/>
        </w:rPr>
        <w:t>你具体写了哪些内容？</w:t>
      </w:r>
    </w:p>
    <w:p w:rsidR="00487009" w:rsidRDefault="00487009" w:rsidP="00487009">
      <w:r>
        <w:rPr>
          <w:rFonts w:hint="eastAsia"/>
        </w:rPr>
        <w:t>我主要负责的是字段级别的内容，比如：</w:t>
      </w:r>
    </w:p>
    <w:p w:rsidR="00487009" w:rsidRDefault="00487009" w:rsidP="00487009">
      <w:r>
        <w:rPr>
          <w:rFonts w:hint="eastAsia"/>
        </w:rPr>
        <w:t>源字段来自哪张表、哪个字段；</w:t>
      </w:r>
    </w:p>
    <w:p w:rsidR="00487009" w:rsidRDefault="00487009" w:rsidP="00487009">
      <w:r>
        <w:rPr>
          <w:rFonts w:hint="eastAsia"/>
        </w:rPr>
        <w:t>对应目标表的哪个字段；</w:t>
      </w:r>
    </w:p>
    <w:p w:rsidR="00487009" w:rsidRDefault="00487009" w:rsidP="00487009">
      <w:r>
        <w:rPr>
          <w:rFonts w:hint="eastAsia"/>
        </w:rPr>
        <w:t>是否需要类型转换；</w:t>
      </w:r>
    </w:p>
    <w:p w:rsidR="00487009" w:rsidRDefault="00487009" w:rsidP="00487009">
      <w:r>
        <w:rPr>
          <w:rFonts w:hint="eastAsia"/>
        </w:rPr>
        <w:t>是否需要脱敏；</w:t>
      </w:r>
    </w:p>
    <w:p w:rsidR="00487009" w:rsidRDefault="00487009" w:rsidP="00487009">
      <w:r>
        <w:rPr>
          <w:rFonts w:hint="eastAsia"/>
        </w:rPr>
        <w:t>是否需要过滤空值或异常值；</w:t>
      </w:r>
    </w:p>
    <w:p w:rsidR="00487009" w:rsidRDefault="00487009" w:rsidP="00487009">
      <w:r>
        <w:rPr>
          <w:rFonts w:hint="eastAsia"/>
        </w:rPr>
        <w:t>字段计算口径，例如保费为空置</w:t>
      </w:r>
      <w:r>
        <w:t>0、手机号统一格式等。</w:t>
      </w:r>
    </w:p>
    <w:p w:rsidR="00487009" w:rsidRDefault="00487009" w:rsidP="00487009">
      <w:r>
        <w:t>Mapping确认之后，我就按照文档去开发Hive SQL。</w:t>
      </w:r>
    </w:p>
    <w:p w:rsidR="00487009" w:rsidRDefault="00487009" w:rsidP="00487009"/>
    <w:p w:rsidR="00487009" w:rsidRDefault="00487009" w:rsidP="00487009">
      <w:pPr>
        <w:pStyle w:val="4"/>
      </w:pPr>
      <w:r>
        <w:lastRenderedPageBreak/>
        <w:t>Mapping谁写的？</w:t>
      </w:r>
    </w:p>
    <w:p w:rsidR="00487009" w:rsidRDefault="00487009" w:rsidP="00487009">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Mapping内容，比如客户主题、保单主题相关字段，把源字段、目标字段、转换规则、过滤规则这些补充完整，然后和业务、测试一起确认。</w:t>
      </w:r>
    </w:p>
    <w:p w:rsidR="00487009" w:rsidRDefault="00487009" w:rsidP="00487009">
      <w:pPr>
        <w:pStyle w:val="4"/>
      </w:pPr>
      <w:r>
        <w:rPr>
          <w:rFonts w:hint="eastAsia"/>
        </w:rPr>
        <w:t>业务口径问题</w:t>
      </w:r>
    </w:p>
    <w:p w:rsidR="00487009" w:rsidRDefault="00487009" w:rsidP="00487009">
      <w:r>
        <w:rPr>
          <w:rFonts w:hint="eastAsia"/>
        </w:rPr>
        <w:t>有一次做收展人员经营考核报表的时候，业务部门反馈我们的有效客户数比他们少了几十个。</w:t>
      </w:r>
    </w:p>
    <w:p w:rsidR="00487009" w:rsidRDefault="00487009" w:rsidP="00487009">
      <w:r>
        <w:rPr>
          <w:rFonts w:hint="eastAsia"/>
        </w:rPr>
        <w:t>一开始大家都觉得是</w:t>
      </w:r>
      <w:r>
        <w:t>SQL写错了，我们把数据一条一条核对以后才发现，其实是双方对"有效客户"的定义不一样。</w:t>
      </w:r>
    </w:p>
    <w:p w:rsidR="00487009" w:rsidRPr="00A3686F" w:rsidRDefault="00487009" w:rsidP="00487009">
      <w:r>
        <w:rPr>
          <w:rFonts w:hint="eastAsia"/>
        </w:rPr>
        <w:t>我们最开始统计的是保单生效客户，而业务部门统计的是保单生效并且没有退保的客户，所以最终结果存在差异。</w:t>
      </w:r>
    </w:p>
    <w:p w:rsidR="00487009" w:rsidRDefault="00487009" w:rsidP="00487009">
      <w:r>
        <w:rPr>
          <w:rFonts w:hint="eastAsia"/>
        </w:rPr>
        <w:t>后来我们重新和业务确认指标口径，在</w:t>
      </w:r>
      <w:r>
        <w:t>DWS层增加了有效客户的统一判断逻辑，并把口径同步更新到Mapping文档，后面所有报表都按照统一标准计算，之后就没有再出现类似的问题了。</w:t>
      </w:r>
    </w:p>
    <w:p w:rsidR="00487009" w:rsidRDefault="00487009" w:rsidP="00487009"/>
    <w:p w:rsidR="00542ABE" w:rsidRPr="00542ABE" w:rsidRDefault="00542ABE" w:rsidP="00542ABE">
      <w:pPr>
        <w:pStyle w:val="3"/>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28752" cy="2620011"/>
                    </a:xfrm>
                    <a:prstGeom prst="rect">
                      <a:avLst/>
                    </a:prstGeom>
                  </pic:spPr>
                </pic:pic>
              </a:graphicData>
            </a:graphic>
          </wp:inline>
        </w:drawing>
      </w:r>
    </w:p>
    <w:p w:rsidR="001C05AB" w:rsidRDefault="001C05AB" w:rsidP="001C05AB">
      <w:r>
        <w:rPr>
          <w:noProof/>
        </w:rPr>
        <w:lastRenderedPageBreak/>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A433F3" w:rsidRDefault="00542ABE" w:rsidP="00247520">
      <w:r>
        <w:rPr>
          <w:rFonts w:hint="eastAsia"/>
        </w:rPr>
        <w:t>当时在实习</w:t>
      </w:r>
      <w:r>
        <w:t xml:space="preserve"> 项目正好赶上要投产 所以没空去考那门试 导致延毕</w:t>
      </w:r>
    </w:p>
    <w:p w:rsidR="00A433F3" w:rsidRPr="004B5B7B" w:rsidRDefault="00A433F3" w:rsidP="00247520"/>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lastRenderedPageBreak/>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lastRenderedPageBreak/>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ED0331" w:rsidRDefault="00ED0331" w:rsidP="00ED0331">
      <w:pPr>
        <w:spacing w:line="360" w:lineRule="auto"/>
        <w:rPr>
          <w:b/>
          <w:bCs/>
        </w:rPr>
      </w:pPr>
      <w:r>
        <w:rPr>
          <w:b/>
          <w:bCs/>
        </w:rPr>
        <w:t>1.设置分区分桶</w:t>
      </w:r>
    </w:p>
    <w:p w:rsidR="00ED0331" w:rsidRDefault="00ED0331" w:rsidP="00ED0331">
      <w:pPr>
        <w:spacing w:line="360" w:lineRule="auto"/>
        <w:rPr>
          <w:b/>
          <w:bCs/>
        </w:rPr>
      </w:pPr>
      <w:r>
        <w:rPr>
          <w:b/>
          <w:bCs/>
        </w:rPr>
        <w:t>2.设置mapreduce数量</w:t>
      </w:r>
    </w:p>
    <w:p w:rsidR="00ED0331" w:rsidRDefault="00ED0331" w:rsidP="00ED0331">
      <w:pPr>
        <w:spacing w:line="360" w:lineRule="auto"/>
        <w:rPr>
          <w:b/>
          <w:bCs/>
        </w:rPr>
      </w:pPr>
      <w:r>
        <w:rPr>
          <w:b/>
          <w:bCs/>
        </w:rPr>
        <w:t>3.打开万能开关</w:t>
      </w:r>
    </w:p>
    <w:p w:rsidR="00ED0331" w:rsidRDefault="00ED0331" w:rsidP="00ED0331">
      <w:pPr>
        <w:spacing w:line="360" w:lineRule="auto"/>
        <w:rPr>
          <w:b/>
          <w:bCs/>
        </w:rPr>
      </w:pPr>
      <w:r>
        <w:rPr>
          <w:b/>
          <w:bCs/>
        </w:rPr>
        <w:t>4.设置内存限制</w:t>
      </w:r>
    </w:p>
    <w:p w:rsidR="00ED0331" w:rsidRDefault="00ED0331" w:rsidP="00ED0331">
      <w:pPr>
        <w:spacing w:line="360" w:lineRule="auto"/>
        <w:rPr>
          <w:b/>
          <w:bCs/>
        </w:rPr>
      </w:pPr>
      <w:r>
        <w:rPr>
          <w:b/>
          <w:bCs/>
        </w:rPr>
        <w:t>5.使用map join</w:t>
      </w:r>
    </w:p>
    <w:p w:rsidR="00ED0331" w:rsidRDefault="00ED0331" w:rsidP="00ED0331">
      <w:pPr>
        <w:spacing w:line="360" w:lineRule="auto"/>
        <w:rPr>
          <w:b/>
          <w:bCs/>
        </w:rPr>
      </w:pPr>
      <w:r>
        <w:rPr>
          <w:b/>
          <w:bCs/>
        </w:rPr>
        <w:t>6.避免用select *</w:t>
      </w:r>
    </w:p>
    <w:p w:rsidR="00ED0331" w:rsidRDefault="00ED0331" w:rsidP="00ED0331">
      <w:pPr>
        <w:spacing w:line="360" w:lineRule="auto"/>
        <w:rPr>
          <w:b/>
          <w:bCs/>
        </w:rPr>
      </w:pPr>
      <w:r>
        <w:rPr>
          <w:b/>
          <w:bCs/>
        </w:rPr>
        <w:t>7.group by代替distinct，比如统计交易流水表每天交易的客户数，将count(distinct cust_no)</w:t>
      </w:r>
      <w:r>
        <w:rPr>
          <w:b/>
          <w:bCs/>
        </w:rPr>
        <w:lastRenderedPageBreak/>
        <w:t>改成count group by cust_no</w:t>
      </w:r>
    </w:p>
    <w:p w:rsidR="00ED0331" w:rsidRDefault="00ED0331" w:rsidP="00ED0331">
      <w:pPr>
        <w:spacing w:line="360" w:lineRule="auto"/>
        <w:rPr>
          <w:b/>
          <w:bCs/>
        </w:rPr>
      </w:pPr>
      <w:r>
        <w:rPr>
          <w:b/>
          <w:bCs/>
        </w:rPr>
        <w:t>8.谓词下推，</w:t>
      </w:r>
      <w:r>
        <w:rPr>
          <w:b/>
          <w:bCs/>
          <w:highlight w:val="green"/>
        </w:rPr>
        <w:t>先where过滤再表连接</w:t>
      </w:r>
      <w:r>
        <w:rPr>
          <w:b/>
          <w:bCs/>
        </w:rPr>
        <w:t>，比如取广州的客户账户余额，那我要将客户信息表和账户信息表left join通过id关联起来，再通过where 地区=广州过滤，可以改成先在客户信息表中用where过滤掉广州的客户，再和账户信息表进行关联</w:t>
      </w:r>
    </w:p>
    <w:p w:rsidR="00ED0331" w:rsidRDefault="00ED0331" w:rsidP="00ED0331">
      <w:pPr>
        <w:spacing w:line="360" w:lineRule="auto"/>
        <w:rPr>
          <w:b/>
          <w:bCs/>
        </w:rPr>
      </w:pPr>
      <w:r>
        <w:rPr>
          <w:b/>
          <w:bCs/>
        </w:rPr>
        <w:t>9.with as代替子查询,比如，在算连续逾期三次的客户数的时候，首先要用row_number根据客户编号分组，根据还款日期排序，生成序号。然后套子查询，再用月份-序号求他们的差值，再根据客户编号和差值分组用count统计人数，将子查询用with as代替</w:t>
      </w:r>
    </w:p>
    <w:p w:rsidR="00ED0331" w:rsidRDefault="00ED0331" w:rsidP="00ED0331">
      <w:pPr>
        <w:spacing w:line="360" w:lineRule="auto"/>
        <w:rPr>
          <w:b/>
          <w:bCs/>
        </w:rPr>
      </w:pPr>
      <w:r>
        <w:rPr>
          <w:b/>
          <w:bCs/>
        </w:rPr>
        <w:t>10.left semi join 代替where in where exist</w:t>
      </w:r>
    </w:p>
    <w:p w:rsidR="00ED0331" w:rsidRDefault="00ED0331" w:rsidP="00ED0331">
      <w:pPr>
        <w:spacing w:line="360" w:lineRule="auto"/>
        <w:rPr>
          <w:b/>
          <w:bCs/>
        </w:rPr>
      </w:pPr>
      <w:r>
        <w:rPr>
          <w:b/>
          <w:bCs/>
        </w:rPr>
        <w:t>11.union all代替union，不需要去重的时候</w:t>
      </w:r>
    </w:p>
    <w:p w:rsidR="00ED0331" w:rsidRDefault="00ED0331" w:rsidP="00ED0331">
      <w:pPr>
        <w:spacing w:line="360" w:lineRule="auto"/>
        <w:rPr>
          <w:b/>
          <w:bCs/>
        </w:rPr>
      </w:pPr>
      <w:r>
        <w:rPr>
          <w:b/>
          <w:bCs/>
        </w:rPr>
        <w:t>12.explain查看执行计划</w:t>
      </w:r>
    </w:p>
    <w:p w:rsidR="004C3C90" w:rsidRDefault="004C3C90" w:rsidP="004C3C90">
      <w:bookmarkStart w:id="2" w:name="_GoBack"/>
      <w:bookmarkEnd w:id="2"/>
    </w:p>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r>
        <w:tab/>
        <w:t>2 count（distinct）引发的数据倾斜：使用group by+count语句代替；第一层select通过group by语句对字段去重操作，第二层select再通过count语句统计个数；select count(字</w:t>
      </w:r>
      <w:r>
        <w:lastRenderedPageBreak/>
        <w:t>段) from (select 字段 from table group by 字段) t;</w:t>
      </w:r>
    </w:p>
    <w:p w:rsidR="00796F17" w:rsidRDefault="00796F17" w:rsidP="00796F17">
      <w:r>
        <w:tab/>
        <w:t>3空值引发数据倾斜：避免空值参与关联（where过滤掉）；随机赋值。</w:t>
      </w:r>
    </w:p>
    <w:p w:rsidR="00796F17" w:rsidRDefault="00796F17" w:rsidP="00796F17">
      <w:r>
        <w:tab/>
        <w:t>4不同数据类型关联引发的数据倾斜：通过cast操作将字段转换成相同的数据类型；</w:t>
      </w:r>
    </w:p>
    <w:p w:rsidR="00796F17" w:rsidRDefault="00796F17" w:rsidP="00796F17">
      <w:r>
        <w:tab/>
        <w:t>5不可拆分的大文件引发的数据倾斜：在数据压缩的时候采用bzip2和zip等支持文件分割的压缩算法。</w:t>
      </w:r>
    </w:p>
    <w:p w:rsidR="00796F17" w:rsidRDefault="00796F17" w:rsidP="00796F17">
      <w:r>
        <w:tab/>
        <w:t>6表关联引发的数据倾斜：进行mapjoin。</w:t>
      </w:r>
    </w:p>
    <w:p w:rsidR="00796F17" w:rsidRDefault="00796F17" w:rsidP="00796F17">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 w:rsidR="008E599C" w:rsidRDefault="008E599C" w:rsidP="008E599C">
      <w:r>
        <w:rPr>
          <w:rFonts w:hint="eastAsia"/>
        </w:rPr>
        <w:t>如果数据没有变化，就继续保留；如果数据发生了修改，就把原来那条记录的结束日期改成</w:t>
      </w:r>
      <w:r>
        <w:rPr>
          <w:rFonts w:hint="eastAsia"/>
        </w:rPr>
        <w:lastRenderedPageBreak/>
        <w:t>昨天，再新增一条最新的数据，开始日期也是昨天，结束日期还是</w:t>
      </w:r>
      <w:r>
        <w:t>9999-12-31，表示当前生效；如果是新增数据，就直接插入一条新的生效记录。</w:t>
      </w:r>
    </w:p>
    <w:p w:rsidR="00237B20" w:rsidRDefault="00237B20" w:rsidP="008E599C"/>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r>
        <w:rPr>
          <w:rFonts w:hint="eastAsia"/>
        </w:rPr>
        <w:t>从</w:t>
      </w:r>
      <w:r>
        <w:t>BI确定需要的目标表结构事务和维度字段</w:t>
      </w:r>
    </w:p>
    <w:p w:rsidR="004C3C90" w:rsidRDefault="004C3C90" w:rsidP="004C3C90">
      <w:r>
        <w:t>2 调研梳理来源表信息</w:t>
      </w:r>
    </w:p>
    <w:p w:rsidR="004C3C90" w:rsidRDefault="004C3C90" w:rsidP="004C3C90">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pPr>
      <w:r>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lastRenderedPageBreak/>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113FD4" w:rsidP="00005DB0">
      <w:r w:rsidRPr="00113FD4">
        <w:rPr>
          <w:rFonts w:hint="eastAsia"/>
          <w:b/>
        </w:rPr>
        <w:t>选择业务过程</w:t>
      </w:r>
      <w:r>
        <w:rPr>
          <w:rFonts w:hint="eastAsia"/>
        </w:rPr>
        <w:t xml:space="preserve"> </w:t>
      </w:r>
      <w:r w:rsidR="00450F14" w:rsidRPr="00450F14">
        <w:t>可以选择</w:t>
      </w:r>
      <w:r w:rsidR="00450F14" w:rsidRPr="00450F14">
        <w:rPr>
          <w:b/>
          <w:bCs/>
        </w:rPr>
        <w:t>承保业务</w:t>
      </w:r>
      <w:r w:rsidR="00450F14" w:rsidRPr="00450F14">
        <w:t>作为业务过程，即客户投保、保单承保成功的整个过程；也可以选择</w:t>
      </w:r>
      <w:r w:rsidR="00450F14" w:rsidRPr="00450F14">
        <w:rPr>
          <w:b/>
          <w:bCs/>
        </w:rPr>
        <w:t>客户拜访</w:t>
      </w:r>
      <w:r w:rsidR="00450F14" w:rsidRPr="00450F14">
        <w:t>、</w:t>
      </w:r>
      <w:r w:rsidR="00450F14" w:rsidRPr="00450F14">
        <w:rPr>
          <w:b/>
          <w:bCs/>
        </w:rPr>
        <w:t>佣金结算</w:t>
      </w:r>
      <w:r w:rsidR="00450F14" w:rsidRPr="00450F14">
        <w:t>等业务过程，根据业务需求分别建立对应的事实表。</w:t>
      </w:r>
    </w:p>
    <w:p w:rsidR="00005DB0" w:rsidRDefault="00005DB0" w:rsidP="00005DB0">
      <w:r w:rsidRPr="00113FD4">
        <w:rPr>
          <w:rFonts w:hint="eastAsia"/>
          <w:b/>
        </w:rPr>
        <w:t>声明颗粒度</w:t>
      </w:r>
      <w:r>
        <w:t xml:space="preserve"> </w:t>
      </w:r>
      <w:r w:rsidR="00113FD4" w:rsidRPr="00113FD4">
        <w:t>例如保单事实表，可以定义为</w:t>
      </w:r>
      <w:r w:rsidR="00113FD4" w:rsidRPr="00113FD4">
        <w:rPr>
          <w:b/>
          <w:bCs/>
        </w:rPr>
        <w:t>一张保单一条记录</w:t>
      </w:r>
      <w:r w:rsidR="00113FD4" w:rsidRPr="00113FD4">
        <w:t>作为最细粒度；如果一个客户同时购买了车险和意外险两种产品，则会生成两张不同的保单，因此事实表中会保存两条数据，每条数据对应一张保单。</w:t>
      </w:r>
    </w:p>
    <w:p w:rsidR="00005DB0" w:rsidRDefault="00005DB0" w:rsidP="00005DB0">
      <w:r w:rsidRPr="00113FD4">
        <w:rPr>
          <w:rFonts w:hint="eastAsia"/>
          <w:b/>
        </w:rPr>
        <w:t>确认维度</w:t>
      </w:r>
      <w:r>
        <w:t xml:space="preserve"> 比如确定具体</w:t>
      </w:r>
      <w:r w:rsidR="008E3482">
        <w:rPr>
          <w:rFonts w:hint="eastAsia"/>
        </w:rPr>
        <w:t>时间、团队、个人、客户</w:t>
      </w:r>
      <w:r>
        <w:t>等维度</w:t>
      </w:r>
    </w:p>
    <w:p w:rsidR="00005DB0" w:rsidRDefault="00005DB0" w:rsidP="00005DB0">
      <w:r w:rsidRPr="00113FD4">
        <w:rPr>
          <w:rFonts w:hint="eastAsia"/>
          <w:b/>
        </w:rPr>
        <w:t>确认事实</w:t>
      </w:r>
      <w:r>
        <w:t xml:space="preserve"> 确认事实就是哪些字段可以聚合的字段 </w:t>
      </w:r>
      <w:r w:rsidR="00FA15A8">
        <w:t>比如</w:t>
      </w:r>
      <w:r w:rsidR="00FA15A8">
        <w:rPr>
          <w:rFonts w:hint="eastAsia"/>
        </w:rPr>
        <w:t>保单金额、佣金金额、拜访数</w:t>
      </w:r>
      <w:r>
        <w:t>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sidRPr="00F43D70">
        <w:rPr>
          <w:rFonts w:hint="eastAsia"/>
          <w:b/>
        </w:rPr>
        <w:t>确定维度</w:t>
      </w:r>
      <w:r>
        <w:t xml:space="preserve"> 由于可能存在多个事实表与统一维度表相关 为了保证维度唯一性 只创建一张维度表</w:t>
      </w:r>
    </w:p>
    <w:p w:rsidR="00E2183A" w:rsidRDefault="00005DB0" w:rsidP="004C3C90">
      <w:r w:rsidRPr="00F43D70">
        <w:rPr>
          <w:rFonts w:hint="eastAsia"/>
          <w:b/>
        </w:rPr>
        <w:t>确定主维表和相关维表的关系</w:t>
      </w:r>
      <w:r>
        <w:t xml:space="preserve"> 最细的表作为主维表 主维表可以直接关联事实表</w:t>
      </w:r>
    </w:p>
    <w:p w:rsidR="00EC6E9D" w:rsidRDefault="00EC6E9D" w:rsidP="004C3C90">
      <w:r w:rsidRPr="00F43D70">
        <w:rPr>
          <w:rFonts w:hint="eastAsia"/>
          <w:b/>
        </w:rPr>
        <w:t>确定维度属性</w:t>
      </w:r>
      <w:r w:rsidRPr="00EC6E9D">
        <w:t xml:space="preserve"> 尽可能丰富地添加用于过滤、分组和报表展示的属性字段。如果属性会随时间发生变化，就引入拉链表机制（SCD）来处理历史状态。</w:t>
      </w:r>
    </w:p>
    <w:p w:rsidR="00E2183A" w:rsidRDefault="00E2183A" w:rsidP="004C3C90"/>
    <w:p w:rsidR="00005DB0" w:rsidRDefault="00005DB0" w:rsidP="004C3C90"/>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pPr>
      <w:r>
        <w:lastRenderedPageBreak/>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color w:val="0F1115"/>
          <w:shd w:val="clear" w:color="auto" w:fill="FFFFFF"/>
        </w:rPr>
      </w:pPr>
    </w:p>
    <w:p w:rsidR="00F63BB0" w:rsidRDefault="00F63BB0" w:rsidP="004C3C90">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pPr>
      <w:r w:rsidRPr="00560C97">
        <w:t>MySQL 索引失效的经典场景定义</w:t>
      </w:r>
    </w:p>
    <w:p w:rsidR="00560C97" w:rsidRDefault="00560C97" w:rsidP="00560C97">
      <w:r w:rsidRPr="002D5FCE">
        <w:rPr>
          <w:highlight w:val="yellow"/>
        </w:rPr>
        <w:t>1. 最左前缀原则失效</w:t>
      </w:r>
    </w:p>
    <w:p w:rsidR="00560C97" w:rsidRDefault="00560C97" w:rsidP="00560C97">
      <w:r>
        <w:rPr>
          <w:rFonts w:hint="eastAsia"/>
        </w:rPr>
        <w:t>在联合索引中，查询条件必须从索引的最左列开始，且不能跳过中间的列。</w:t>
      </w:r>
    </w:p>
    <w:p w:rsidR="00560C97" w:rsidRDefault="00560C97" w:rsidP="00560C97">
      <w:r w:rsidRPr="002D5FCE">
        <w:rPr>
          <w:highlight w:val="yellow"/>
        </w:rPr>
        <w:t>2. 隐式类型转换失效</w:t>
      </w:r>
    </w:p>
    <w:p w:rsidR="00560C97" w:rsidRDefault="00560C97" w:rsidP="00560C97">
      <w:r>
        <w:rPr>
          <w:rFonts w:hint="eastAsia"/>
        </w:rPr>
        <w:t>当索引列的字段类型与查询条件传入的数据类型不一致时，</w:t>
      </w:r>
      <w:r>
        <w:t>MySQL 会自动进行类型转换。</w:t>
      </w:r>
    </w:p>
    <w:p w:rsidR="00560C97" w:rsidRPr="00560C97" w:rsidRDefault="00560C97" w:rsidP="00560C97">
      <w:r w:rsidRPr="002D5FCE">
        <w:rPr>
          <w:highlight w:val="yellow"/>
        </w:rPr>
        <w:lastRenderedPageBreak/>
        <w:t>3. 索引列上使用函数或表达式计算失效</w:t>
      </w:r>
    </w:p>
    <w:p w:rsidR="00560C97" w:rsidRDefault="00560C97" w:rsidP="00560C97">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r w:rsidRPr="002D5FCE">
        <w:rPr>
          <w:highlight w:val="yellow"/>
        </w:rPr>
        <w:t>4. LIKE 模糊查询以通配符（%）开头失效</w:t>
      </w:r>
    </w:p>
    <w:p w:rsidR="00560C97" w:rsidRPr="00560C97" w:rsidRDefault="00560C97" w:rsidP="00560C97">
      <w:r>
        <w:t>B+Tree 索引按照从左到右的顺序排列，当 LIKE 模式以通配符 % 开头时，索引的左侧无法确定起点，导致无法使用索引进行范围查找，索引失效。</w:t>
      </w:r>
    </w:p>
    <w:p w:rsidR="00560C97" w:rsidRPr="00560C97" w:rsidRDefault="00E0580E" w:rsidP="00560C97">
      <w:r w:rsidRPr="002D5FCE">
        <w:rPr>
          <w:highlight w:val="yellow"/>
        </w:rPr>
        <w:t>5</w:t>
      </w:r>
      <w:r w:rsidR="00560C97" w:rsidRPr="002D5FCE">
        <w:rPr>
          <w:highlight w:val="yellow"/>
        </w:rPr>
        <w:t xml:space="preserve"> 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 w:rsidR="00BE55B4" w:rsidRDefault="004F6F8E" w:rsidP="00F04065">
      <w:pPr>
        <w:pStyle w:val="3"/>
      </w:pPr>
      <w:r>
        <w:rPr>
          <w:rFonts w:hint="eastAsia"/>
        </w:rPr>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lastRenderedPageBreak/>
        <w:t>H</w:t>
      </w:r>
      <w:r w:rsidR="009B0980">
        <w:t>ive</w:t>
      </w:r>
      <w:r>
        <w:rPr>
          <w:rFonts w:hint="eastAsia"/>
        </w:rPr>
        <w:t>有关内容</w:t>
      </w:r>
    </w:p>
    <w:p w:rsidR="009B0980" w:rsidRDefault="009B0980" w:rsidP="009836F9">
      <w:pPr>
        <w:pStyle w:val="4"/>
      </w:pPr>
      <w:r>
        <w:t>外部表</w:t>
      </w:r>
    </w:p>
    <w:p w:rsidR="009B0980" w:rsidRDefault="009B0980" w:rsidP="009B0980">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r>
        <w:rPr>
          <w:rFonts w:hint="eastAsia"/>
        </w:rPr>
        <w:t>覆盖原表从而达到</w:t>
      </w:r>
      <w:r>
        <w:t>ddl的update ddl更新效果</w:t>
      </w:r>
    </w:p>
    <w:p w:rsidR="00F909C5" w:rsidRDefault="00F909C5" w:rsidP="009B0980"/>
    <w:p w:rsidR="00F909C5" w:rsidRDefault="00F909C5" w:rsidP="00F909C5">
      <w:pPr>
        <w:pStyle w:val="4"/>
      </w:pPr>
      <w:r>
        <w:rPr>
          <w:rFonts w:hint="eastAsia"/>
        </w:rPr>
        <w:t>分区分桶的区别</w:t>
      </w:r>
    </w:p>
    <w:p w:rsidR="009B0980" w:rsidRDefault="009B0980" w:rsidP="009B0980">
      <w:r>
        <w:rPr>
          <w:rFonts w:hint="eastAsia"/>
        </w:rPr>
        <w:t>分区扫描</w:t>
      </w:r>
      <w:r>
        <w:t xml:space="preserve"> 加快扫描 分区列相当于一个文件</w:t>
      </w:r>
    </w:p>
    <w:p w:rsidR="00114381" w:rsidRDefault="00114381" w:rsidP="009B0980">
      <w:r w:rsidRPr="00F909C5">
        <w:rPr>
          <w:rFonts w:hint="eastAsia"/>
        </w:rPr>
        <w:t>分区就是分目录加快查询速率</w:t>
      </w:r>
      <w:r w:rsidRPr="00F909C5">
        <w:t xml:space="preserve"> 分桶就是分文件提高表关联速度</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lastRenderedPageBreak/>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70077" cy="2063075"/>
                    </a:xfrm>
                    <a:prstGeom prst="rect">
                      <a:avLst/>
                    </a:prstGeom>
                  </pic:spPr>
                </pic:pic>
              </a:graphicData>
            </a:graphic>
          </wp:inline>
        </w:drawing>
      </w:r>
    </w:p>
    <w:p w:rsidR="00192D25" w:rsidRDefault="00192D25" w:rsidP="00247520">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r>
        <w:rPr>
          <w:noProof/>
        </w:rPr>
        <w:lastRenderedPageBreak/>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0699" cy="1655834"/>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r>
        <w:lastRenderedPageBreak/>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r>
        <w:rPr>
          <w:rFonts w:hint="eastAsia"/>
        </w:rPr>
        <w:t>排他锁（</w:t>
      </w:r>
      <w:r>
        <w:t>X锁、写锁）：一个事务修改数据时，其他事务不能读写该数据。</w:t>
      </w:r>
    </w:p>
    <w:p w:rsidR="00334A1E" w:rsidRPr="008B31DB" w:rsidRDefault="00334A1E" w:rsidP="00334A1E">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57B7" w:rsidRDefault="004457B7" w:rsidP="00BE2830">
      <w:r>
        <w:separator/>
      </w:r>
    </w:p>
  </w:endnote>
  <w:endnote w:type="continuationSeparator" w:id="0">
    <w:p w:rsidR="004457B7" w:rsidRDefault="004457B7"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57B7" w:rsidRDefault="004457B7" w:rsidP="00BE2830">
      <w:r>
        <w:separator/>
      </w:r>
    </w:p>
  </w:footnote>
  <w:footnote w:type="continuationSeparator" w:id="0">
    <w:p w:rsidR="004457B7" w:rsidRDefault="004457B7"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3"/>
  </w:num>
  <w:num w:numId="3">
    <w:abstractNumId w:val="18"/>
  </w:num>
  <w:num w:numId="4">
    <w:abstractNumId w:val="8"/>
  </w:num>
  <w:num w:numId="5">
    <w:abstractNumId w:val="16"/>
  </w:num>
  <w:num w:numId="6">
    <w:abstractNumId w:val="2"/>
  </w:num>
  <w:num w:numId="7">
    <w:abstractNumId w:val="9"/>
  </w:num>
  <w:num w:numId="8">
    <w:abstractNumId w:val="20"/>
  </w:num>
  <w:num w:numId="9">
    <w:abstractNumId w:val="4"/>
  </w:num>
  <w:num w:numId="10">
    <w:abstractNumId w:val="7"/>
  </w:num>
  <w:num w:numId="11">
    <w:abstractNumId w:val="14"/>
  </w:num>
  <w:num w:numId="12">
    <w:abstractNumId w:val="0"/>
  </w:num>
  <w:num w:numId="13">
    <w:abstractNumId w:val="21"/>
  </w:num>
  <w:num w:numId="14">
    <w:abstractNumId w:val="22"/>
  </w:num>
  <w:num w:numId="15">
    <w:abstractNumId w:val="5"/>
  </w:num>
  <w:num w:numId="16">
    <w:abstractNumId w:val="15"/>
  </w:num>
  <w:num w:numId="17">
    <w:abstractNumId w:val="12"/>
  </w:num>
  <w:num w:numId="18">
    <w:abstractNumId w:val="24"/>
  </w:num>
  <w:num w:numId="19">
    <w:abstractNumId w:val="17"/>
  </w:num>
  <w:num w:numId="20">
    <w:abstractNumId w:val="6"/>
  </w:num>
  <w:num w:numId="21">
    <w:abstractNumId w:val="19"/>
  </w:num>
  <w:num w:numId="22">
    <w:abstractNumId w:val="23"/>
  </w:num>
  <w:num w:numId="23">
    <w:abstractNumId w:val="11"/>
  </w:num>
  <w:num w:numId="24">
    <w:abstractNumId w:val="1"/>
  </w:num>
  <w:num w:numId="25">
    <w:abstractNumId w:val="25"/>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05DB0"/>
    <w:rsid w:val="0000612C"/>
    <w:rsid w:val="0000744E"/>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0F62CD"/>
    <w:rsid w:val="001019F9"/>
    <w:rsid w:val="001060D8"/>
    <w:rsid w:val="00111BA5"/>
    <w:rsid w:val="00111E45"/>
    <w:rsid w:val="00113FD4"/>
    <w:rsid w:val="00114381"/>
    <w:rsid w:val="00122B6C"/>
    <w:rsid w:val="00122CAA"/>
    <w:rsid w:val="0012322F"/>
    <w:rsid w:val="001249F7"/>
    <w:rsid w:val="00125AA0"/>
    <w:rsid w:val="00134C92"/>
    <w:rsid w:val="001502AC"/>
    <w:rsid w:val="001502D0"/>
    <w:rsid w:val="00154B52"/>
    <w:rsid w:val="00164489"/>
    <w:rsid w:val="00171AB6"/>
    <w:rsid w:val="00171BD6"/>
    <w:rsid w:val="00172ADF"/>
    <w:rsid w:val="00177586"/>
    <w:rsid w:val="00180A12"/>
    <w:rsid w:val="00185C94"/>
    <w:rsid w:val="00192D25"/>
    <w:rsid w:val="001A12BE"/>
    <w:rsid w:val="001B5D2B"/>
    <w:rsid w:val="001C05AB"/>
    <w:rsid w:val="001C0F1F"/>
    <w:rsid w:val="001D272D"/>
    <w:rsid w:val="001D633D"/>
    <w:rsid w:val="001E0D21"/>
    <w:rsid w:val="001E3678"/>
    <w:rsid w:val="001E7EF4"/>
    <w:rsid w:val="001F0238"/>
    <w:rsid w:val="002050C3"/>
    <w:rsid w:val="002078F8"/>
    <w:rsid w:val="00223891"/>
    <w:rsid w:val="00225149"/>
    <w:rsid w:val="00225B59"/>
    <w:rsid w:val="00237B20"/>
    <w:rsid w:val="00247520"/>
    <w:rsid w:val="002611A6"/>
    <w:rsid w:val="002630A4"/>
    <w:rsid w:val="00270627"/>
    <w:rsid w:val="0028027F"/>
    <w:rsid w:val="00280D0A"/>
    <w:rsid w:val="0028126B"/>
    <w:rsid w:val="0028672C"/>
    <w:rsid w:val="00287196"/>
    <w:rsid w:val="002875F4"/>
    <w:rsid w:val="002A0630"/>
    <w:rsid w:val="002A47B8"/>
    <w:rsid w:val="002B1194"/>
    <w:rsid w:val="002B7911"/>
    <w:rsid w:val="002C187F"/>
    <w:rsid w:val="002C45D5"/>
    <w:rsid w:val="002C78C4"/>
    <w:rsid w:val="002C79C6"/>
    <w:rsid w:val="002D5E61"/>
    <w:rsid w:val="002D5FCE"/>
    <w:rsid w:val="002D68BE"/>
    <w:rsid w:val="002E20A0"/>
    <w:rsid w:val="002E3CBA"/>
    <w:rsid w:val="002E41A3"/>
    <w:rsid w:val="002E6F58"/>
    <w:rsid w:val="002F2B99"/>
    <w:rsid w:val="002F6370"/>
    <w:rsid w:val="003045A8"/>
    <w:rsid w:val="00304606"/>
    <w:rsid w:val="0031011A"/>
    <w:rsid w:val="003213DD"/>
    <w:rsid w:val="00334A1E"/>
    <w:rsid w:val="00351B40"/>
    <w:rsid w:val="0035697B"/>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79A6"/>
    <w:rsid w:val="003C016B"/>
    <w:rsid w:val="003D470B"/>
    <w:rsid w:val="003D53A2"/>
    <w:rsid w:val="003D67DA"/>
    <w:rsid w:val="003E3C34"/>
    <w:rsid w:val="003F6572"/>
    <w:rsid w:val="004075C3"/>
    <w:rsid w:val="004155ED"/>
    <w:rsid w:val="00417777"/>
    <w:rsid w:val="00417AAA"/>
    <w:rsid w:val="004242DF"/>
    <w:rsid w:val="004267B7"/>
    <w:rsid w:val="004307FE"/>
    <w:rsid w:val="00430C9D"/>
    <w:rsid w:val="004320A1"/>
    <w:rsid w:val="004351CA"/>
    <w:rsid w:val="00443964"/>
    <w:rsid w:val="004457B7"/>
    <w:rsid w:val="00447A01"/>
    <w:rsid w:val="00450F14"/>
    <w:rsid w:val="00451655"/>
    <w:rsid w:val="004525F1"/>
    <w:rsid w:val="0045637F"/>
    <w:rsid w:val="00456417"/>
    <w:rsid w:val="004568B0"/>
    <w:rsid w:val="004611D2"/>
    <w:rsid w:val="00461859"/>
    <w:rsid w:val="00470D68"/>
    <w:rsid w:val="00477C7B"/>
    <w:rsid w:val="00487009"/>
    <w:rsid w:val="004A213F"/>
    <w:rsid w:val="004A265B"/>
    <w:rsid w:val="004B0D4B"/>
    <w:rsid w:val="004B12B8"/>
    <w:rsid w:val="004B5B7B"/>
    <w:rsid w:val="004C3C90"/>
    <w:rsid w:val="004D7791"/>
    <w:rsid w:val="004D7A46"/>
    <w:rsid w:val="004E0967"/>
    <w:rsid w:val="004F20EB"/>
    <w:rsid w:val="004F6F8E"/>
    <w:rsid w:val="005011E8"/>
    <w:rsid w:val="00520024"/>
    <w:rsid w:val="00520076"/>
    <w:rsid w:val="00523FFF"/>
    <w:rsid w:val="00526206"/>
    <w:rsid w:val="0052772D"/>
    <w:rsid w:val="005406B0"/>
    <w:rsid w:val="00541679"/>
    <w:rsid w:val="00542ABE"/>
    <w:rsid w:val="0055719E"/>
    <w:rsid w:val="00560129"/>
    <w:rsid w:val="00560C97"/>
    <w:rsid w:val="00563B64"/>
    <w:rsid w:val="005642BF"/>
    <w:rsid w:val="00567894"/>
    <w:rsid w:val="00570E21"/>
    <w:rsid w:val="00571FC6"/>
    <w:rsid w:val="0057206F"/>
    <w:rsid w:val="00572B6B"/>
    <w:rsid w:val="00574B69"/>
    <w:rsid w:val="005859CB"/>
    <w:rsid w:val="00590C08"/>
    <w:rsid w:val="00595554"/>
    <w:rsid w:val="005A4442"/>
    <w:rsid w:val="005A6781"/>
    <w:rsid w:val="005B466C"/>
    <w:rsid w:val="005C513C"/>
    <w:rsid w:val="005D4F1A"/>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2AA6"/>
    <w:rsid w:val="006A3E38"/>
    <w:rsid w:val="006B45F0"/>
    <w:rsid w:val="006B70BB"/>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34D38"/>
    <w:rsid w:val="00745C80"/>
    <w:rsid w:val="00754094"/>
    <w:rsid w:val="00754E26"/>
    <w:rsid w:val="00766C66"/>
    <w:rsid w:val="00767D35"/>
    <w:rsid w:val="0077677A"/>
    <w:rsid w:val="0078161C"/>
    <w:rsid w:val="0078545C"/>
    <w:rsid w:val="00785762"/>
    <w:rsid w:val="00785F12"/>
    <w:rsid w:val="007878F6"/>
    <w:rsid w:val="00796F17"/>
    <w:rsid w:val="007A10C0"/>
    <w:rsid w:val="007A171A"/>
    <w:rsid w:val="007B01DE"/>
    <w:rsid w:val="007B25FD"/>
    <w:rsid w:val="007B6340"/>
    <w:rsid w:val="007B727C"/>
    <w:rsid w:val="007C228E"/>
    <w:rsid w:val="007C3403"/>
    <w:rsid w:val="007C452A"/>
    <w:rsid w:val="007C53B5"/>
    <w:rsid w:val="007D55EC"/>
    <w:rsid w:val="007D5B0B"/>
    <w:rsid w:val="007E0278"/>
    <w:rsid w:val="007E394C"/>
    <w:rsid w:val="007E50A2"/>
    <w:rsid w:val="007E51B2"/>
    <w:rsid w:val="007F14E0"/>
    <w:rsid w:val="007F7CBC"/>
    <w:rsid w:val="0080089A"/>
    <w:rsid w:val="00801026"/>
    <w:rsid w:val="008032A4"/>
    <w:rsid w:val="00821789"/>
    <w:rsid w:val="00826F5F"/>
    <w:rsid w:val="00832DEB"/>
    <w:rsid w:val="00835198"/>
    <w:rsid w:val="00840900"/>
    <w:rsid w:val="008630BA"/>
    <w:rsid w:val="0086475B"/>
    <w:rsid w:val="00864A72"/>
    <w:rsid w:val="00870C00"/>
    <w:rsid w:val="00870E55"/>
    <w:rsid w:val="008727EB"/>
    <w:rsid w:val="008731AF"/>
    <w:rsid w:val="00874BF1"/>
    <w:rsid w:val="00875207"/>
    <w:rsid w:val="008819D9"/>
    <w:rsid w:val="00882E6A"/>
    <w:rsid w:val="0088336B"/>
    <w:rsid w:val="00891023"/>
    <w:rsid w:val="008A0169"/>
    <w:rsid w:val="008A0E10"/>
    <w:rsid w:val="008A38DD"/>
    <w:rsid w:val="008A5011"/>
    <w:rsid w:val="008A7F35"/>
    <w:rsid w:val="008B01E2"/>
    <w:rsid w:val="008B1EAA"/>
    <w:rsid w:val="008B31DB"/>
    <w:rsid w:val="008C3956"/>
    <w:rsid w:val="008C4141"/>
    <w:rsid w:val="008C4549"/>
    <w:rsid w:val="008D03A6"/>
    <w:rsid w:val="008D1C41"/>
    <w:rsid w:val="008E3482"/>
    <w:rsid w:val="008E3FF2"/>
    <w:rsid w:val="008E599C"/>
    <w:rsid w:val="00905DCA"/>
    <w:rsid w:val="009075FE"/>
    <w:rsid w:val="0091263C"/>
    <w:rsid w:val="009154FE"/>
    <w:rsid w:val="009168CC"/>
    <w:rsid w:val="00917ECD"/>
    <w:rsid w:val="0092213A"/>
    <w:rsid w:val="009245C2"/>
    <w:rsid w:val="00931B2B"/>
    <w:rsid w:val="00947F9A"/>
    <w:rsid w:val="0095655B"/>
    <w:rsid w:val="00963F4C"/>
    <w:rsid w:val="009648F7"/>
    <w:rsid w:val="00966D47"/>
    <w:rsid w:val="0097146B"/>
    <w:rsid w:val="009737DA"/>
    <w:rsid w:val="009836F9"/>
    <w:rsid w:val="009934DE"/>
    <w:rsid w:val="00996FE7"/>
    <w:rsid w:val="0099761F"/>
    <w:rsid w:val="009A23BB"/>
    <w:rsid w:val="009A5B59"/>
    <w:rsid w:val="009A6D56"/>
    <w:rsid w:val="009B0118"/>
    <w:rsid w:val="009B0980"/>
    <w:rsid w:val="009B1F7D"/>
    <w:rsid w:val="009C7C37"/>
    <w:rsid w:val="009D224E"/>
    <w:rsid w:val="009D48F5"/>
    <w:rsid w:val="009D6516"/>
    <w:rsid w:val="009D7E73"/>
    <w:rsid w:val="009E2C14"/>
    <w:rsid w:val="009E4633"/>
    <w:rsid w:val="009E53DD"/>
    <w:rsid w:val="009E6A1A"/>
    <w:rsid w:val="009F604D"/>
    <w:rsid w:val="009F66EB"/>
    <w:rsid w:val="00A01486"/>
    <w:rsid w:val="00A06E5D"/>
    <w:rsid w:val="00A074FB"/>
    <w:rsid w:val="00A15BD2"/>
    <w:rsid w:val="00A17063"/>
    <w:rsid w:val="00A272DA"/>
    <w:rsid w:val="00A320AB"/>
    <w:rsid w:val="00A3686F"/>
    <w:rsid w:val="00A40DA0"/>
    <w:rsid w:val="00A433F3"/>
    <w:rsid w:val="00A45F06"/>
    <w:rsid w:val="00A47B8F"/>
    <w:rsid w:val="00A5338F"/>
    <w:rsid w:val="00A537D9"/>
    <w:rsid w:val="00A55C2D"/>
    <w:rsid w:val="00A60616"/>
    <w:rsid w:val="00A65C31"/>
    <w:rsid w:val="00A71949"/>
    <w:rsid w:val="00A7472A"/>
    <w:rsid w:val="00A748E9"/>
    <w:rsid w:val="00A80D45"/>
    <w:rsid w:val="00AA5661"/>
    <w:rsid w:val="00AA65B5"/>
    <w:rsid w:val="00AB1492"/>
    <w:rsid w:val="00AB2BCF"/>
    <w:rsid w:val="00AB450E"/>
    <w:rsid w:val="00AB7A6E"/>
    <w:rsid w:val="00AC4E14"/>
    <w:rsid w:val="00AD6126"/>
    <w:rsid w:val="00AE22F2"/>
    <w:rsid w:val="00AE5653"/>
    <w:rsid w:val="00AE7367"/>
    <w:rsid w:val="00AF124E"/>
    <w:rsid w:val="00AF6FA1"/>
    <w:rsid w:val="00AF729B"/>
    <w:rsid w:val="00AF7323"/>
    <w:rsid w:val="00B01ECC"/>
    <w:rsid w:val="00B04262"/>
    <w:rsid w:val="00B05D6C"/>
    <w:rsid w:val="00B1143B"/>
    <w:rsid w:val="00B145DC"/>
    <w:rsid w:val="00B17CC7"/>
    <w:rsid w:val="00B25A96"/>
    <w:rsid w:val="00B37EDE"/>
    <w:rsid w:val="00B405CE"/>
    <w:rsid w:val="00B46B21"/>
    <w:rsid w:val="00B5146F"/>
    <w:rsid w:val="00B654F4"/>
    <w:rsid w:val="00B75F72"/>
    <w:rsid w:val="00B76202"/>
    <w:rsid w:val="00B90D4D"/>
    <w:rsid w:val="00BA7159"/>
    <w:rsid w:val="00BA774B"/>
    <w:rsid w:val="00BB435B"/>
    <w:rsid w:val="00BC4118"/>
    <w:rsid w:val="00BC7BC8"/>
    <w:rsid w:val="00BD0EB7"/>
    <w:rsid w:val="00BD266D"/>
    <w:rsid w:val="00BD297D"/>
    <w:rsid w:val="00BE046E"/>
    <w:rsid w:val="00BE2830"/>
    <w:rsid w:val="00BE5436"/>
    <w:rsid w:val="00BE55B4"/>
    <w:rsid w:val="00BF0D53"/>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B7A"/>
    <w:rsid w:val="00C83D68"/>
    <w:rsid w:val="00C8500B"/>
    <w:rsid w:val="00C91D1E"/>
    <w:rsid w:val="00C9374E"/>
    <w:rsid w:val="00C94325"/>
    <w:rsid w:val="00CA7D6C"/>
    <w:rsid w:val="00CB70E5"/>
    <w:rsid w:val="00CC5633"/>
    <w:rsid w:val="00CC74E7"/>
    <w:rsid w:val="00CC7648"/>
    <w:rsid w:val="00CD2F9F"/>
    <w:rsid w:val="00CD6468"/>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6350"/>
    <w:rsid w:val="00D374A3"/>
    <w:rsid w:val="00D4188F"/>
    <w:rsid w:val="00D429AF"/>
    <w:rsid w:val="00D446CB"/>
    <w:rsid w:val="00D51C9E"/>
    <w:rsid w:val="00D573B3"/>
    <w:rsid w:val="00D654CB"/>
    <w:rsid w:val="00D6793C"/>
    <w:rsid w:val="00D71BB7"/>
    <w:rsid w:val="00D77D4A"/>
    <w:rsid w:val="00D86816"/>
    <w:rsid w:val="00DA07EE"/>
    <w:rsid w:val="00DA58A9"/>
    <w:rsid w:val="00DA6D91"/>
    <w:rsid w:val="00DC6392"/>
    <w:rsid w:val="00DE5DB5"/>
    <w:rsid w:val="00DE7E90"/>
    <w:rsid w:val="00DF0E97"/>
    <w:rsid w:val="00DF608F"/>
    <w:rsid w:val="00DF7333"/>
    <w:rsid w:val="00E040DA"/>
    <w:rsid w:val="00E0580E"/>
    <w:rsid w:val="00E12442"/>
    <w:rsid w:val="00E2183A"/>
    <w:rsid w:val="00E227AD"/>
    <w:rsid w:val="00E24C7D"/>
    <w:rsid w:val="00E35189"/>
    <w:rsid w:val="00E4150C"/>
    <w:rsid w:val="00E53CF4"/>
    <w:rsid w:val="00E6253A"/>
    <w:rsid w:val="00E65592"/>
    <w:rsid w:val="00E70D1F"/>
    <w:rsid w:val="00E7426E"/>
    <w:rsid w:val="00E82638"/>
    <w:rsid w:val="00E95779"/>
    <w:rsid w:val="00EA1F14"/>
    <w:rsid w:val="00EA695E"/>
    <w:rsid w:val="00EB097C"/>
    <w:rsid w:val="00EB6DD7"/>
    <w:rsid w:val="00EC2EB9"/>
    <w:rsid w:val="00EC4A1F"/>
    <w:rsid w:val="00EC6493"/>
    <w:rsid w:val="00EC6E9D"/>
    <w:rsid w:val="00ED0331"/>
    <w:rsid w:val="00ED1F77"/>
    <w:rsid w:val="00ED77BC"/>
    <w:rsid w:val="00F04065"/>
    <w:rsid w:val="00F0506F"/>
    <w:rsid w:val="00F060DB"/>
    <w:rsid w:val="00F163C3"/>
    <w:rsid w:val="00F168F1"/>
    <w:rsid w:val="00F31A91"/>
    <w:rsid w:val="00F33F0C"/>
    <w:rsid w:val="00F346FB"/>
    <w:rsid w:val="00F36019"/>
    <w:rsid w:val="00F43D70"/>
    <w:rsid w:val="00F45682"/>
    <w:rsid w:val="00F50888"/>
    <w:rsid w:val="00F56F24"/>
    <w:rsid w:val="00F63BB0"/>
    <w:rsid w:val="00F67F15"/>
    <w:rsid w:val="00F770A3"/>
    <w:rsid w:val="00F81BA2"/>
    <w:rsid w:val="00F83251"/>
    <w:rsid w:val="00F909C5"/>
    <w:rsid w:val="00F9186D"/>
    <w:rsid w:val="00F92CA0"/>
    <w:rsid w:val="00F93367"/>
    <w:rsid w:val="00F9427B"/>
    <w:rsid w:val="00F979D1"/>
    <w:rsid w:val="00FA15A8"/>
    <w:rsid w:val="00FB025B"/>
    <w:rsid w:val="00FB095D"/>
    <w:rsid w:val="00FB17E8"/>
    <w:rsid w:val="00FD1D65"/>
    <w:rsid w:val="00FD41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B77E0"/>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550188805">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14848</TotalTime>
  <Pages>27</Pages>
  <Words>2722</Words>
  <Characters>15518</Characters>
  <Application>Microsoft Office Word</Application>
  <DocSecurity>0</DocSecurity>
  <Lines>129</Lines>
  <Paragraphs>36</Paragraphs>
  <ScaleCrop>false</ScaleCrop>
  <Company/>
  <LinksUpToDate>false</LinksUpToDate>
  <CharactersWithSpaces>18204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873</cp:revision>
  <dcterms:created xsi:type="dcterms:W3CDTF">2026-06-29T01:30:00Z</dcterms:created>
  <dcterms:modified xsi:type="dcterms:W3CDTF">2026-07-16T08:09:00Z</dcterms:modified>
</cp:coreProperties>
</file>