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F1" w:rsidRDefault="00680EAE">
      <w:pPr>
        <w:rPr>
          <w:b/>
          <w:sz w:val="28"/>
        </w:rPr>
      </w:pPr>
      <w:r>
        <w:rPr>
          <w:b/>
          <w:sz w:val="28"/>
        </w:rPr>
        <w:t>X-Aircraft</w:t>
      </w:r>
      <w:r w:rsidR="00E45414" w:rsidRPr="00C760B8">
        <w:rPr>
          <w:b/>
          <w:sz w:val="28"/>
        </w:rPr>
        <w:t xml:space="preserve"> </w:t>
      </w:r>
      <w:r w:rsidR="00EF142C" w:rsidRPr="00C760B8">
        <w:rPr>
          <w:b/>
          <w:sz w:val="28"/>
        </w:rPr>
        <w:t>Stakeholder Goals</w:t>
      </w:r>
    </w:p>
    <w:p w:rsidR="000C6427" w:rsidRPr="000C6427" w:rsidRDefault="005255C0">
      <w:pPr>
        <w:rPr>
          <w:i/>
        </w:rPr>
      </w:pPr>
      <w:r>
        <w:rPr>
          <w:i/>
        </w:rPr>
        <w:t>Updated August 3</w:t>
      </w:r>
      <w:r w:rsidR="00BF2E9C">
        <w:rPr>
          <w:i/>
        </w:rPr>
        <w:t>1</w:t>
      </w:r>
      <w:r w:rsidR="000C6427" w:rsidRPr="000C6427">
        <w:rPr>
          <w:i/>
        </w:rPr>
        <w:t xml:space="preserve">, 2015 by </w:t>
      </w:r>
      <w:r w:rsidR="004419A9">
        <w:rPr>
          <w:i/>
        </w:rPr>
        <w:t>Retep</w:t>
      </w:r>
      <w:r w:rsidR="00D40459">
        <w:rPr>
          <w:i/>
        </w:rPr>
        <w:t xml:space="preserve"> Relief</w:t>
      </w:r>
      <w:r w:rsidR="000C6427" w:rsidRPr="000C6427">
        <w:rPr>
          <w:i/>
        </w:rPr>
        <w:t xml:space="preserve">, </w:t>
      </w:r>
      <w:r w:rsidR="00BF5371">
        <w:rPr>
          <w:i/>
        </w:rPr>
        <w:t>X-Aircraft</w:t>
      </w:r>
      <w:r w:rsidR="000C6427" w:rsidRPr="000C6427">
        <w:rPr>
          <w:i/>
        </w:rPr>
        <w:t xml:space="preserve"> Product Manager.</w:t>
      </w:r>
    </w:p>
    <w:p w:rsidR="00C760B8" w:rsidRDefault="00C760B8">
      <w:r>
        <w:t xml:space="preserve">In August, we engaged in several interviews with stakeholders </w:t>
      </w:r>
      <w:r w:rsidR="000C6427">
        <w:t>for</w:t>
      </w:r>
      <w:r>
        <w:t xml:space="preserve"> the new aircraft we’ve been conceptualizing.</w:t>
      </w:r>
      <w:r w:rsidR="007412B6">
        <w:t xml:space="preserve"> </w:t>
      </w:r>
      <w:r w:rsidR="000C6427">
        <w:t>I’d summarize the</w:t>
      </w:r>
      <w:r w:rsidR="00636848">
        <w:t>i</w:t>
      </w:r>
      <w:r w:rsidR="000C6427">
        <w:t xml:space="preserve">r needs with </w:t>
      </w:r>
      <w:r w:rsidR="007C3E39">
        <w:t>three</w:t>
      </w:r>
      <w:r w:rsidR="000C6427">
        <w:t xml:space="preserve"> words: </w:t>
      </w:r>
      <w:r w:rsidR="007412B6">
        <w:t>performance</w:t>
      </w:r>
      <w:r w:rsidR="007C3E39">
        <w:t>, agility,</w:t>
      </w:r>
      <w:r w:rsidR="007412B6">
        <w:t xml:space="preserve"> and </w:t>
      </w:r>
      <w:r w:rsidR="000C6427">
        <w:t>costs</w:t>
      </w:r>
      <w:r w:rsidR="007412B6">
        <w:t xml:space="preserve">. </w:t>
      </w:r>
    </w:p>
    <w:p w:rsidR="00C760B8" w:rsidRPr="00C760B8" w:rsidRDefault="001D389D">
      <w:pPr>
        <w:rPr>
          <w:b/>
        </w:rPr>
      </w:pPr>
      <w:r>
        <w:rPr>
          <w:b/>
        </w:rPr>
        <w:t xml:space="preserve">Section 1. </w:t>
      </w:r>
      <w:r w:rsidR="00C760B8" w:rsidRPr="00C760B8">
        <w:rPr>
          <w:b/>
        </w:rPr>
        <w:t>Weight Class</w:t>
      </w:r>
    </w:p>
    <w:p w:rsidR="00EF142C" w:rsidRDefault="00EF142C">
      <w:r>
        <w:t xml:space="preserve">In our </w:t>
      </w:r>
      <w:hyperlink r:id="rId6" w:history="1">
        <w:r w:rsidRPr="00C760B8">
          <w:rPr>
            <w:rStyle w:val="Hyperlink"/>
          </w:rPr>
          <w:t>interview with the airlines representativ</w:t>
        </w:r>
        <w:r w:rsidR="00C760B8">
          <w:rPr>
            <w:rStyle w:val="Hyperlink"/>
          </w:rPr>
          <w:t>es</w:t>
        </w:r>
      </w:hyperlink>
      <w:r>
        <w:t xml:space="preserve">, </w:t>
      </w:r>
      <w:r w:rsidR="00C760B8">
        <w:t xml:space="preserve">they repeatedly </w:t>
      </w:r>
      <w:r>
        <w:t xml:space="preserve">emphasized that the aircraft would need to be </w:t>
      </w:r>
      <w:r w:rsidR="00C760B8">
        <w:t xml:space="preserve">of a size and weight that could be </w:t>
      </w:r>
      <w:r>
        <w:t xml:space="preserve">accommodated at all major city airports—which limits its mass and size. In particular, we’re not talking about an </w:t>
      </w:r>
      <w:r w:rsidR="00CB1A89">
        <w:t>Airbus 340</w:t>
      </w:r>
      <w:r>
        <w:t xml:space="preserve"> here or </w:t>
      </w:r>
      <w:r w:rsidR="00C760B8">
        <w:t>a Boeing 747—w</w:t>
      </w:r>
      <w:r>
        <w:t xml:space="preserve">e’re </w:t>
      </w:r>
      <w:r w:rsidR="00BF2E9C">
        <w:t xml:space="preserve">still </w:t>
      </w:r>
      <w:r>
        <w:t xml:space="preserve">talking something in the </w:t>
      </w:r>
      <w:hyperlink r:id="rId7" w:history="1">
        <w:r w:rsidR="00CB1A89" w:rsidRPr="005255C0">
          <w:rPr>
            <w:rStyle w:val="Hyperlink"/>
          </w:rPr>
          <w:t xml:space="preserve">Large Jet weight </w:t>
        </w:r>
        <w:r w:rsidRPr="005255C0">
          <w:rPr>
            <w:rStyle w:val="Hyperlink"/>
          </w:rPr>
          <w:t>class</w:t>
        </w:r>
        <w:r w:rsidR="00CB1A89" w:rsidRPr="005255C0">
          <w:rPr>
            <w:rStyle w:val="Hyperlink"/>
          </w:rPr>
          <w:t xml:space="preserve"> 41-255K lbs</w:t>
        </w:r>
      </w:hyperlink>
      <w:r>
        <w:t>.</w:t>
      </w:r>
      <w:r w:rsidR="00CB1A89">
        <w:t xml:space="preserve"> </w:t>
      </w:r>
      <w:r w:rsidR="00C760B8">
        <w:t xml:space="preserve">With many airlines </w:t>
      </w:r>
      <w:r w:rsidR="00BF2E9C">
        <w:t>increasingly looking at point-to-point transportation, and given</w:t>
      </w:r>
      <w:r w:rsidR="00C760B8">
        <w:t xml:space="preserve"> the long-term prospects for </w:t>
      </w:r>
      <w:r w:rsidR="00BF2E9C">
        <w:t xml:space="preserve">fuel </w:t>
      </w:r>
      <w:r w:rsidR="00C760B8">
        <w:t xml:space="preserve">supply to surely diminish, </w:t>
      </w:r>
      <w:r w:rsidR="00BF2E9C">
        <w:t xml:space="preserve">our company needs to consider lighter-weight solutions than, for example, the Dreamliner or Airbus 350, and thus </w:t>
      </w:r>
      <w:r w:rsidR="00C760B8">
        <w:t xml:space="preserve">we </w:t>
      </w:r>
      <w:r w:rsidR="007412B6">
        <w:t>need to</w:t>
      </w:r>
      <w:r w:rsidR="00C760B8">
        <w:t xml:space="preserve"> aim at the </w:t>
      </w:r>
      <w:r w:rsidR="00BF2E9C">
        <w:t>midpoint</w:t>
      </w:r>
      <w:r w:rsidR="00C760B8">
        <w:t xml:space="preserve"> of this range</w:t>
      </w:r>
      <w:r w:rsidR="00BF2E9C">
        <w:t xml:space="preserve"> (too much lower and we may not be able to design an aircraft to travel the long distances needed for point-to-point transportation</w:t>
      </w:r>
      <w:r w:rsidR="00C760B8">
        <w:t>.</w:t>
      </w:r>
      <w:r w:rsidR="007412B6">
        <w:t xml:space="preserve"> Recu</w:t>
      </w:r>
      <w:r w:rsidR="0081286D">
        <w:t>rring phrases were “agility</w:t>
      </w:r>
      <w:r w:rsidR="007412B6">
        <w:t xml:space="preserve">” and </w:t>
      </w:r>
      <w:r w:rsidR="00636848">
        <w:t>“</w:t>
      </w:r>
      <w:r w:rsidR="007412B6">
        <w:t>fuel efficient.</w:t>
      </w:r>
      <w:r w:rsidR="00636848">
        <w:t>”</w:t>
      </w:r>
    </w:p>
    <w:p w:rsidR="001D389D" w:rsidRDefault="001D389D">
      <w:r>
        <w:t>…</w:t>
      </w:r>
    </w:p>
    <w:p w:rsidR="00FB0621" w:rsidRPr="00F069D5" w:rsidRDefault="001D389D">
      <w:pPr>
        <w:rPr>
          <w:b/>
        </w:rPr>
      </w:pPr>
      <w:r>
        <w:rPr>
          <w:b/>
        </w:rPr>
        <w:t xml:space="preserve">Section 2. </w:t>
      </w:r>
      <w:r w:rsidR="00FB0621" w:rsidRPr="00F069D5">
        <w:rPr>
          <w:b/>
        </w:rPr>
        <w:t>Long-Distance Flights</w:t>
      </w:r>
    </w:p>
    <w:p w:rsidR="00FB0621" w:rsidRDefault="007412B6" w:rsidP="00FB0621">
      <w:pPr>
        <w:autoSpaceDE w:val="0"/>
        <w:autoSpaceDN w:val="0"/>
        <w:adjustRightInd w:val="0"/>
        <w:spacing w:after="0" w:line="240" w:lineRule="auto"/>
      </w:pPr>
      <w:r>
        <w:t xml:space="preserve">Relative to </w:t>
      </w:r>
      <w:r w:rsidR="00EE572A">
        <w:t>agility</w:t>
      </w:r>
      <w:r>
        <w:t>, a main concern was ability to handle long-haul flights, allowing airlines to reach new destinations. While there was variation around what long-haul meant, the emerging need seems to be for an</w:t>
      </w:r>
      <w:r w:rsidR="00FB0621">
        <w:t xml:space="preserve"> aircraft to be </w:t>
      </w:r>
      <w:r>
        <w:t>able to be flown for ranges of</w:t>
      </w:r>
      <w:r w:rsidR="00FB0621">
        <w:rPr>
          <w:rFonts w:ascii="BookAntiqua" w:hAnsi="BookAntiqua" w:cs="BookAntiqua"/>
          <w:sz w:val="18"/>
          <w:szCs w:val="18"/>
        </w:rPr>
        <w:t xml:space="preserve"> </w:t>
      </w:r>
      <w:r>
        <w:rPr>
          <w:rFonts w:ascii="BookAntiqua" w:hAnsi="BookAntiqua" w:cs="BookAntiqua"/>
          <w:sz w:val="18"/>
          <w:szCs w:val="18"/>
        </w:rPr>
        <w:t>10-</w:t>
      </w:r>
      <w:hyperlink r:id="rId8" w:history="1">
        <w:r w:rsidR="00FB0621" w:rsidRPr="007412B6">
          <w:rPr>
            <w:rStyle w:val="Hyperlink"/>
            <w:rFonts w:ascii="BookAntiqua" w:hAnsi="BookAntiqua" w:cs="BookAntiqua"/>
            <w:sz w:val="18"/>
            <w:szCs w:val="18"/>
          </w:rPr>
          <w:t>16,000 km non-stop at speed</w:t>
        </w:r>
        <w:r w:rsidR="00EE572A">
          <w:rPr>
            <w:rStyle w:val="Hyperlink"/>
            <w:rFonts w:ascii="BookAntiqua" w:hAnsi="BookAntiqua" w:cs="BookAntiqua"/>
            <w:sz w:val="18"/>
            <w:szCs w:val="18"/>
          </w:rPr>
          <w:t>s</w:t>
        </w:r>
        <w:r w:rsidR="00FB0621" w:rsidRPr="007412B6">
          <w:rPr>
            <w:rStyle w:val="Hyperlink"/>
            <w:rFonts w:ascii="BookAntiqua" w:hAnsi="BookAntiqua" w:cs="BookAntiqua"/>
            <w:sz w:val="18"/>
            <w:szCs w:val="18"/>
          </w:rPr>
          <w:t xml:space="preserve"> of 1000 km/h</w:t>
        </w:r>
      </w:hyperlink>
      <w:r w:rsidR="00FB0621">
        <w:t>.</w:t>
      </w:r>
      <w:r w:rsidR="00F069D5">
        <w:t xml:space="preserve"> </w:t>
      </w:r>
    </w:p>
    <w:p w:rsidR="00CB1A89" w:rsidRDefault="00CB1A89" w:rsidP="00FB0621">
      <w:pPr>
        <w:tabs>
          <w:tab w:val="left" w:pos="5852"/>
        </w:tabs>
      </w:pPr>
      <w:r>
        <w:t>…</w:t>
      </w:r>
      <w:r w:rsidR="00FB0621">
        <w:tab/>
      </w:r>
    </w:p>
    <w:p w:rsidR="00C760B8" w:rsidRPr="00C760B8" w:rsidRDefault="001D389D">
      <w:pPr>
        <w:rPr>
          <w:b/>
        </w:rPr>
      </w:pPr>
      <w:r>
        <w:rPr>
          <w:b/>
        </w:rPr>
        <w:t xml:space="preserve">Section 3. </w:t>
      </w:r>
      <w:r w:rsidR="00EF1650">
        <w:rPr>
          <w:b/>
        </w:rPr>
        <w:t xml:space="preserve">Electrical </w:t>
      </w:r>
      <w:r w:rsidR="00C760B8" w:rsidRPr="00C760B8">
        <w:rPr>
          <w:b/>
        </w:rPr>
        <w:t>Power</w:t>
      </w:r>
    </w:p>
    <w:p w:rsidR="00EF142C" w:rsidRDefault="00EF1650">
      <w:r>
        <w:t>In our interviews, t</w:t>
      </w:r>
      <w:r w:rsidR="003C7C75">
        <w:t>he Dreamliner</w:t>
      </w:r>
      <w:r>
        <w:t xml:space="preserve"> was often mentioned by reference:</w:t>
      </w:r>
      <w:r w:rsidR="003C7C75">
        <w:t xml:space="preserve"> </w:t>
      </w:r>
      <w:r w:rsidR="00EE572A">
        <w:t xml:space="preserve">the supposition being that </w:t>
      </w:r>
      <w:r w:rsidR="003C7C75">
        <w:t>todays’ airlines</w:t>
      </w:r>
      <w:r w:rsidR="0083389D">
        <w:t xml:space="preserve"> often</w:t>
      </w:r>
      <w:r w:rsidR="003C7C75">
        <w:t xml:space="preserve"> prefer an all-electric </w:t>
      </w:r>
      <w:r w:rsidR="002D3FEB">
        <w:t>power solution rather than the traditional</w:t>
      </w:r>
      <w:r w:rsidR="003C7C75">
        <w:t xml:space="preserve"> pneumatics-based </w:t>
      </w:r>
      <w:r>
        <w:t xml:space="preserve">or mechanical-based power </w:t>
      </w:r>
      <w:r w:rsidR="003C7C75">
        <w:t>solution</w:t>
      </w:r>
      <w:r>
        <w:t>s</w:t>
      </w:r>
      <w:r w:rsidR="003C7C75">
        <w:t xml:space="preserve"> (</w:t>
      </w:r>
      <w:r>
        <w:t xml:space="preserve">the former uses fixed-size </w:t>
      </w:r>
      <w:r w:rsidR="003C7C75">
        <w:t>bleed extraction ports to serve the maximum anticipated load</w:t>
      </w:r>
      <w:r w:rsidR="002D3FEB">
        <w:t>, thus reducing fuel efficiency</w:t>
      </w:r>
      <w:r w:rsidR="000C6427">
        <w:t xml:space="preserve">; </w:t>
      </w:r>
      <w:r>
        <w:t xml:space="preserve">and both lead to reduced aircraft availability and </w:t>
      </w:r>
      <w:r w:rsidR="000C6427">
        <w:t>high</w:t>
      </w:r>
      <w:r>
        <w:t>er</w:t>
      </w:r>
      <w:r w:rsidR="000C6427">
        <w:t xml:space="preserve"> maintenance costs</w:t>
      </w:r>
      <w:r w:rsidR="00EE572A">
        <w:t>, or so the argument goes</w:t>
      </w:r>
      <w:r>
        <w:t>)</w:t>
      </w:r>
      <w:r w:rsidR="003C7C75">
        <w:t xml:space="preserve">. </w:t>
      </w:r>
      <w:r w:rsidR="0083389D">
        <w:t>However, the battery technology is still not quite there and might not be for the forseeable future. Also, a</w:t>
      </w:r>
      <w:r>
        <w:t>n all-electrical power solution places a</w:t>
      </w:r>
      <w:r w:rsidR="0083389D">
        <w:t xml:space="preserve"> much</w:t>
      </w:r>
      <w:r>
        <w:t xml:space="preserve"> heavier demand for </w:t>
      </w:r>
      <w:r w:rsidR="0083389D">
        <w:t xml:space="preserve">the </w:t>
      </w:r>
      <w:r>
        <w:t>electrical power supply</w:t>
      </w:r>
      <w:r w:rsidR="0083389D">
        <w:t>, creating a heavy reliance on batteries for auxiliary power</w:t>
      </w:r>
      <w:r>
        <w:t xml:space="preserve">. </w:t>
      </w:r>
      <w:r w:rsidR="00D74087">
        <w:t>Assuming we</w:t>
      </w:r>
      <w:r w:rsidR="0083389D">
        <w:t xml:space="preserve"> continue with our mixed-electrical and pneumatics solution</w:t>
      </w:r>
      <w:r w:rsidR="00D74087">
        <w:t xml:space="preserve"> and retain</w:t>
      </w:r>
      <w:r w:rsidR="0083389D">
        <w:t xml:space="preserve"> </w:t>
      </w:r>
      <w:r w:rsidR="00D74087">
        <w:t>o</w:t>
      </w:r>
      <w:r>
        <w:t xml:space="preserve">ur current </w:t>
      </w:r>
      <w:hyperlink r:id="rId9" w:history="1">
        <w:r w:rsidR="00D74087">
          <w:rPr>
            <w:rStyle w:val="Hyperlink"/>
          </w:rPr>
          <w:t xml:space="preserve">supplier </w:t>
        </w:r>
        <w:r w:rsidR="00EE572A">
          <w:rPr>
            <w:rStyle w:val="Hyperlink"/>
          </w:rPr>
          <w:t>for the</w:t>
        </w:r>
        <w:r w:rsidR="00D74087">
          <w:rPr>
            <w:rStyle w:val="Hyperlink"/>
          </w:rPr>
          <w:t xml:space="preserve"> </w:t>
        </w:r>
        <w:r w:rsidR="00C760B8" w:rsidRPr="00C760B8">
          <w:rPr>
            <w:rStyle w:val="Hyperlink"/>
          </w:rPr>
          <w:t xml:space="preserve">main and auxiliary </w:t>
        </w:r>
        <w:r w:rsidR="00EF142C" w:rsidRPr="00C760B8">
          <w:rPr>
            <w:rStyle w:val="Hyperlink"/>
          </w:rPr>
          <w:t>power systems</w:t>
        </w:r>
      </w:hyperlink>
      <w:r w:rsidR="00EF142C">
        <w:t xml:space="preserve"> </w:t>
      </w:r>
      <w:r w:rsidR="002D3FEB">
        <w:t xml:space="preserve">(including the </w:t>
      </w:r>
      <w:r w:rsidR="00BF5371">
        <w:t>AC</w:t>
      </w:r>
      <w:r w:rsidR="002D3FEB">
        <w:t xml:space="preserve">-5 now in service; and </w:t>
      </w:r>
      <w:r w:rsidR="00BF5371">
        <w:t>AC</w:t>
      </w:r>
      <w:r w:rsidR="002D3FEB">
        <w:t xml:space="preserve">-6 </w:t>
      </w:r>
      <w:r w:rsidR="004D3323">
        <w:t>that will soon be</w:t>
      </w:r>
      <w:r w:rsidR="002D3FEB">
        <w:t xml:space="preserve"> entering production) </w:t>
      </w:r>
      <w:r w:rsidR="004D3323">
        <w:t>we’re talking about</w:t>
      </w:r>
      <w:r>
        <w:t xml:space="preserve"> electrical power systems that</w:t>
      </w:r>
      <w:r w:rsidR="002D3FEB">
        <w:t xml:space="preserve"> distribute </w:t>
      </w:r>
      <w:r w:rsidR="00EF142C">
        <w:t>about 2</w:t>
      </w:r>
      <w:r>
        <w:t>4</w:t>
      </w:r>
      <w:r w:rsidR="00E6056F">
        <w:t xml:space="preserve">.0 </w:t>
      </w:r>
      <w:r w:rsidR="00EF142C">
        <w:t>K w power</w:t>
      </w:r>
      <w:r>
        <w:t xml:space="preserve">. </w:t>
      </w:r>
      <w:r w:rsidR="00A13D87">
        <w:t xml:space="preserve">We might want to see if our </w:t>
      </w:r>
      <w:r w:rsidR="00152554">
        <w:t xml:space="preserve">AC </w:t>
      </w:r>
      <w:r w:rsidR="00A13D87">
        <w:t xml:space="preserve">subsystem </w:t>
      </w:r>
      <w:r w:rsidR="00152554">
        <w:t xml:space="preserve">and subcontractor </w:t>
      </w:r>
      <w:r w:rsidR="004D3323">
        <w:t xml:space="preserve">chief </w:t>
      </w:r>
      <w:r w:rsidR="00A13D87">
        <w:t xml:space="preserve">designers can </w:t>
      </w:r>
      <w:r w:rsidR="00152554">
        <w:t xml:space="preserve">collectively operate </w:t>
      </w:r>
      <w:r w:rsidR="00A13D87">
        <w:t xml:space="preserve">within </w:t>
      </w:r>
      <w:r w:rsidR="00152554">
        <w:t>that same</w:t>
      </w:r>
      <w:r w:rsidR="00A13D87">
        <w:t xml:space="preserve"> power budget</w:t>
      </w:r>
      <w:r w:rsidR="00152554">
        <w:t>,</w:t>
      </w:r>
      <w:r w:rsidR="00A13D87">
        <w:t xml:space="preserve"> while asking our </w:t>
      </w:r>
      <w:r w:rsidR="00152554">
        <w:t xml:space="preserve">power system </w:t>
      </w:r>
      <w:r w:rsidR="00A13D87">
        <w:t xml:space="preserve">supplier what </w:t>
      </w:r>
      <w:r w:rsidR="00152554">
        <w:t>alternative</w:t>
      </w:r>
      <w:r w:rsidR="00152554">
        <w:t>s</w:t>
      </w:r>
      <w:r w:rsidR="00152554">
        <w:t xml:space="preserve"> </w:t>
      </w:r>
      <w:r w:rsidR="00A13D87">
        <w:t xml:space="preserve">they can provide </w:t>
      </w:r>
      <w:r w:rsidR="004D3323">
        <w:t>for</w:t>
      </w:r>
      <w:r w:rsidR="00A13D87">
        <w:t xml:space="preserve"> the </w:t>
      </w:r>
      <w:r w:rsidR="00BF5371">
        <w:t>X-Aircraft</w:t>
      </w:r>
      <w:r w:rsidR="00A13D87">
        <w:t>, which might require additional power to address the additional goals identified in our stakeholder interviews</w:t>
      </w:r>
      <w:r w:rsidR="00C760B8">
        <w:t>.</w:t>
      </w:r>
    </w:p>
    <w:p w:rsidR="00C760B8" w:rsidRDefault="00C760B8">
      <w:r>
        <w:t>…</w:t>
      </w:r>
    </w:p>
    <w:p w:rsidR="00C760B8" w:rsidRPr="001E4096" w:rsidRDefault="00953B48">
      <w:pPr>
        <w:rPr>
          <w:b/>
        </w:rPr>
      </w:pPr>
      <w:r>
        <w:rPr>
          <w:b/>
        </w:rPr>
        <w:t xml:space="preserve">Section 8. </w:t>
      </w:r>
      <w:r w:rsidR="001E4096" w:rsidRPr="001E4096">
        <w:rPr>
          <w:b/>
        </w:rPr>
        <w:t>Responsiveness</w:t>
      </w:r>
    </w:p>
    <w:p w:rsidR="00031612" w:rsidRDefault="00031612">
      <w:r>
        <w:t>…</w:t>
      </w:r>
    </w:p>
    <w:p w:rsidR="00EF142C" w:rsidRDefault="00C760B8">
      <w:r>
        <w:lastRenderedPageBreak/>
        <w:t xml:space="preserve">With regards to </w:t>
      </w:r>
      <w:r w:rsidR="00EF142C">
        <w:t xml:space="preserve">Flight Guidance, </w:t>
      </w:r>
      <w:r w:rsidR="00294F11">
        <w:t>discussions with our pilot union representative</w:t>
      </w:r>
      <w:r w:rsidR="002D3FEB">
        <w:t>s</w:t>
      </w:r>
      <w:r w:rsidR="00294F11">
        <w:t xml:space="preserve"> </w:t>
      </w:r>
      <w:r w:rsidR="00E45414">
        <w:t>expressed</w:t>
      </w:r>
      <w:r w:rsidR="00294F11">
        <w:t xml:space="preserve"> </w:t>
      </w:r>
      <w:r w:rsidR="005C35E6">
        <w:t xml:space="preserve">general satisfaction with </w:t>
      </w:r>
      <w:r w:rsidR="002D3FEB">
        <w:t xml:space="preserve">the </w:t>
      </w:r>
      <w:hyperlink r:id="rId10" w:anchor="/design-highlights/visionary-design/aerodynamics/advanced-fly-by-wire/" w:history="1">
        <w:r w:rsidR="00E45414" w:rsidRPr="002D3FEB">
          <w:rPr>
            <w:rStyle w:val="Hyperlink"/>
          </w:rPr>
          <w:t xml:space="preserve">responsiveness </w:t>
        </w:r>
        <w:r w:rsidR="001E4096" w:rsidRPr="002D3FEB">
          <w:rPr>
            <w:rStyle w:val="Hyperlink"/>
          </w:rPr>
          <w:t>of</w:t>
        </w:r>
        <w:r w:rsidR="00E45414" w:rsidRPr="002D3FEB">
          <w:rPr>
            <w:rStyle w:val="Hyperlink"/>
          </w:rPr>
          <w:t xml:space="preserve"> </w:t>
        </w:r>
        <w:r w:rsidR="002D3FEB" w:rsidRPr="002D3FEB">
          <w:rPr>
            <w:rStyle w:val="Hyperlink"/>
          </w:rPr>
          <w:t>the flight surface</w:t>
        </w:r>
        <w:r w:rsidR="002E249A">
          <w:rPr>
            <w:rStyle w:val="Hyperlink"/>
          </w:rPr>
          <w:t>s</w:t>
        </w:r>
        <w:r w:rsidR="005C35E6">
          <w:rPr>
            <w:rStyle w:val="Hyperlink"/>
          </w:rPr>
          <w:t xml:space="preserve"> </w:t>
        </w:r>
        <w:r w:rsidR="002D3FEB" w:rsidRPr="002D3FEB">
          <w:rPr>
            <w:rStyle w:val="Hyperlink"/>
          </w:rPr>
          <w:t xml:space="preserve">to </w:t>
        </w:r>
        <w:r w:rsidR="005C35E6">
          <w:rPr>
            <w:rStyle w:val="Hyperlink"/>
          </w:rPr>
          <w:t xml:space="preserve">pilot commands </w:t>
        </w:r>
        <w:r w:rsidR="002E249A">
          <w:rPr>
            <w:rStyle w:val="Hyperlink"/>
          </w:rPr>
          <w:t>initiated from</w:t>
        </w:r>
        <w:r w:rsidR="005C35E6">
          <w:rPr>
            <w:rStyle w:val="Hyperlink"/>
          </w:rPr>
          <w:t xml:space="preserve"> the </w:t>
        </w:r>
        <w:r w:rsidR="002D3FEB" w:rsidRPr="002D3FEB">
          <w:rPr>
            <w:rStyle w:val="Hyperlink"/>
          </w:rPr>
          <w:t>flight deck</w:t>
        </w:r>
      </w:hyperlink>
      <w:r w:rsidR="00E45414">
        <w:t xml:space="preserve"> </w:t>
      </w:r>
      <w:r w:rsidR="001E4096">
        <w:t xml:space="preserve">for </w:t>
      </w:r>
      <w:r w:rsidR="002D3FEB">
        <w:t xml:space="preserve">our </w:t>
      </w:r>
      <w:r w:rsidR="00BF5371">
        <w:t>AC</w:t>
      </w:r>
      <w:r w:rsidR="001E4096">
        <w:t xml:space="preserve"> product line (through </w:t>
      </w:r>
      <w:r w:rsidR="00BF5371">
        <w:t>AC</w:t>
      </w:r>
      <w:r w:rsidR="001E4096">
        <w:t>-5)</w:t>
      </w:r>
      <w:r w:rsidR="005C35E6">
        <w:t>, so if we can sustain the relatively low latencies that we’ve achieved in the past</w:t>
      </w:r>
      <w:r w:rsidR="00897330">
        <w:t xml:space="preserve"> (</w:t>
      </w:r>
      <w:r w:rsidR="008352F8">
        <w:t>Stick-to-Surface direct mode 0.15 ms; normal modes 25.0 ms</w:t>
      </w:r>
      <w:r w:rsidR="00897330">
        <w:t>)</w:t>
      </w:r>
      <w:r w:rsidR="005C35E6">
        <w:t xml:space="preserve">, we may be well positioned to retain our lead against our main competitor in the </w:t>
      </w:r>
      <w:r w:rsidR="00D74087">
        <w:t>big-j</w:t>
      </w:r>
      <w:r w:rsidR="005C35E6">
        <w:t xml:space="preserve">et </w:t>
      </w:r>
      <w:r w:rsidR="00D74087">
        <w:t>point-to-point transportation market</w:t>
      </w:r>
      <w:r w:rsidR="005C35E6">
        <w:t xml:space="preserve">. </w:t>
      </w:r>
      <w:r w:rsidR="00953B48">
        <w:t>Achieving such a latency</w:t>
      </w:r>
      <w:r w:rsidR="005C35E6">
        <w:t xml:space="preserve"> could </w:t>
      </w:r>
      <w:r w:rsidR="00D74087">
        <w:t>prove</w:t>
      </w:r>
      <w:r w:rsidR="005C35E6">
        <w:t xml:space="preserve"> a challenge area </w:t>
      </w:r>
      <w:r w:rsidR="00D74087">
        <w:t xml:space="preserve">for us </w:t>
      </w:r>
      <w:r w:rsidR="005C35E6">
        <w:t xml:space="preserve">given the need to adopt superior </w:t>
      </w:r>
      <w:r w:rsidR="00D74087">
        <w:t xml:space="preserve">real-time analytics to </w:t>
      </w:r>
      <w:r w:rsidR="00316FEC">
        <w:t xml:space="preserve">dampen </w:t>
      </w:r>
      <w:r w:rsidR="00D74087">
        <w:t xml:space="preserve">turbulence for </w:t>
      </w:r>
      <w:r w:rsidR="00316FEC">
        <w:t xml:space="preserve">improved </w:t>
      </w:r>
      <w:r w:rsidR="00D74087">
        <w:t>passenger comfort</w:t>
      </w:r>
      <w:r w:rsidR="005C35E6">
        <w:t>, among other drivers for more functionality</w:t>
      </w:r>
      <w:r w:rsidR="00C648D6">
        <w:t xml:space="preserve"> in real time.</w:t>
      </w:r>
      <w:r w:rsidR="002D3FEB">
        <w:t xml:space="preserve"> </w:t>
      </w:r>
    </w:p>
    <w:p w:rsidR="00953B48" w:rsidRDefault="00953B48">
      <w:r>
        <w:t>…</w:t>
      </w:r>
    </w:p>
    <w:p w:rsidR="00953B48" w:rsidRPr="00953B48" w:rsidRDefault="00953B48">
      <w:pPr>
        <w:rPr>
          <w:b/>
        </w:rPr>
      </w:pPr>
      <w:r w:rsidRPr="00953B48">
        <w:rPr>
          <w:b/>
        </w:rPr>
        <w:t>Section 12. Computing Platform</w:t>
      </w:r>
    </w:p>
    <w:p w:rsidR="005B6088" w:rsidRDefault="005B6088">
      <w:r>
        <w:t>Our computing system supplier in the past (</w:t>
      </w:r>
      <w:r w:rsidR="00316FEC">
        <w:t xml:space="preserve">for the </w:t>
      </w:r>
      <w:r w:rsidR="00BF5371">
        <w:t>AC</w:t>
      </w:r>
      <w:r>
        <w:t xml:space="preserve">-5 and our </w:t>
      </w:r>
      <w:r w:rsidR="00316FEC">
        <w:t>soon-to-enter-production</w:t>
      </w:r>
      <w:r>
        <w:t xml:space="preserve"> </w:t>
      </w:r>
      <w:r w:rsidR="00BF5371">
        <w:t>AC</w:t>
      </w:r>
      <w:r>
        <w:t xml:space="preserve">-6) has a processor card and network design that seems to provide sufficient </w:t>
      </w:r>
      <w:r w:rsidR="00316FEC">
        <w:t xml:space="preserve">computing </w:t>
      </w:r>
      <w:r>
        <w:t>capacity for the avionics and other subsystems that make up or support the IMA function.</w:t>
      </w:r>
      <w:r w:rsidR="008914E2">
        <w:t xml:space="preserve"> While the </w:t>
      </w:r>
      <w:r w:rsidR="00BF5371">
        <w:t>X-Aircraft</w:t>
      </w:r>
      <w:r w:rsidR="008914E2">
        <w:t xml:space="preserve"> will feature additional functionality, </w:t>
      </w:r>
      <w:r w:rsidR="00CE034D">
        <w:t>from our initial discussions with our supplier, they expect to be able to capitalize on</w:t>
      </w:r>
      <w:r w:rsidR="008914E2">
        <w:t xml:space="preserve"> faster processing, memory, </w:t>
      </w:r>
      <w:r w:rsidR="00CE034D">
        <w:t xml:space="preserve">and </w:t>
      </w:r>
      <w:r w:rsidR="008914E2">
        <w:t xml:space="preserve">bandwidth over that used for the </w:t>
      </w:r>
      <w:r w:rsidR="00BF5371">
        <w:t>AC</w:t>
      </w:r>
      <w:r w:rsidR="008914E2">
        <w:t xml:space="preserve">-5 and </w:t>
      </w:r>
      <w:r w:rsidR="00BF5371">
        <w:t>AC</w:t>
      </w:r>
      <w:r w:rsidR="008914E2">
        <w:t xml:space="preserve">-6. </w:t>
      </w:r>
      <w:r w:rsidR="002340EF">
        <w:t xml:space="preserve">Assuming the processing (processors and memory) and network (bus) configuration is largely unchanged from </w:t>
      </w:r>
      <w:r w:rsidR="00BF5371">
        <w:t>AC</w:t>
      </w:r>
      <w:r w:rsidR="002340EF">
        <w:t>-5-6 (that featured 1.1 GIPS processing, 2.0/4.0 Gbyte RAM/ROM, and 1.0 Gbyte bandwidth capacity</w:t>
      </w:r>
      <w:r w:rsidR="00316FEC">
        <w:t>)</w:t>
      </w:r>
      <w:r w:rsidR="008914E2">
        <w:t xml:space="preserve">, we </w:t>
      </w:r>
      <w:r w:rsidR="00CE034D">
        <w:t>should be able to</w:t>
      </w:r>
      <w:r w:rsidR="008914E2">
        <w:t xml:space="preserve"> reuse the existing </w:t>
      </w:r>
      <w:r w:rsidR="00316FEC">
        <w:t xml:space="preserve">top-level software </w:t>
      </w:r>
      <w:bookmarkStart w:id="0" w:name="_GoBack"/>
      <w:bookmarkEnd w:id="0"/>
      <w:r w:rsidR="008914E2">
        <w:t xml:space="preserve">architecture and still allow for </w:t>
      </w:r>
      <w:r w:rsidR="00CE034D">
        <w:t xml:space="preserve">sufficient </w:t>
      </w:r>
      <w:r w:rsidR="008914E2">
        <w:t>spare capacity to support growth in functionality in later years.</w:t>
      </w:r>
    </w:p>
    <w:sectPr w:rsidR="005B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AC8" w:rsidRDefault="00843AC8" w:rsidP="00843AC8">
      <w:pPr>
        <w:spacing w:after="0" w:line="240" w:lineRule="auto"/>
      </w:pPr>
      <w:r>
        <w:separator/>
      </w:r>
    </w:p>
  </w:endnote>
  <w:endnote w:type="continuationSeparator" w:id="0">
    <w:p w:rsidR="00843AC8" w:rsidRDefault="00843AC8" w:rsidP="0084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AC8" w:rsidRDefault="00843AC8" w:rsidP="00843AC8">
      <w:pPr>
        <w:spacing w:after="0" w:line="240" w:lineRule="auto"/>
      </w:pPr>
      <w:r>
        <w:separator/>
      </w:r>
    </w:p>
  </w:footnote>
  <w:footnote w:type="continuationSeparator" w:id="0">
    <w:p w:rsidR="00843AC8" w:rsidRDefault="00843AC8" w:rsidP="00843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2C"/>
    <w:rsid w:val="00031612"/>
    <w:rsid w:val="000C6427"/>
    <w:rsid w:val="001259BC"/>
    <w:rsid w:val="00152554"/>
    <w:rsid w:val="00195B98"/>
    <w:rsid w:val="001D389D"/>
    <w:rsid w:val="001E4096"/>
    <w:rsid w:val="002340EF"/>
    <w:rsid w:val="00257BF1"/>
    <w:rsid w:val="00294F11"/>
    <w:rsid w:val="002D2792"/>
    <w:rsid w:val="002D3FEB"/>
    <w:rsid w:val="002E249A"/>
    <w:rsid w:val="00316FEC"/>
    <w:rsid w:val="003B2BCF"/>
    <w:rsid w:val="003B3B50"/>
    <w:rsid w:val="003C7C75"/>
    <w:rsid w:val="004419A9"/>
    <w:rsid w:val="004D3323"/>
    <w:rsid w:val="005255C0"/>
    <w:rsid w:val="005B6088"/>
    <w:rsid w:val="005C35E6"/>
    <w:rsid w:val="00602BDF"/>
    <w:rsid w:val="00636848"/>
    <w:rsid w:val="00680EAE"/>
    <w:rsid w:val="007412B6"/>
    <w:rsid w:val="007C3E39"/>
    <w:rsid w:val="0081286D"/>
    <w:rsid w:val="0083389D"/>
    <w:rsid w:val="008352F8"/>
    <w:rsid w:val="00843AC8"/>
    <w:rsid w:val="008914E2"/>
    <w:rsid w:val="00897330"/>
    <w:rsid w:val="00953B48"/>
    <w:rsid w:val="00A13D87"/>
    <w:rsid w:val="00AD7AA7"/>
    <w:rsid w:val="00BF2E9C"/>
    <w:rsid w:val="00BF5371"/>
    <w:rsid w:val="00C648D6"/>
    <w:rsid w:val="00C7130E"/>
    <w:rsid w:val="00C760B8"/>
    <w:rsid w:val="00CB1A89"/>
    <w:rsid w:val="00CC4B3C"/>
    <w:rsid w:val="00CE034D"/>
    <w:rsid w:val="00D40459"/>
    <w:rsid w:val="00D67E39"/>
    <w:rsid w:val="00D74087"/>
    <w:rsid w:val="00D93DD0"/>
    <w:rsid w:val="00E45414"/>
    <w:rsid w:val="00E6056F"/>
    <w:rsid w:val="00EE572A"/>
    <w:rsid w:val="00EF142C"/>
    <w:rsid w:val="00EF1650"/>
    <w:rsid w:val="00F069D5"/>
    <w:rsid w:val="00F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2CFD-B657-462F-878F-BC724604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A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0B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C8"/>
  </w:style>
  <w:style w:type="paragraph" w:styleId="Footer">
    <w:name w:val="footer"/>
    <w:basedOn w:val="Normal"/>
    <w:link w:val="FooterChar"/>
    <w:uiPriority w:val="99"/>
    <w:unhideWhenUsed/>
    <w:rsid w:val="0084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C8"/>
  </w:style>
  <w:style w:type="paragraph" w:styleId="BalloonText">
    <w:name w:val="Balloon Text"/>
    <w:basedOn w:val="Normal"/>
    <w:link w:val="BalloonTextChar"/>
    <w:uiPriority w:val="99"/>
    <w:semiHidden/>
    <w:unhideWhenUsed/>
    <w:rsid w:val="00D40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intechopen.com/pdfs-wm/2881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spmhelp.faa.gov/index.php/Weight_Clas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pedia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boeing.com/commercial/787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dn.intechopen.com/pdfs-wm/288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Institute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Konrad</dc:creator>
  <cp:keywords/>
  <dc:description/>
  <cp:lastModifiedBy>Michael Konrad</cp:lastModifiedBy>
  <cp:revision>28</cp:revision>
  <cp:lastPrinted>2015-08-31T17:29:00Z</cp:lastPrinted>
  <dcterms:created xsi:type="dcterms:W3CDTF">2015-08-31T16:26:00Z</dcterms:created>
  <dcterms:modified xsi:type="dcterms:W3CDTF">2015-08-31T23:31:00Z</dcterms:modified>
</cp:coreProperties>
</file>