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3B" w:rsidRPr="0052403B" w:rsidRDefault="0052403B" w:rsidP="00524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b/>
          <w:sz w:val="28"/>
          <w:szCs w:val="28"/>
        </w:rPr>
        <w:t>Оформление списка литературы</w:t>
      </w:r>
    </w:p>
    <w:p w:rsidR="0052403B" w:rsidRPr="0052403B" w:rsidRDefault="00A85D25" w:rsidP="005240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sz w:val="28"/>
          <w:szCs w:val="28"/>
        </w:rPr>
        <w:t>1. Список литературы должен быть оформлен по международным библиографическим стандарт</w:t>
      </w:r>
      <w:r w:rsidR="0052403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2403B">
        <w:rPr>
          <w:rFonts w:ascii="Times New Roman" w:hAnsi="Times New Roman" w:cs="Times New Roman"/>
          <w:sz w:val="28"/>
          <w:szCs w:val="28"/>
        </w:rPr>
        <w:t>м</w:t>
      </w:r>
      <w:r w:rsidR="0052403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B18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403B">
        <w:rPr>
          <w:rFonts w:ascii="Times New Roman" w:hAnsi="Times New Roman" w:cs="Times New Roman"/>
          <w:sz w:val="28"/>
          <w:szCs w:val="28"/>
          <w:lang w:val="en-US"/>
        </w:rPr>
        <w:t>APA</w:t>
      </w:r>
      <w:r w:rsidRPr="00FB1822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52403B" w:rsidRPr="00FB1822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403B" w:rsidRPr="00FB1822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bibme</w:t>
        </w:r>
        <w:proofErr w:type="spellEnd"/>
        <w:r w:rsidR="0052403B" w:rsidRPr="00FB1822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52403B" w:rsidRPr="00FB182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citation</w:t>
        </w:r>
        <w:r w:rsidR="0052403B" w:rsidRPr="00FB1822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="0052403B" w:rsidRPr="00FB182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APA</w:t>
        </w:r>
        <w:r w:rsidR="0052403B" w:rsidRPr="00FB182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2403B" w:rsidRPr="00363BB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</w:t>
        </w:r>
      </w:hyperlink>
      <w:r w:rsidRPr="00FB1822">
        <w:rPr>
          <w:rFonts w:ascii="Times New Roman" w:hAnsi="Times New Roman" w:cs="Times New Roman"/>
          <w:sz w:val="28"/>
          <w:szCs w:val="28"/>
        </w:rPr>
        <w:t>)</w:t>
      </w:r>
      <w:r w:rsidR="00FB18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2403B" w:rsidRPr="0052403B">
        <w:rPr>
          <w:rFonts w:ascii="Times New Roman" w:hAnsi="Times New Roman" w:cs="Times New Roman"/>
          <w:sz w:val="28"/>
          <w:szCs w:val="28"/>
          <w:lang w:val="uk-UA"/>
        </w:rPr>
        <w:t>MLA</w:t>
      </w:r>
      <w:r w:rsidR="00FB18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2403B" w:rsidRPr="0052403B">
        <w:rPr>
          <w:rFonts w:ascii="Times New Roman" w:hAnsi="Times New Roman" w:cs="Times New Roman"/>
          <w:sz w:val="28"/>
          <w:szCs w:val="28"/>
          <w:lang w:val="uk-UA"/>
        </w:rPr>
        <w:t>Harvard</w:t>
      </w:r>
      <w:proofErr w:type="spellEnd"/>
      <w:r w:rsidR="00FB18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2403B">
        <w:rPr>
          <w:rFonts w:ascii="Times New Roman" w:hAnsi="Times New Roman" w:cs="Times New Roman"/>
          <w:sz w:val="28"/>
          <w:szCs w:val="28"/>
          <w:lang w:val="uk-UA"/>
        </w:rPr>
        <w:t>Chicago</w:t>
      </w:r>
      <w:proofErr w:type="spellEnd"/>
      <w:r w:rsidR="00FB18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2403B" w:rsidRPr="0052403B">
        <w:rPr>
          <w:rFonts w:ascii="Times New Roman" w:hAnsi="Times New Roman" w:cs="Times New Roman"/>
          <w:sz w:val="28"/>
          <w:szCs w:val="28"/>
          <w:lang w:val="uk-UA"/>
        </w:rPr>
        <w:t>Turabian</w:t>
      </w:r>
      <w:proofErr w:type="spellEnd"/>
      <w:r w:rsidR="00FB18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403B" w:rsidRDefault="00A85D25" w:rsidP="005240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sz w:val="28"/>
          <w:szCs w:val="28"/>
        </w:rPr>
        <w:t xml:space="preserve">2. Если научная работа написана на языке, который использует кириллический алфавит, то ее библиографическое описание необходимо транслитерировать латинскими буквами. </w:t>
      </w:r>
    </w:p>
    <w:p w:rsidR="0052403B" w:rsidRDefault="00A85D25" w:rsidP="005240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sz w:val="28"/>
          <w:szCs w:val="28"/>
        </w:rPr>
        <w:t xml:space="preserve">3. Необходимо обратить внимание на написание фамилий авторов на английском языке. Большинство современных изданий содержат название статьи и фамилии авторов на английском языке. </w:t>
      </w:r>
    </w:p>
    <w:p w:rsidR="0052403B" w:rsidRDefault="00A85D25" w:rsidP="005240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sz w:val="28"/>
          <w:szCs w:val="28"/>
        </w:rPr>
        <w:t xml:space="preserve">4. После названия труда латинскими буквами указывается перевод на английском языке в скобках. </w:t>
      </w:r>
    </w:p>
    <w:p w:rsidR="0052403B" w:rsidRDefault="00A85D25" w:rsidP="005240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sz w:val="28"/>
          <w:szCs w:val="28"/>
        </w:rPr>
        <w:t xml:space="preserve">5. Примеры оформления и требования к транслитерации букв украинского и русского языка приведены ниже. </w:t>
      </w:r>
    </w:p>
    <w:p w:rsidR="0052403B" w:rsidRPr="0052403B" w:rsidRDefault="00A85D25" w:rsidP="00524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b/>
          <w:sz w:val="28"/>
          <w:szCs w:val="28"/>
        </w:rPr>
        <w:t>Правила оформления списков литературы</w:t>
      </w:r>
    </w:p>
    <w:p w:rsidR="0052403B" w:rsidRPr="0052403B" w:rsidRDefault="0052403B" w:rsidP="005240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Книги</w:t>
      </w:r>
    </w:p>
    <w:p w:rsidR="00207D81" w:rsidRDefault="00A85D25" w:rsidP="005240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b/>
          <w:sz w:val="28"/>
          <w:szCs w:val="28"/>
        </w:rPr>
        <w:t xml:space="preserve">Автор. (Год публикации). </w:t>
      </w:r>
      <w:r w:rsidRPr="0052403B">
        <w:rPr>
          <w:rFonts w:ascii="Times New Roman" w:hAnsi="Times New Roman" w:cs="Times New Roman"/>
          <w:b/>
          <w:i/>
          <w:sz w:val="28"/>
          <w:szCs w:val="28"/>
        </w:rPr>
        <w:t>Название книги транслитерированное [Название книги на английском языке]</w:t>
      </w:r>
      <w:r w:rsidRPr="0052403B">
        <w:rPr>
          <w:rFonts w:ascii="Times New Roman" w:hAnsi="Times New Roman" w:cs="Times New Roman"/>
          <w:b/>
          <w:sz w:val="28"/>
          <w:szCs w:val="28"/>
        </w:rPr>
        <w:t>. Город: Издательство.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07"/>
        <w:gridCol w:w="5607"/>
      </w:tblGrid>
      <w:tr w:rsidR="0052403B" w:rsidRPr="0052403B" w:rsidTr="0052403B">
        <w:tc>
          <w:tcPr>
            <w:tcW w:w="5607" w:type="dxa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proofErr w:type="spellEnd"/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Один автор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5240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Ильяшенко С.Н. Маркетинг в примерах и задачах : учеб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ос. / С.Н. Ильяшенко. – Сумы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СумГУ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, 2006. – 108 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07" w:type="dxa"/>
          </w:tcPr>
          <w:p w:rsidR="0052403B" w:rsidRPr="0052403B" w:rsidRDefault="0052403B" w:rsidP="005240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Iliashenko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S.N. (2006).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primerakh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zadachakh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[Marketing in examples and problems].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Sumy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SumSU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Два автора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5240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Мельник Л.Г. Экономика предприятия : конспект лекций : учеб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ос. / Л.Г. Мельник, А.И.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Каринцева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. –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Суми</w:t>
            </w:r>
            <w:proofErr w:type="spellEnd"/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Университетская книга, 2002. – 400 с.</w:t>
            </w:r>
          </w:p>
        </w:tc>
        <w:tc>
          <w:tcPr>
            <w:tcW w:w="5607" w:type="dxa"/>
          </w:tcPr>
          <w:p w:rsidR="0052403B" w:rsidRPr="0052403B" w:rsidRDefault="0052403B" w:rsidP="005240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Melnik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L.H., &amp;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Karintseva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A.I. (2002).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Ekonomika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predpriiatiia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[Economics of enterprise].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Sumi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Universitetskaia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kniha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От трёх до шести авторов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5240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Мельник Л.Г. Экономика информации и информационные системы предприятия : учеб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ос. / Л.Г. Мельник, С.Н. Ильяшенко, В.А. Касьяненко. – Сумы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Университетская книга, 2004. – 400 с.</w:t>
            </w:r>
          </w:p>
        </w:tc>
        <w:tc>
          <w:tcPr>
            <w:tcW w:w="5607" w:type="dxa"/>
          </w:tcPr>
          <w:p w:rsidR="0052403B" w:rsidRPr="0052403B" w:rsidRDefault="0052403B" w:rsidP="005240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Melnik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Iliashenko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&amp;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Kasianenko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(2004).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Ekonomika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informatsii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informatsionnye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predpriiatiia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[Economics of information and information systems of enterprise].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Sumy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Universitetskaia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kniha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Если больше шести авторов, седьмой и последующие авторы обозначаются «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Колективный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автор</w:t>
            </w:r>
          </w:p>
        </w:tc>
      </w:tr>
      <w:tr w:rsidR="0052403B" w:rsidRPr="0052403B" w:rsidTr="001451AE">
        <w:tc>
          <w:tcPr>
            <w:tcW w:w="11214" w:type="dxa"/>
            <w:gridSpan w:val="2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American Psychological Association. (1972). Ethical standards of psychologists.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Washington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DC: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American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Psychological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Association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Многотомное издание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Украина и ее регионы на пути к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инновационному обществу : монография: в 4-х т. Т.4 / А.И.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Амоша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И.П.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Булеев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В.И.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Дубницкий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и др. ; под общ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ед. В.И.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Дубницкого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И.П.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Булеева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 – Донецк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Юг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Восток, 2011. – 372 с.</w:t>
            </w:r>
          </w:p>
        </w:tc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Amosha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Buleev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&amp;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Dubnitskii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et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(2011).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rehiony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innovatsionnomu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obshchestvu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[Ukraine and its regions on a way to innovative society]. V.I.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Dubnitskii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I.P.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Buleeva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(Ed.). (Vols. 1-4). Donetsk: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Yuho-Vostok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[in Russian].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Часть книги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Ильяшенко С.Н. Интеллектуальный капитал и корпоративная культура в инновационном обществе: аспекты на уровне региона / С.Н. Ильяшенко, Ю.С. Шипулина // Украина и ее регионы на пути к инновационному обществу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монография : [в 4 т.] Т. 1. / [А.И.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Амоша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И.П.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Булеев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В.И.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Дубницкий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и др.] ; под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бщ. ред. В.И.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Дубницкого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и И.П.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Булеева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; НАН Украины. Ин-т экономики промышленности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;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Донецкий экономико-гуманитарный институт ; Академия экономических наук Украины. – Донецк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Юг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Восток, 2011. – С. 454-463.</w:t>
            </w:r>
          </w:p>
        </w:tc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Iliashenko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S.N., &amp;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Shipulina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Yu.S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(2011).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Intellektualnyi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kapital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korporativnaia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kultura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innovatsionnom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obshchestve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aspekty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urovne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rehiona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[The intellectual capital and corporate culture in innovative society: aspects at the level of the region].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rehiony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innovatsionnomu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obshchestvu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Ukraine and its regions on a way to innovative society. V.I.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Dubnitskii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I.P.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Buleev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(Ed.); NAN Ukraine. In-t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ekonomiki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promyshlennosti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Donetskii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ekonomiko-humanitarnyi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institut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Akademiia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ekonomicheskikh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nauk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Vols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. 1-4;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Vol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. 1).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Donetsk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Yuho-Vostok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Редакторы (без автора)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Маркетинг: стратегии, с которыми побеждают / под ред. А. Мальцевой. – К.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ИД «Максимум», 2006. – 314 с.</w:t>
            </w:r>
          </w:p>
        </w:tc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Maltseva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A. (Eds.). (2006).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stratehii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kotorymi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pobezhdaiut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[Marketing: strategies, which win].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Kyiv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: ID «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Maksimum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» [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Автор и переводчик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Халлиган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Б. Маркетинг в Интернете: как привлечь клиентов с помощью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социальных сетей и блогов / Б.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Халлиган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Дж. Шах; пер. с англ. Н.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Коневская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 – М.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Диалектика, 2010. – 256 с.</w:t>
            </w:r>
          </w:p>
        </w:tc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Halligan, B., &amp; Shah, Dh. (2010).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kak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privlech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klientov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pomoshchiu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Google,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socialnyh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blohov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[Inbound Marketing: Get Found Using Google, Social Media, and Blogs]. 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(N.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Konevskaia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Trans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Moscow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Dialektika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Редактор и автор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Ансофф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И. Стратегическое управление / И.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Ансофф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; под ред. Л.И. Евенко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;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пер. с англ. – М. : Экономика, 1989. – 563 с.</w:t>
            </w:r>
          </w:p>
        </w:tc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Ansoff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I. (1989).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Stratehicheskoe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upravlenie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[Strategic management].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L.I.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Evenko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Ed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.).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Moscow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Ekonomika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Без автора</w:t>
            </w:r>
          </w:p>
        </w:tc>
      </w:tr>
      <w:tr w:rsidR="0052403B" w:rsidRPr="0052403B" w:rsidTr="00EC0B5E">
        <w:tc>
          <w:tcPr>
            <w:tcW w:w="11214" w:type="dxa"/>
            <w:gridSpan w:val="2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Merriam-Webster's collegiate dictionary (10th ed.). </w:t>
            </w: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(1993).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Springfield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, MA: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Merriam-Webster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Для всех изданий, кроме первого</w:t>
            </w:r>
          </w:p>
        </w:tc>
      </w:tr>
      <w:tr w:rsidR="0052403B" w:rsidRPr="0052403B" w:rsidTr="0052403B"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Телетов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А.С. Основы маркетинга : учеб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 xml:space="preserve">ос. / А.С.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Телетов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. – 3-е изд. – Сумы : ВВП «</w:t>
            </w:r>
            <w:proofErr w:type="spellStart"/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Мрія</w:t>
            </w:r>
            <w:proofErr w:type="spellEnd"/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», 2006. –136 с.</w:t>
            </w:r>
          </w:p>
        </w:tc>
        <w:tc>
          <w:tcPr>
            <w:tcW w:w="5607" w:type="dxa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Teletov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A.S. (2006).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Osnovy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marketinha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[Basics of marketing]. (3d ed.). Sumy: VVP «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  <w:proofErr w:type="spellEnd"/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proofErr w:type="gramStart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»[</w:t>
            </w:r>
            <w:proofErr w:type="gramEnd"/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Russian].</w:t>
            </w:r>
          </w:p>
        </w:tc>
      </w:tr>
      <w:tr w:rsidR="0052403B" w:rsidRPr="0052403B" w:rsidTr="0052403B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52403B" w:rsidRDefault="0052403B" w:rsidP="00524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</w:rPr>
              <w:t>Если работы одного и того же года, того же автора</w:t>
            </w:r>
          </w:p>
        </w:tc>
      </w:tr>
      <w:tr w:rsidR="0052403B" w:rsidRPr="0052403B" w:rsidTr="00AA19AF">
        <w:tc>
          <w:tcPr>
            <w:tcW w:w="11214" w:type="dxa"/>
            <w:gridSpan w:val="2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McLuhan, M. (1970a). Culture is our business. New York, NY: McGraw-Hill.</w:t>
            </w:r>
          </w:p>
        </w:tc>
      </w:tr>
      <w:tr w:rsidR="0052403B" w:rsidRPr="0052403B" w:rsidTr="00C5035A">
        <w:tc>
          <w:tcPr>
            <w:tcW w:w="11214" w:type="dxa"/>
            <w:gridSpan w:val="2"/>
          </w:tcPr>
          <w:p w:rsidR="0052403B" w:rsidRPr="0052403B" w:rsidRDefault="0052403B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McLuhan, M. (1970b). From cliché to archetype. New York, NY: Viking Press</w:t>
            </w:r>
            <w:r w:rsidRPr="00524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52403B" w:rsidRPr="0052403B" w:rsidRDefault="0052403B" w:rsidP="0052403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Периодические издания (журналы, сборники научных трудов, материалы конференций</w:t>
      </w:r>
      <w:r w:rsidRPr="0052403B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)</w:t>
      </w:r>
    </w:p>
    <w:p w:rsidR="0052403B" w:rsidRPr="0052403B" w:rsidRDefault="0052403B" w:rsidP="005240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40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Автор. (Дата публикации). Название статьи транслитерированное [Название статьи на английском языке]. Название периодического издания транслитерированное – </w:t>
      </w:r>
      <w:r w:rsidRPr="0052403B">
        <w:rPr>
          <w:rFonts w:ascii="Times New Roman" w:hAnsi="Times New Roman" w:cs="Times New Roman"/>
          <w:b/>
          <w:i/>
          <w:sz w:val="28"/>
          <w:szCs w:val="28"/>
        </w:rPr>
        <w:t>Название периодического издания на английском языке, Том (Выпуск)</w:t>
      </w:r>
      <w:r w:rsidRPr="0052403B">
        <w:rPr>
          <w:rFonts w:ascii="Times New Roman" w:hAnsi="Times New Roman" w:cs="Times New Roman"/>
          <w:b/>
          <w:sz w:val="28"/>
          <w:szCs w:val="28"/>
        </w:rPr>
        <w:t>, Страница (ы).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6570"/>
      </w:tblGrid>
      <w:tr w:rsidR="0052403B" w:rsidRPr="00D87001" w:rsidTr="00D87001">
        <w:tc>
          <w:tcPr>
            <w:tcW w:w="4644" w:type="dxa"/>
            <w:shd w:val="clear" w:color="auto" w:fill="D9D9D9" w:themeFill="background1" w:themeFillShade="D9"/>
          </w:tcPr>
          <w:p w:rsidR="0052403B" w:rsidRPr="00D87001" w:rsidRDefault="0052403B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52403B" w:rsidRPr="00D87001" w:rsidRDefault="0052403B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proofErr w:type="spellEnd"/>
          </w:p>
        </w:tc>
      </w:tr>
      <w:tr w:rsidR="0052403B" w:rsidRPr="00D87001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D87001" w:rsidRDefault="0052403B" w:rsidP="00C60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Один автор</w:t>
            </w:r>
          </w:p>
        </w:tc>
      </w:tr>
      <w:tr w:rsidR="0052403B" w:rsidRPr="00D87001" w:rsidTr="00D87001">
        <w:tc>
          <w:tcPr>
            <w:tcW w:w="4644" w:type="dxa"/>
          </w:tcPr>
          <w:p w:rsidR="0052403B" w:rsidRPr="00D87001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Ильяшенко С.Н. Применение методов и инструментов маркетинга в управлении знаниями / С.Н. Ильяшенко // Маркетинг и менеджмент инноваций. – 2013. – № 2. – С. 13-23.</w:t>
            </w:r>
          </w:p>
        </w:tc>
        <w:tc>
          <w:tcPr>
            <w:tcW w:w="6570" w:type="dxa"/>
          </w:tcPr>
          <w:p w:rsidR="0052403B" w:rsidRPr="00D87001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Iliashenko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S.N. (2013).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Primenenie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metodov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instrumentov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upravlenii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znaniiami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[Application of methods and instruments of marketing in management of knowledge].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menedzhment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Marketing and Management of Innovations, 2, 13-23 [in Russian].</w:t>
            </w:r>
          </w:p>
        </w:tc>
      </w:tr>
      <w:tr w:rsidR="0052403B" w:rsidRPr="00D87001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D87001" w:rsidRDefault="0052403B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Два автора</w:t>
            </w:r>
          </w:p>
        </w:tc>
      </w:tr>
      <w:tr w:rsidR="0052403B" w:rsidRPr="00D87001" w:rsidTr="00D87001">
        <w:tc>
          <w:tcPr>
            <w:tcW w:w="4644" w:type="dxa"/>
          </w:tcPr>
          <w:p w:rsidR="0052403B" w:rsidRPr="00D87001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Олефиренко О.М. Проблемы теории и практики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брендинга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территорий на примере концепции формирования бренда Сумской области / О.М Олефиренко, М.Ю.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Карпищенко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// Маркетинг и менеджмент инноваций. – 2011. – Т. 2, № 4. – С. 30-40.</w:t>
            </w:r>
          </w:p>
        </w:tc>
        <w:tc>
          <w:tcPr>
            <w:tcW w:w="6570" w:type="dxa"/>
          </w:tcPr>
          <w:p w:rsidR="0052403B" w:rsidRPr="00D87001" w:rsidRDefault="0052403B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Olefirenko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&amp;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Karpishchenko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Yu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(2011).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Problemy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teorii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praktiki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brendinha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territorii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primere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kontseptsii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formirovaniia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brenda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Sumskoi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oblasti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[Problems of the theory and practice of territories branding on the example of the concept of formation of a brand of Sumy region].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menedzhment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Marketing and Management of Innovations, Vol. 2, 4, 30-40 [in Russian].</w:t>
            </w:r>
          </w:p>
        </w:tc>
      </w:tr>
      <w:tr w:rsidR="0052403B" w:rsidRPr="00D87001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D87001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Три автора</w:t>
            </w:r>
          </w:p>
        </w:tc>
      </w:tr>
      <w:tr w:rsidR="0052403B" w:rsidRPr="00D87001" w:rsidTr="00D87001">
        <w:tc>
          <w:tcPr>
            <w:tcW w:w="4644" w:type="dxa"/>
          </w:tcPr>
          <w:p w:rsidR="0052403B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Прокопенко О.В. Роль рейтинга в образовательном процессе вуза / О.В. Прокопенко, А.М.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Карминский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, А.В. Клименко // Маркетинг и менеджмент инноваций. – 2011. – Т. 2, № 4. – С. 141-146.</w:t>
            </w:r>
          </w:p>
        </w:tc>
        <w:tc>
          <w:tcPr>
            <w:tcW w:w="6570" w:type="dxa"/>
          </w:tcPr>
          <w:p w:rsidR="0052403B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Prokopenko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O.V.,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Karminskii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A.M., &amp;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Klimenko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A.V. (2011).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reitinha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obrazovatelnom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protsesse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vuza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[Rating role in educational process of higher education institution].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menedzhment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– Marketing and Management of Innovations, 2, 4, 141-146 [in Russian].</w:t>
            </w:r>
          </w:p>
        </w:tc>
      </w:tr>
      <w:tr w:rsidR="0052403B" w:rsidRPr="00D87001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D87001" w:rsidRDefault="0052403B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Если больше шести авторов, седьмой и последующие авторы обозначаются «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</w:p>
        </w:tc>
      </w:tr>
      <w:tr w:rsidR="0052403B" w:rsidRPr="00D87001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52403B" w:rsidRPr="00D87001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Материалы конференции</w:t>
            </w:r>
          </w:p>
        </w:tc>
      </w:tr>
      <w:tr w:rsidR="0052403B" w:rsidRPr="00D87001" w:rsidTr="00D87001">
        <w:tc>
          <w:tcPr>
            <w:tcW w:w="4644" w:type="dxa"/>
          </w:tcPr>
          <w:p w:rsidR="0052403B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Сигида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Л.А. Исследование особенностей маркетинговых каналов продвижения инновационной продукции как основы эффективного функционирования предприятий в условиях трансформации экономики / Теория и практика трансформационных процессов в экономике регионов, отраслей и предприятий : материалы II Международной научн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практической конференции (29 июня 2012 года). – Курск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Деловая полиграфия, 2012. – С. 139-145.</w:t>
            </w:r>
          </w:p>
        </w:tc>
        <w:tc>
          <w:tcPr>
            <w:tcW w:w="6570" w:type="dxa"/>
          </w:tcPr>
          <w:p w:rsidR="0052403B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Sihida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L.A. (2012).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Issledovanie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osobennostei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marketinhovykh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kanalov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prodvizheniia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innovatsionnoi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produktsii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kak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osnovy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effektivnoho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funktsionirovaniia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predpriiatii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usloviiakh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transformatsii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ekonomiki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[Research of features of marketing channels of innovative production advance as bases of enterprises effective functioning in the conditions of economy transformation]. Proceedings from The theory and practice of transformational processes in economy of regions, branches and enterprises '12: II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Mezhdunarodnaia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nauchnoprakticheskaia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konferentsiia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(29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iiunia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2012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hoda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– 2nd International Scientific and Practical Conference. </w:t>
            </w: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pp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. 139- 145).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Kursk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Delovaia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polihrafiia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</w:tbl>
    <w:p w:rsidR="00D87001" w:rsidRPr="002355D4" w:rsidRDefault="00D87001" w:rsidP="0052403B">
      <w:pPr>
        <w:jc w:val="both"/>
      </w:pPr>
      <w:r w:rsidRPr="00D8700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Электронные ресурс</w:t>
      </w:r>
      <w:r w:rsidR="002355D4">
        <w:rPr>
          <w:rFonts w:ascii="Times New Roman" w:hAnsi="Times New Roman" w:cs="Times New Roman"/>
          <w:b/>
          <w:i/>
          <w:sz w:val="28"/>
          <w:szCs w:val="28"/>
        </w:rPr>
        <w:t>ы</w:t>
      </w:r>
    </w:p>
    <w:p w:rsidR="0052403B" w:rsidRPr="00D87001" w:rsidRDefault="00D87001" w:rsidP="005240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0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Автор. (Дата публикации). Название материала </w:t>
      </w:r>
      <w:proofErr w:type="spellStart"/>
      <w:r w:rsidRPr="00D87001">
        <w:rPr>
          <w:rFonts w:ascii="Times New Roman" w:hAnsi="Times New Roman" w:cs="Times New Roman"/>
          <w:b/>
          <w:sz w:val="28"/>
          <w:szCs w:val="28"/>
        </w:rPr>
        <w:t>транслитерованное</w:t>
      </w:r>
      <w:proofErr w:type="spellEnd"/>
      <w:r w:rsidRPr="00D87001">
        <w:rPr>
          <w:rFonts w:ascii="Times New Roman" w:hAnsi="Times New Roman" w:cs="Times New Roman"/>
          <w:b/>
          <w:sz w:val="28"/>
          <w:szCs w:val="28"/>
        </w:rPr>
        <w:t xml:space="preserve"> [Название материала на английском языке]. </w:t>
      </w:r>
      <w:r w:rsidRPr="00D87001">
        <w:rPr>
          <w:rFonts w:ascii="Times New Roman" w:hAnsi="Times New Roman" w:cs="Times New Roman"/>
          <w:b/>
          <w:i/>
          <w:sz w:val="28"/>
          <w:szCs w:val="28"/>
        </w:rPr>
        <w:t>Источник – Источник на английском языке</w:t>
      </w:r>
      <w:r w:rsidRPr="00D8700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87001">
        <w:rPr>
          <w:rFonts w:ascii="Times New Roman" w:hAnsi="Times New Roman" w:cs="Times New Roman"/>
          <w:b/>
          <w:sz w:val="28"/>
          <w:szCs w:val="28"/>
        </w:rPr>
        <w:t>Retrieved</w:t>
      </w:r>
      <w:proofErr w:type="spellEnd"/>
      <w:r w:rsidRPr="00D870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7001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D87001">
        <w:rPr>
          <w:rFonts w:ascii="Times New Roman" w:hAnsi="Times New Roman" w:cs="Times New Roman"/>
          <w:b/>
          <w:sz w:val="28"/>
          <w:szCs w:val="28"/>
        </w:rPr>
        <w:t xml:space="preserve"> адрес сайта.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6144"/>
      </w:tblGrid>
      <w:tr w:rsidR="00D87001" w:rsidRPr="00D87001" w:rsidTr="00D87001">
        <w:tc>
          <w:tcPr>
            <w:tcW w:w="5070" w:type="dxa"/>
            <w:shd w:val="clear" w:color="auto" w:fill="D9D9D9" w:themeFill="background1" w:themeFillShade="D9"/>
          </w:tcPr>
          <w:p w:rsidR="00D87001" w:rsidRPr="00D87001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6144" w:type="dxa"/>
            <w:shd w:val="clear" w:color="auto" w:fill="D9D9D9" w:themeFill="background1" w:themeFillShade="D9"/>
          </w:tcPr>
          <w:p w:rsidR="00D87001" w:rsidRPr="00D87001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proofErr w:type="spellEnd"/>
          </w:p>
        </w:tc>
      </w:tr>
      <w:tr w:rsidR="00D87001" w:rsidRPr="00D87001" w:rsidTr="00D87001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D87001" w:rsidRDefault="00D87001" w:rsidP="00C60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Периодическое издание</w:t>
            </w:r>
          </w:p>
        </w:tc>
      </w:tr>
      <w:tr w:rsidR="00D87001" w:rsidRPr="00D87001" w:rsidTr="00D87001">
        <w:tc>
          <w:tcPr>
            <w:tcW w:w="5070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Ильяшенко С.Н. Анализ проблем восприятия абитуриентами специальности «маркетинг» (на примере Сумской области) [Электронный ресурс] / С.Н. Ильяшенко, М.Ю.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Карпищенко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// Маркетинг и менеджмент инноваций. – 2011. – Т. 3, № 1. – С. 21-27. – Режим доступа: http://mmi.fem.sumdu.edu.ua/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sites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/mmi2011_3_2_21_27.pdf.</w:t>
            </w:r>
          </w:p>
        </w:tc>
        <w:tc>
          <w:tcPr>
            <w:tcW w:w="6144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Iliashenko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&amp;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Karpishchenko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Yu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(2011).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Analiz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problem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vospriiatiia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abiturientami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spetsialnosti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(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primere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Sumskoi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oblasti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[Analysis of problems of entrants’ perception the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«Marketing» (on the example of Sumy region)].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menedzhment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Marketing and Management of Innovations, Vol. 3, 1, 21-27. Retrieved from http://mmi.fem.sumdu.edu.ua/sites/default/files/mmi2011_ 3_2_21_27.pdf [in Russian].</w:t>
            </w:r>
          </w:p>
        </w:tc>
      </w:tr>
      <w:tr w:rsidR="00D87001" w:rsidRPr="00D87001" w:rsidTr="00D87001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D87001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</w:tc>
      </w:tr>
      <w:tr w:rsidR="00D87001" w:rsidRPr="00D87001" w:rsidTr="00D87001">
        <w:tc>
          <w:tcPr>
            <w:tcW w:w="5070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Ильяшенко С.Н. Маркетинг в примерах и задачах : учеб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ос. [Электронный ресурс] / С.Н. Ильяшенко. – Сумы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СумГУ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, 2006. – 108 с. – Режим доступа: ftp://lib.sumdu.edu.ua/rio/2006/k425253.doc.</w:t>
            </w:r>
          </w:p>
        </w:tc>
        <w:tc>
          <w:tcPr>
            <w:tcW w:w="6144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Iliashenko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S.N. (2006).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primerakh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zadachakh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[Marketing in examples and tasks]. Sumy: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SumSU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lib.sumdu.edu.ua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Retrieved from ftp://lib.sumdu.edu.ua/rio/2006/k425253.doc [in Russian].</w:t>
            </w:r>
          </w:p>
        </w:tc>
      </w:tr>
      <w:tr w:rsidR="00D87001" w:rsidRPr="00D87001" w:rsidTr="00D87001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D87001" w:rsidRDefault="00D87001" w:rsidP="00C60F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 xml:space="preserve">Без автора </w:t>
            </w:r>
          </w:p>
          <w:p w:rsidR="00D87001" w:rsidRPr="00D87001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Не указана дата публикации</w:t>
            </w:r>
          </w:p>
        </w:tc>
      </w:tr>
      <w:tr w:rsidR="00D87001" w:rsidRPr="00D87001" w:rsidTr="00D87001">
        <w:tc>
          <w:tcPr>
            <w:tcW w:w="5070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Федеральный закон «О рекламе». – [Электронный ресурс]. – Режим доступа: http://base.garant.ru/12145525/.</w:t>
            </w:r>
          </w:p>
        </w:tc>
        <w:tc>
          <w:tcPr>
            <w:tcW w:w="6144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Federalnyi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zakon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«O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reklame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[Federal Law «On Advertising»]. (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n.d.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). 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base.garant.ru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Retrieved from http://base.garant.ru/12145525/ [in Russian].</w:t>
            </w:r>
          </w:p>
        </w:tc>
      </w:tr>
      <w:tr w:rsidR="00D87001" w:rsidRPr="00D87001" w:rsidTr="00D87001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D87001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D87001" w:rsidRPr="00D87001" w:rsidTr="00D87001">
        <w:tc>
          <w:tcPr>
            <w:tcW w:w="5070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87001">
              <w:rPr>
                <w:rFonts w:ascii="Times New Roman" w:hAnsi="Times New Roman" w:cs="Times New Roman"/>
                <w:sz w:val="28"/>
                <w:szCs w:val="28"/>
              </w:rPr>
              <w:t>Сайт журнала «Маркетинг и менеджмент инноваций» [Электронный ресурс]. - Режим доступа: http://mmi.fem.sumdu.edu.ua/ru</w:t>
            </w:r>
          </w:p>
        </w:tc>
        <w:tc>
          <w:tcPr>
            <w:tcW w:w="6144" w:type="dxa"/>
          </w:tcPr>
          <w:p w:rsidR="00D87001" w:rsidRPr="00D87001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zhurnalu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Marketynh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menedzhment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innovatsii</w:t>
            </w:r>
            <w:proofErr w:type="spell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[Site of journal «Marketing and Management of Innovation»]. </w:t>
            </w:r>
            <w:proofErr w:type="gramStart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mmi.fem.sumdu.edu.ua</w:t>
            </w:r>
            <w:proofErr w:type="gramEnd"/>
            <w:r w:rsidRPr="00D87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Retrieved from http://mmi.fem.sumdu.edu.ua/ru [in Russian].</w:t>
            </w:r>
          </w:p>
        </w:tc>
      </w:tr>
    </w:tbl>
    <w:p w:rsidR="00D87001" w:rsidRDefault="00D87001" w:rsidP="00D8700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8700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Авторефераты диссертаций и диссертации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6144"/>
      </w:tblGrid>
      <w:tr w:rsidR="00D87001" w:rsidRPr="00B77E87" w:rsidTr="00C60FD7">
        <w:tc>
          <w:tcPr>
            <w:tcW w:w="5070" w:type="dxa"/>
            <w:shd w:val="clear" w:color="auto" w:fill="D9D9D9" w:themeFill="background1" w:themeFillShade="D9"/>
          </w:tcPr>
          <w:p w:rsidR="00D87001" w:rsidRPr="00B77E87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6144" w:type="dxa"/>
            <w:shd w:val="clear" w:color="auto" w:fill="D9D9D9" w:themeFill="background1" w:themeFillShade="D9"/>
          </w:tcPr>
          <w:p w:rsidR="00D87001" w:rsidRPr="00B77E87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proofErr w:type="spellEnd"/>
          </w:p>
        </w:tc>
      </w:tr>
      <w:tr w:rsidR="00D87001" w:rsidRPr="00B77E87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B77E87" w:rsidRDefault="00D87001" w:rsidP="00C60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Автореферат на соискание ученой степени кандидата наук</w:t>
            </w:r>
          </w:p>
        </w:tc>
      </w:tr>
      <w:tr w:rsidR="00D87001" w:rsidRPr="00B77E87" w:rsidTr="00C60FD7">
        <w:tc>
          <w:tcPr>
            <w:tcW w:w="5070" w:type="dxa"/>
          </w:tcPr>
          <w:p w:rsidR="00D87001" w:rsidRPr="00B77E87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Попова И.В. Позиционирование муниципального образования на основе оценки его привлекательности: на примере г. Владивостока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автореф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дис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на соискание уч. степени канд.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экон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. наук : спец.08.00.05 «Экономика и управление народным хозяйством: маркетинг» / И.В. Попова. – Владивосток, 2007. – 67 с.</w:t>
            </w:r>
          </w:p>
        </w:tc>
        <w:tc>
          <w:tcPr>
            <w:tcW w:w="6144" w:type="dxa"/>
          </w:tcPr>
          <w:p w:rsidR="00D87001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Popova, I.V. (2007).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Pozitsionirovanie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munitsipalnoho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obrazovaniia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osnove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otsenki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eho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privlekatelnosti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Vladivostoka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[Municipality positioning on the basis of an assessment of its appeal: on the example of Vladivostok].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Extended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candidate’s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thesis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Vladivostok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D87001" w:rsidRPr="00B77E87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B77E87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Автореферат на соискание ученой степени доктора наук</w:t>
            </w:r>
          </w:p>
        </w:tc>
      </w:tr>
      <w:tr w:rsidR="00D87001" w:rsidRPr="00B77E87" w:rsidTr="00C60FD7">
        <w:tc>
          <w:tcPr>
            <w:tcW w:w="5070" w:type="dxa"/>
          </w:tcPr>
          <w:p w:rsidR="00D87001" w:rsidRPr="00B77E87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Сачук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Т.В. Территориальный маркетинг как фактор регионального управления (на примере Республики Карелия)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автореф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дис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на соискание уч. степени д-ра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экон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наук : 08.00.05 «Экономика и управление народным хозяйством (региональная экономика)» / Т.В.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Сачук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– СПб., 2006. – 357 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6144" w:type="dxa"/>
          </w:tcPr>
          <w:p w:rsidR="00D87001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Sachuk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T.V. (2006).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Territorialnyi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kak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faktor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rehionalnoho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upravleniia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Respubliki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Kareliia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[Territorial marketing as a factor of regional government (on the example of the Republic of Karelia)].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Extended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Doctor’s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thesis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Saint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Petersburg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D87001" w:rsidRPr="00B77E87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B77E87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Диссертация на соискание ученой степени кандидата наук</w:t>
            </w:r>
          </w:p>
        </w:tc>
      </w:tr>
      <w:tr w:rsidR="00D87001" w:rsidRPr="00B77E87" w:rsidTr="00C60FD7">
        <w:tc>
          <w:tcPr>
            <w:tcW w:w="5070" w:type="dxa"/>
          </w:tcPr>
          <w:p w:rsidR="00D87001" w:rsidRPr="00B77E87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Попова И.В. Позиционирование муниципального образования на основе оценки его привлекательности: на примере г. Владивостока: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дис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... канд.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экон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. наук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08.00.05 / Инна Викторовна Попова. – В., 2007. – 200 с.</w:t>
            </w:r>
          </w:p>
        </w:tc>
        <w:tc>
          <w:tcPr>
            <w:tcW w:w="6144" w:type="dxa"/>
          </w:tcPr>
          <w:p w:rsidR="00D87001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Popova, I.V. (2007).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Pozitsionirovanie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munitsipalnoho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obrazovaniia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osnove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otsenki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eho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privlekatelnosti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Vladivostoka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[Municipality positioning on the basis of an assessment of its appeal: on the example of Vladivostok].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Candidate’s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thesis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Vladivostok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D87001" w:rsidRPr="00B77E87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D87001" w:rsidRPr="00B77E87" w:rsidRDefault="00D87001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Диссертация на соискание ученой степени доктора наук</w:t>
            </w:r>
          </w:p>
        </w:tc>
      </w:tr>
      <w:tr w:rsidR="00D87001" w:rsidRPr="00B77E87" w:rsidTr="00C60FD7">
        <w:tc>
          <w:tcPr>
            <w:tcW w:w="5070" w:type="dxa"/>
          </w:tcPr>
          <w:p w:rsidR="00D87001" w:rsidRPr="00B77E87" w:rsidRDefault="00D87001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Сачук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Т.В. Территориальный маркетинг как фактор регионального управления (на примере Республики Карелия):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дис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... д-ра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экон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. наук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08.00.05 /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Сачук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Викторовна. – СПб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2006. – 357 с.</w:t>
            </w:r>
          </w:p>
        </w:tc>
        <w:tc>
          <w:tcPr>
            <w:tcW w:w="6144" w:type="dxa"/>
          </w:tcPr>
          <w:p w:rsidR="00D87001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Sachuk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T.V. (2006).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Territorialnyi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marketinh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kak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faktor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rehionalnoho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upravleniia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primere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Respubliki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Kareliia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[Territorial marketing as a factor of regional government (on the example of the Republic of Karelia)].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Doctor’s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thesis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Saint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Petersburg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</w:tbl>
    <w:p w:rsidR="00B77E87" w:rsidRDefault="00B77E87" w:rsidP="00B77E87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77E87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Законодательные и нормативные документы. Стандарты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6144"/>
      </w:tblGrid>
      <w:tr w:rsidR="00B77E87" w:rsidRPr="00B77E87" w:rsidTr="00C60FD7">
        <w:tc>
          <w:tcPr>
            <w:tcW w:w="5070" w:type="dxa"/>
            <w:shd w:val="clear" w:color="auto" w:fill="D9D9D9" w:themeFill="background1" w:themeFillShade="D9"/>
          </w:tcPr>
          <w:p w:rsidR="00B77E87" w:rsidRPr="00B77E87" w:rsidRDefault="00B77E87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6144" w:type="dxa"/>
            <w:shd w:val="clear" w:color="auto" w:fill="D9D9D9" w:themeFill="background1" w:themeFillShade="D9"/>
          </w:tcPr>
          <w:p w:rsidR="00B77E87" w:rsidRPr="00B77E87" w:rsidRDefault="00B77E87" w:rsidP="00C60F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proofErr w:type="spellEnd"/>
          </w:p>
        </w:tc>
      </w:tr>
      <w:tr w:rsidR="00B77E87" w:rsidRPr="00B77E87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B77E87" w:rsidRPr="00B77E87" w:rsidRDefault="00B77E87" w:rsidP="00C60F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Законодательные и нормативные документы</w:t>
            </w:r>
          </w:p>
        </w:tc>
      </w:tr>
      <w:tr w:rsidR="00B77E87" w:rsidRPr="00B77E87" w:rsidTr="00C60FD7">
        <w:tc>
          <w:tcPr>
            <w:tcW w:w="5070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Молодежь в России. 2010: стат. сб. / ЮНИСЕФ, Росстат. – Офиц. изд. – М.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ИИЦ «Статистика России», 2010. – 166 с.</w:t>
            </w:r>
          </w:p>
        </w:tc>
        <w:tc>
          <w:tcPr>
            <w:tcW w:w="6144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Molodezh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Rossii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2010: stat. sb. [Youth in Russia. 2010: Statistical Yearbook]. </w:t>
            </w: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(2010).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YuNISEF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Rosstat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Moscow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IITs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Statistika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Rossii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» [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B77E87" w:rsidRPr="00B77E87" w:rsidTr="00C60FD7">
        <w:tc>
          <w:tcPr>
            <w:tcW w:w="5070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Бюджетное послание Прези</w:t>
            </w:r>
            <w:bookmarkStart w:id="0" w:name="_GoBack"/>
            <w:bookmarkEnd w:id="0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дента РФ Федеральному собранию от 29.06.2010 «О бюджетной политике в 2011-2013 годах» // Пенсия. – № 7. – 2010. – июль.</w:t>
            </w:r>
          </w:p>
        </w:tc>
        <w:tc>
          <w:tcPr>
            <w:tcW w:w="6144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Biudzhetnoe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poslanie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Prezidenta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RF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Federalnomu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sobraniiu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29.06.2010 «O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biudzhetnoi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politike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2011-2013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hodakh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[The budgetary message of the President of the Russian Federation to Federal Assembly of 29.06.2010 «About the budgetary policy in 2011-2013»]. </w:t>
            </w: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(2010,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July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Pensiia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Pension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, 7 [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B77E87" w:rsidRPr="00B77E87" w:rsidTr="00C60FD7">
        <w:tc>
          <w:tcPr>
            <w:tcW w:w="5070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Федеральный закон Российской Федерации от 21 июля 2011г. N 254-ФЗ «О внесении изменений в Федеральный закон «О науке и государственной научно-технической политике» // Российская газета. – № 5537. – 2011. – 26 июля.</w:t>
            </w:r>
          </w:p>
        </w:tc>
        <w:tc>
          <w:tcPr>
            <w:tcW w:w="6144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Federalnyi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zakon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Rossiiskoi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Federatsii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21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iiulia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2011h. № 254-FZ «O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vnesenii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izmenenii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Federalnyi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zakon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«O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nauke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hosudarstvennoi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nauchno-tekhnicheskoi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politike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[The federal law of the Russian Federation of July 21, 2011 N 254- FZ «About modification of the Federal law «On science and the state scientific and technical policy»]. </w:t>
            </w: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(2011, 26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July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Rossiiskaia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hazeta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Newspaper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, 5537 [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Russian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B77E87" w:rsidRPr="00B77E87" w:rsidTr="00C60FD7">
        <w:tc>
          <w:tcPr>
            <w:tcW w:w="11214" w:type="dxa"/>
            <w:gridSpan w:val="2"/>
            <w:shd w:val="clear" w:color="auto" w:fill="D9D9D9" w:themeFill="background1" w:themeFillShade="D9"/>
          </w:tcPr>
          <w:p w:rsidR="00B77E87" w:rsidRPr="00B77E87" w:rsidRDefault="00B77E87" w:rsidP="00B77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Стандарты</w:t>
            </w:r>
          </w:p>
        </w:tc>
      </w:tr>
      <w:tr w:rsidR="00B77E87" w:rsidRPr="00B77E87" w:rsidTr="00C60FD7">
        <w:tc>
          <w:tcPr>
            <w:tcW w:w="5070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Системы менеджмента качества. </w:t>
            </w:r>
            <w:r w:rsidRPr="00B77E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Основные положения и словарь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ГОСТ 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ISO 9000- 2008. – [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Введен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в действие от 2008-12-18]. – М.</w:t>
            </w:r>
            <w:proofErr w:type="gram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>Стандартинформ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</w:rPr>
              <w:t xml:space="preserve"> Российской Федерации, 2008. – 70 с. – (Национальный стандарт Российской Федерации).</w:t>
            </w:r>
          </w:p>
        </w:tc>
        <w:tc>
          <w:tcPr>
            <w:tcW w:w="6144" w:type="dxa"/>
          </w:tcPr>
          <w:p w:rsidR="00B77E87" w:rsidRPr="00B77E87" w:rsidRDefault="00B77E87" w:rsidP="00C60FD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Sistemy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menedzhmenta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kachestva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Osnovnye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polozheniia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slovar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[Quality management system. Fundamentals and vocabulary]. (2008). HOST R ISO 9000-2008 from 18th December 2008. Moscow: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Standartinform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Rossiiskoi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Federatsii</w:t>
            </w:r>
            <w:proofErr w:type="spellEnd"/>
            <w:r w:rsidRPr="00B77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[in Russian].</w:t>
            </w:r>
          </w:p>
        </w:tc>
      </w:tr>
    </w:tbl>
    <w:p w:rsidR="00D87001" w:rsidRPr="00FB1822" w:rsidRDefault="00B77E87" w:rsidP="0052403B">
      <w:pPr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FB1822">
        <w:rPr>
          <w:rFonts w:ascii="Times New Roman" w:hAnsi="Times New Roman" w:cs="Times New Roman"/>
          <w:b/>
          <w:i/>
          <w:sz w:val="28"/>
          <w:szCs w:val="28"/>
          <w:highlight w:val="yellow"/>
        </w:rPr>
        <w:lastRenderedPageBreak/>
        <w:t xml:space="preserve">Транслитерация украинских и русских </w:t>
      </w:r>
      <w:proofErr w:type="spellStart"/>
      <w:r w:rsidRPr="00FB182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текстов</w:t>
      </w:r>
      <w:proofErr w:type="spellEnd"/>
      <w:r w:rsidRPr="00FB182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 w:rsidRPr="00FB182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латинскими</w:t>
      </w:r>
      <w:proofErr w:type="spellEnd"/>
      <w:r w:rsidRPr="00FB182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буквами</w:t>
      </w:r>
    </w:p>
    <w:tbl>
      <w:tblPr>
        <w:tblStyle w:val="a8"/>
        <w:tblW w:w="11214" w:type="dxa"/>
        <w:tblLook w:val="04A0" w:firstRow="1" w:lastRow="0" w:firstColumn="1" w:lastColumn="0" w:noHBand="0" w:noVBand="1"/>
      </w:tblPr>
      <w:tblGrid>
        <w:gridCol w:w="1951"/>
        <w:gridCol w:w="1417"/>
        <w:gridCol w:w="4040"/>
        <w:gridCol w:w="3806"/>
      </w:tblGrid>
      <w:tr w:rsidR="0053473B" w:rsidTr="001E5AD7">
        <w:tc>
          <w:tcPr>
            <w:tcW w:w="1951" w:type="dxa"/>
          </w:tcPr>
          <w:p w:rsidR="0053473B" w:rsidRDefault="0053473B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Кириллические буквы</w:t>
            </w:r>
          </w:p>
        </w:tc>
        <w:tc>
          <w:tcPr>
            <w:tcW w:w="1417" w:type="dxa"/>
          </w:tcPr>
          <w:p w:rsidR="0053473B" w:rsidRDefault="0053473B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Латинские буквы</w:t>
            </w:r>
          </w:p>
        </w:tc>
        <w:tc>
          <w:tcPr>
            <w:tcW w:w="4040" w:type="dxa"/>
          </w:tcPr>
          <w:p w:rsidR="0053473B" w:rsidRDefault="0053473B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Заметки</w:t>
            </w:r>
          </w:p>
        </w:tc>
        <w:tc>
          <w:tcPr>
            <w:tcW w:w="3806" w:type="dxa"/>
          </w:tcPr>
          <w:p w:rsidR="0053473B" w:rsidRDefault="0053473B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Пример использования</w:t>
            </w:r>
          </w:p>
        </w:tc>
      </w:tr>
      <w:tr w:rsidR="0053473B" w:rsidTr="001E5AD7">
        <w:tc>
          <w:tcPr>
            <w:tcW w:w="1951" w:type="dxa"/>
          </w:tcPr>
          <w:p w:rsidR="0053473B" w:rsidRDefault="0053473B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1417" w:type="dxa"/>
          </w:tcPr>
          <w:p w:rsidR="0053473B" w:rsidRDefault="0053473B" w:rsidP="005347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 </w:t>
            </w:r>
          </w:p>
          <w:p w:rsidR="001E5AD7" w:rsidRDefault="001E5AD7" w:rsidP="005347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</w:p>
        </w:tc>
        <w:tc>
          <w:tcPr>
            <w:tcW w:w="4040" w:type="dxa"/>
          </w:tcPr>
          <w:p w:rsidR="0053473B" w:rsidRDefault="0053473B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53473B" w:rsidRDefault="0053473B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Aлушта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Alushta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Борщаговка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Borschahovka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417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V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H,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hg</w:t>
            </w:r>
            <w:proofErr w:type="spellEnd"/>
          </w:p>
        </w:tc>
        <w:tc>
          <w:tcPr>
            <w:tcW w:w="4040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Pr="0053473B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H — в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большинстве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случаев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hg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чтоб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сочетание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3806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Вышгород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Vyshhorod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Гадяч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Hadiach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Згораны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Zhgorany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Ґ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1417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</w:t>
            </w: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</w:t>
            </w:r>
          </w:p>
        </w:tc>
        <w:tc>
          <w:tcPr>
            <w:tcW w:w="4040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Ґалаґан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Galagan</w:t>
            </w:r>
            <w:proofErr w:type="spellEnd"/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Дубно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Dubno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 (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рус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</w:tc>
        <w:tc>
          <w:tcPr>
            <w:tcW w:w="1417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</w:t>
            </w:r>
          </w:p>
        </w:tc>
        <w:tc>
          <w:tcPr>
            <w:tcW w:w="4040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Pr="0053473B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Ye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в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слова </w:t>
            </w:r>
          </w:p>
          <w:p w:rsidR="001E5AD7" w:rsidRPr="0053473B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ie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гласных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мягкого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знака</w:t>
            </w:r>
            <w:proofErr w:type="spellEnd"/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e — на другом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месте</w:t>
            </w:r>
            <w:proofErr w:type="spellEnd"/>
          </w:p>
        </w:tc>
        <w:tc>
          <w:tcPr>
            <w:tcW w:w="3806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Бердянськ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Berdiansk</w:t>
            </w:r>
            <w:proofErr w:type="spellEnd"/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Евпатория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Yevpatoriia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Pr="0053473B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Киев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Kiev</w:t>
            </w:r>
            <w:proofErr w:type="spellEnd"/>
          </w:p>
          <w:p w:rsidR="00FB1822" w:rsidRDefault="00FB1822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Бердянск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Berdiansk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 (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</w:tc>
        <w:tc>
          <w:tcPr>
            <w:tcW w:w="1417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Ye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ie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040" w:type="dxa"/>
          </w:tcPr>
          <w:p w:rsidR="001E5AD7" w:rsidRPr="0053473B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Ye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в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слова </w:t>
            </w:r>
          </w:p>
          <w:p w:rsidR="001E5AD7" w:rsidRPr="0053473B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ie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на другом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месте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Євпаторія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Yevpatoriia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A86E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Наєнко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Naienko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17" w:type="dxa"/>
          </w:tcPr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 </w:t>
            </w:r>
          </w:p>
        </w:tc>
        <w:tc>
          <w:tcPr>
            <w:tcW w:w="4040" w:type="dxa"/>
          </w:tcPr>
          <w:p w:rsidR="001E5AD7" w:rsidRDefault="001E5AD7" w:rsidP="000962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1E5AD7" w:rsidRDefault="001E5AD7" w:rsidP="000962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Эдинбург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Edinburg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417" w:type="dxa"/>
          </w:tcPr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Zh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Z </w:t>
            </w:r>
          </w:p>
        </w:tc>
        <w:tc>
          <w:tcPr>
            <w:tcW w:w="4040" w:type="dxa"/>
          </w:tcPr>
          <w:p w:rsidR="001E5AD7" w:rsidRDefault="001E5AD7" w:rsidP="00D618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1E5AD7" w:rsidRDefault="001E5AD7" w:rsidP="00D618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Житомир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Zhytomyr</w:t>
            </w:r>
            <w:proofErr w:type="spellEnd"/>
          </w:p>
          <w:p w:rsidR="001E5AD7" w:rsidRDefault="001E5AD7" w:rsidP="00D618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Запорожье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Zaporоzhiе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 (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 (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рус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 (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 (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рус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 (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Й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K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1417" w:type="dxa"/>
          </w:tcPr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Y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Yi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i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Y, i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</w:t>
            </w: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</w:t>
            </w:r>
          </w:p>
        </w:tc>
        <w:tc>
          <w:tcPr>
            <w:tcW w:w="4040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Yi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в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слова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i — на другом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месте</w:t>
            </w:r>
            <w:proofErr w:type="spellEnd"/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Y — в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слова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i — на другом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месте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806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Мирний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Myrnyi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Лубны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Lubny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Іршава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Irshava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Ирпень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Irpen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Їжакевич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Yizhakevych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Кадіївка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Kadiivka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Йосипівка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Yosypivka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Стрий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Stryi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Коктебель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Koktebel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Лебедин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Lebedyn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M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O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 </w:t>
            </w:r>
          </w:p>
        </w:tc>
        <w:tc>
          <w:tcPr>
            <w:tcW w:w="1417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</w:t>
            </w:r>
          </w:p>
        </w:tc>
        <w:tc>
          <w:tcPr>
            <w:tcW w:w="4040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Мелитополь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Melitopol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Нежин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Nezhyn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Одесcа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Odessa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Полтава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Poltava</w:t>
            </w:r>
            <w:proofErr w:type="spellEnd"/>
          </w:p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Ромны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Romny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FB1822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C </w:t>
            </w:r>
          </w:p>
          <w:p w:rsidR="001E5AD7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</w:t>
            </w:r>
          </w:p>
        </w:tc>
        <w:tc>
          <w:tcPr>
            <w:tcW w:w="1417" w:type="dxa"/>
          </w:tcPr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</w:t>
            </w:r>
          </w:p>
        </w:tc>
        <w:tc>
          <w:tcPr>
            <w:tcW w:w="4040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Сумы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Sumy</w:t>
            </w:r>
            <w:proofErr w:type="spellEnd"/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Тернополь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Ternopol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FB1822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</w:t>
            </w:r>
          </w:p>
          <w:p w:rsidR="00FB1822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 </w:t>
            </w:r>
          </w:p>
          <w:p w:rsidR="001E5AD7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417" w:type="dxa"/>
          </w:tcPr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</w:t>
            </w:r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</w:t>
            </w:r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Kh</w:t>
            </w:r>
            <w:proofErr w:type="spellEnd"/>
          </w:p>
        </w:tc>
        <w:tc>
          <w:tcPr>
            <w:tcW w:w="4040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Ужгород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Uzhhorod</w:t>
            </w:r>
            <w:proofErr w:type="spellEnd"/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Фастов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Fastоv</w:t>
            </w:r>
            <w:proofErr w:type="spellEnd"/>
          </w:p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Хуст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Khust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FB1822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Ц </w:t>
            </w:r>
          </w:p>
          <w:p w:rsidR="00FB1822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Ts</w:t>
            </w:r>
            <w:proofErr w:type="spellEnd"/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</w:t>
            </w:r>
            <w:proofErr w:type="spellEnd"/>
          </w:p>
        </w:tc>
        <w:tc>
          <w:tcPr>
            <w:tcW w:w="4040" w:type="dxa"/>
          </w:tcPr>
          <w:p w:rsidR="001E5AD7" w:rsidRDefault="001E5AD7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Белая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Церковь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Belaia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Tserkov</w:t>
            </w:r>
            <w:proofErr w:type="spellEnd"/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Чернoвцы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Chernovtsy</w:t>
            </w:r>
            <w:proofErr w:type="spellEnd"/>
          </w:p>
        </w:tc>
      </w:tr>
      <w:tr w:rsidR="00FB1822" w:rsidTr="001E5AD7">
        <w:tc>
          <w:tcPr>
            <w:tcW w:w="1951" w:type="dxa"/>
          </w:tcPr>
          <w:p w:rsidR="00FB1822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 </w:t>
            </w:r>
          </w:p>
        </w:tc>
        <w:tc>
          <w:tcPr>
            <w:tcW w:w="141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</w:t>
            </w:r>
            <w:proofErr w:type="spellEnd"/>
          </w:p>
        </w:tc>
        <w:tc>
          <w:tcPr>
            <w:tcW w:w="4040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06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Шостка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Shostka</w:t>
            </w:r>
            <w:proofErr w:type="spellEnd"/>
          </w:p>
        </w:tc>
      </w:tr>
      <w:tr w:rsidR="001E5AD7" w:rsidTr="001E5AD7">
        <w:tc>
          <w:tcPr>
            <w:tcW w:w="1951" w:type="dxa"/>
          </w:tcPr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 </w:t>
            </w: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Ю </w:t>
            </w:r>
          </w:p>
          <w:p w:rsidR="00FB1822" w:rsidRDefault="00FB1822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E5AD7" w:rsidRPr="0053473B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 </w:t>
            </w:r>
          </w:p>
          <w:p w:rsidR="001E5AD7" w:rsidRDefault="001E5AD7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1E5AD7" w:rsidRDefault="00FB1822" w:rsidP="001E5A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Shch</w:t>
            </w:r>
            <w:proofErr w:type="spellEnd"/>
          </w:p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Yu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iu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Ya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ia</w:t>
            </w:r>
            <w:proofErr w:type="spellEnd"/>
          </w:p>
        </w:tc>
        <w:tc>
          <w:tcPr>
            <w:tcW w:w="4040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Yu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в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слова</w:t>
            </w: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iu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на другом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месте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Ya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в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начале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слова</w:t>
            </w: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ia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на другом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месте</w:t>
            </w:r>
            <w:proofErr w:type="spellEnd"/>
          </w:p>
        </w:tc>
        <w:tc>
          <w:tcPr>
            <w:tcW w:w="3806" w:type="dxa"/>
          </w:tcPr>
          <w:p w:rsidR="001E5AD7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Гоща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Hoshcha</w:t>
            </w:r>
            <w:proofErr w:type="spellEnd"/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Юрий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Yurii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FB1822" w:rsidRPr="0053473B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Крюковка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Kriukоvka</w:t>
            </w:r>
            <w:proofErr w:type="spellEnd"/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Яготин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Yahotyn</w:t>
            </w:r>
            <w:proofErr w:type="spellEnd"/>
          </w:p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Ичня</w:t>
            </w:r>
            <w:proofErr w:type="spellEnd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5347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Ichnia</w:t>
            </w:r>
            <w:proofErr w:type="spellEnd"/>
          </w:p>
        </w:tc>
      </w:tr>
    </w:tbl>
    <w:p w:rsidR="0053473B" w:rsidRDefault="00FB1822" w:rsidP="005240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822">
        <w:rPr>
          <w:rFonts w:ascii="Times New Roman" w:hAnsi="Times New Roman" w:cs="Times New Roman"/>
          <w:sz w:val="28"/>
          <w:szCs w:val="28"/>
        </w:rPr>
        <w:t>Мягкий, твердый знаки и апостроф латиницей не воспроизводятся. Транслитерация фамилий и имен лиц и географических названий осуществляется путем воспроизведения каждой буквы латиницей.</w:t>
      </w:r>
    </w:p>
    <w:p w:rsidR="00FB1822" w:rsidRPr="00FB1822" w:rsidRDefault="00FB1822" w:rsidP="0052403B">
      <w:pPr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FB182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Написание обязательных элементов оформления списка литературы на английском языке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07"/>
        <w:gridCol w:w="5607"/>
      </w:tblGrid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Тезисы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докладов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Abstracts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Papers</w:t>
            </w:r>
            <w:proofErr w:type="spellEnd"/>
          </w:p>
        </w:tc>
      </w:tr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Материалы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работы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конференции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Proceedings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Conference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</w:p>
        </w:tc>
      </w:tr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Материалы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3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междунар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онференции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симпозиума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съезда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семинара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Proceedings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3rd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International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Conference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Symposium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Сongress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Seminar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Материалы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II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Всеукраинской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конференции</w:t>
            </w:r>
            <w:proofErr w:type="spellEnd"/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Proceedings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2nd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All-Ukrainian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Conference</w:t>
            </w:r>
            <w:proofErr w:type="spellEnd"/>
          </w:p>
        </w:tc>
      </w:tr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Материалы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V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Международной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научно-практической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конференции</w:t>
            </w:r>
            <w:proofErr w:type="spellEnd"/>
          </w:p>
        </w:tc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Proceedings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5th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All-Ukrainian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Scientific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Practical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Conference</w:t>
            </w:r>
            <w:proofErr w:type="spellEnd"/>
          </w:p>
        </w:tc>
      </w:tr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...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наук </w:t>
            </w:r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Candidate’s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thesis</w:t>
            </w:r>
            <w:proofErr w:type="spellEnd"/>
          </w:p>
        </w:tc>
      </w:tr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... д-ра наук </w:t>
            </w:r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Doctor’s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thesis</w:t>
            </w:r>
            <w:proofErr w:type="spellEnd"/>
          </w:p>
        </w:tc>
      </w:tr>
      <w:tr w:rsidR="00FB1822" w:rsidTr="00FB1822">
        <w:tc>
          <w:tcPr>
            <w:tcW w:w="5607" w:type="dxa"/>
          </w:tcPr>
          <w:p w:rsidR="00FB1822" w:rsidRP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Автореф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...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наук </w:t>
            </w:r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Extended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abstract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candidate’s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thesis</w:t>
            </w:r>
            <w:proofErr w:type="spellEnd"/>
          </w:p>
        </w:tc>
      </w:tr>
      <w:tr w:rsidR="00FB1822" w:rsidTr="00FB1822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Автореф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... д-ра наук </w:t>
            </w:r>
          </w:p>
        </w:tc>
        <w:tc>
          <w:tcPr>
            <w:tcW w:w="5607" w:type="dxa"/>
          </w:tcPr>
          <w:p w:rsidR="00FB1822" w:rsidRDefault="00FB1822" w:rsidP="00524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Extended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abstract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Doctor’s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thesis</w:t>
            </w:r>
            <w:proofErr w:type="spellEnd"/>
          </w:p>
        </w:tc>
      </w:tr>
    </w:tbl>
    <w:p w:rsidR="00FB1822" w:rsidRDefault="00FB1822" w:rsidP="0052403B">
      <w:pPr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FB182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Написание общепринятых сокращений слов на английском языке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07"/>
        <w:gridCol w:w="5607"/>
      </w:tblGrid>
      <w:tr w:rsidR="00FB1822" w:rsidTr="00C60FD7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Вып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issue</w:t>
            </w:r>
            <w:proofErr w:type="spellEnd"/>
          </w:p>
        </w:tc>
      </w:tr>
      <w:tr w:rsidR="00FB1822" w:rsidTr="00C60FD7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Cтатья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Ст.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article</w:t>
            </w:r>
            <w:proofErr w:type="spellEnd"/>
          </w:p>
        </w:tc>
      </w:tr>
      <w:tr w:rsidR="00FB1822" w:rsidTr="00C60FD7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книге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= В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.: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</w:p>
        </w:tc>
      </w:tr>
      <w:tr w:rsidR="00FB1822" w:rsidTr="00C60FD7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Том = Т.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B1822" w:rsidTr="00C60FD7"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B1822" w:rsidTr="00C60FD7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Серия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Сер.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ser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B1822" w:rsidTr="00C60FD7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Ч.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part</w:t>
            </w:r>
            <w:proofErr w:type="spellEnd"/>
          </w:p>
        </w:tc>
      </w:tr>
      <w:tr w:rsidR="00FB1822" w:rsidTr="00C60FD7">
        <w:tc>
          <w:tcPr>
            <w:tcW w:w="5607" w:type="dxa"/>
          </w:tcPr>
          <w:p w:rsidR="00FB1822" w:rsidRP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сh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B1822" w:rsidTr="00C60FD7">
        <w:tc>
          <w:tcPr>
            <w:tcW w:w="5607" w:type="dxa"/>
          </w:tcPr>
          <w:p w:rsidR="00FB1822" w:rsidRP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еt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al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B1822" w:rsidTr="00C60FD7">
        <w:tc>
          <w:tcPr>
            <w:tcW w:w="5607" w:type="dxa"/>
          </w:tcPr>
          <w:p w:rsidR="00FB1822" w:rsidRP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Без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года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публикации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б.г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No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n.d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B1822" w:rsidTr="00C60FD7">
        <w:tc>
          <w:tcPr>
            <w:tcW w:w="5607" w:type="dxa"/>
          </w:tcPr>
          <w:p w:rsidR="00FB1822" w:rsidRP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Без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места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публикации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Б.м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N.p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B1822" w:rsidTr="00C60FD7">
        <w:tc>
          <w:tcPr>
            <w:tcW w:w="5607" w:type="dxa"/>
          </w:tcPr>
          <w:p w:rsidR="00FB1822" w:rsidRDefault="00FB1822" w:rsidP="00FB182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Спец.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выпуск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раздел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</w:p>
        </w:tc>
        <w:tc>
          <w:tcPr>
            <w:tcW w:w="5607" w:type="dxa"/>
          </w:tcPr>
          <w:p w:rsidR="00FB1822" w:rsidRDefault="00FB1822" w:rsidP="00C60F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special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issue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section</w:t>
            </w:r>
            <w:proofErr w:type="spellEnd"/>
            <w:r w:rsidRPr="00FB18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FB1822" w:rsidRPr="00FB1822" w:rsidRDefault="00FB1822" w:rsidP="0052403B">
      <w:pPr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</w:p>
    <w:sectPr w:rsidR="00FB1822" w:rsidRPr="00FB1822" w:rsidSect="0052403B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25"/>
    <w:rsid w:val="001E5AD7"/>
    <w:rsid w:val="00207D81"/>
    <w:rsid w:val="002355D4"/>
    <w:rsid w:val="00366F2E"/>
    <w:rsid w:val="0052403B"/>
    <w:rsid w:val="0053473B"/>
    <w:rsid w:val="00A85D25"/>
    <w:rsid w:val="00B77E87"/>
    <w:rsid w:val="00D87001"/>
    <w:rsid w:val="00F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5D25"/>
    <w:rPr>
      <w:b/>
      <w:bCs/>
    </w:rPr>
  </w:style>
  <w:style w:type="character" w:styleId="a5">
    <w:name w:val="Emphasis"/>
    <w:basedOn w:val="a0"/>
    <w:uiPriority w:val="20"/>
    <w:qFormat/>
    <w:rsid w:val="00A85D25"/>
    <w:rPr>
      <w:i/>
      <w:iCs/>
    </w:rPr>
  </w:style>
  <w:style w:type="character" w:styleId="a6">
    <w:name w:val="Hyperlink"/>
    <w:basedOn w:val="a0"/>
    <w:uiPriority w:val="99"/>
    <w:unhideWhenUsed/>
    <w:rsid w:val="00A85D2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85D25"/>
    <w:rPr>
      <w:i/>
      <w:iCs/>
    </w:rPr>
  </w:style>
  <w:style w:type="paragraph" w:styleId="a7">
    <w:name w:val="List Paragraph"/>
    <w:basedOn w:val="a"/>
    <w:uiPriority w:val="34"/>
    <w:qFormat/>
    <w:rsid w:val="0052403B"/>
    <w:pPr>
      <w:ind w:left="720"/>
      <w:contextualSpacing/>
    </w:pPr>
  </w:style>
  <w:style w:type="table" w:styleId="a8">
    <w:name w:val="Table Grid"/>
    <w:basedOn w:val="a1"/>
    <w:uiPriority w:val="59"/>
    <w:rsid w:val="0052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5D25"/>
    <w:rPr>
      <w:b/>
      <w:bCs/>
    </w:rPr>
  </w:style>
  <w:style w:type="character" w:styleId="a5">
    <w:name w:val="Emphasis"/>
    <w:basedOn w:val="a0"/>
    <w:uiPriority w:val="20"/>
    <w:qFormat/>
    <w:rsid w:val="00A85D25"/>
    <w:rPr>
      <w:i/>
      <w:iCs/>
    </w:rPr>
  </w:style>
  <w:style w:type="character" w:styleId="a6">
    <w:name w:val="Hyperlink"/>
    <w:basedOn w:val="a0"/>
    <w:uiPriority w:val="99"/>
    <w:unhideWhenUsed/>
    <w:rsid w:val="00A85D2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85D25"/>
    <w:rPr>
      <w:i/>
      <w:iCs/>
    </w:rPr>
  </w:style>
  <w:style w:type="paragraph" w:styleId="a7">
    <w:name w:val="List Paragraph"/>
    <w:basedOn w:val="a"/>
    <w:uiPriority w:val="34"/>
    <w:qFormat/>
    <w:rsid w:val="0052403B"/>
    <w:pPr>
      <w:ind w:left="720"/>
      <w:contextualSpacing/>
    </w:pPr>
  </w:style>
  <w:style w:type="table" w:styleId="a8">
    <w:name w:val="Table Grid"/>
    <w:basedOn w:val="a1"/>
    <w:uiPriority w:val="59"/>
    <w:rsid w:val="0052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bme.org/citation-guide/APA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syad</dc:creator>
  <cp:lastModifiedBy>syad</cp:lastModifiedBy>
  <cp:revision>2</cp:revision>
  <cp:lastPrinted>2018-06-04T13:44:00Z</cp:lastPrinted>
  <dcterms:created xsi:type="dcterms:W3CDTF">2018-06-04T13:48:00Z</dcterms:created>
  <dcterms:modified xsi:type="dcterms:W3CDTF">2018-06-04T13:48:00Z</dcterms:modified>
</cp:coreProperties>
</file>