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CD" w:rsidRPr="00FE1046" w:rsidRDefault="00F06F95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 w:rsidRPr="00FE1046">
        <w:rPr>
          <w:rFonts w:ascii="Times New Roman" w:hAnsi="Times New Roman" w:cs="Times New Roman"/>
          <w:sz w:val="24"/>
        </w:rPr>
        <w:t xml:space="preserve">Сл. 1 </w:t>
      </w:r>
      <w:r w:rsidR="00F32419" w:rsidRPr="00FE1046">
        <w:rPr>
          <w:rFonts w:ascii="Times New Roman" w:hAnsi="Times New Roman" w:cs="Times New Roman"/>
          <w:sz w:val="24"/>
          <w:lang w:val="uk-UA"/>
        </w:rPr>
        <w:t>Доброго дня! Темою нашої роботи є ідентифікація осіб із зниженими регуляторними резервами. Роботу виконав Войник Богдан, студент групи БС-71мп</w:t>
      </w:r>
    </w:p>
    <w:p w:rsidR="00F32419" w:rsidRPr="00FE1046" w:rsidRDefault="00F32419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2 Актуальним є моніторинг фізіологічного стану протягом усього періоду протягом фізичних спортивних  і тренувань з періодичним визначення регуляторних реакцій на тестове навантаження. Це потребує розробки нових модулів для досліджень та вдосконалення програмного продукту</w:t>
      </w:r>
    </w:p>
    <w:p w:rsidR="00F32419" w:rsidRPr="00FE1046" w:rsidRDefault="00F32419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3 Метою роботи є вдосконалення системи реєстрації змін функціонального стану системи кровообігу шляхом порівняння параметрів тесту із заздалегідь відомими функціональними схемами кровообігу</w:t>
      </w:r>
    </w:p>
    <w:p w:rsidR="00F32419" w:rsidRPr="00FE1046" w:rsidRDefault="00F32419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 w:rsidRPr="00FE1046">
        <w:rPr>
          <w:rFonts w:ascii="Times New Roman" w:hAnsi="Times New Roman" w:cs="Times New Roman"/>
          <w:sz w:val="24"/>
          <w:lang w:val="uk-UA"/>
        </w:rPr>
        <w:t>Сл.4 Розроблений алгоритм досліджувався на основі бази даних фізичних навантажень студентів та викладачів НТУУ «КПІ ім. І. Сікорського», що містить 600 людей, з яких 324 чоловіків. Також було використано результуючу таблицю, побудовану на базі даних, що містить 1500 досліджень. Приклад таблиці ви можете побачити на екрані</w:t>
      </w:r>
    </w:p>
    <w:p w:rsidR="00F32419" w:rsidRPr="00FE1046" w:rsidRDefault="00F32419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5 За даною таблицею було побудовано графіки середніх значень АТС та АТД по кластерам у чоловіків. Їх дослідження показує, що кластери 4 і 5 знаходяться приблизно в одному діапазоні</w:t>
      </w:r>
      <w:r w:rsidR="004F3631" w:rsidRPr="00FE1046">
        <w:rPr>
          <w:rFonts w:ascii="Times New Roman" w:hAnsi="Times New Roman" w:cs="Times New Roman"/>
          <w:sz w:val="24"/>
          <w:lang w:val="uk-UA"/>
        </w:rPr>
        <w:t xml:space="preserve"> за значеннями тиску. Тому їх можна було б об’єднати в одну функціональну групу</w:t>
      </w:r>
    </w:p>
    <w:p w:rsidR="008A76DA" w:rsidRPr="00FE1046" w:rsidRDefault="004F3631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r w:rsidRPr="00FE1046">
        <w:rPr>
          <w:rFonts w:ascii="Times New Roman" w:hAnsi="Times New Roman" w:cs="Times New Roman"/>
          <w:sz w:val="24"/>
          <w:lang w:val="uk-UA"/>
        </w:rPr>
        <w:t xml:space="preserve">Сл.6 Для підтвердження гіпотези про об’єднання кластерів нами було розроблено </w:t>
      </w:r>
      <w:r w:rsidR="008A76DA" w:rsidRPr="00FE1046">
        <w:rPr>
          <w:rFonts w:ascii="Times New Roman" w:hAnsi="Times New Roman" w:cs="Times New Roman"/>
          <w:sz w:val="24"/>
          <w:lang w:val="uk-UA"/>
        </w:rPr>
        <w:t xml:space="preserve">глобальний режим </w:t>
      </w:r>
      <w:proofErr w:type="spellStart"/>
      <w:r w:rsidR="008A76DA" w:rsidRPr="00FE1046">
        <w:rPr>
          <w:rFonts w:ascii="Times New Roman" w:hAnsi="Times New Roman" w:cs="Times New Roman"/>
          <w:sz w:val="24"/>
          <w:lang w:val="uk-UA"/>
        </w:rPr>
        <w:t>кластеризації</w:t>
      </w:r>
      <w:proofErr w:type="spellEnd"/>
      <w:r w:rsidR="008A76DA" w:rsidRPr="00FE1046">
        <w:rPr>
          <w:rFonts w:ascii="Times New Roman" w:hAnsi="Times New Roman" w:cs="Times New Roman"/>
          <w:sz w:val="24"/>
          <w:lang w:val="uk-UA"/>
        </w:rPr>
        <w:t xml:space="preserve"> та визначено групу ризику</w:t>
      </w:r>
      <w:r w:rsidR="00415680" w:rsidRPr="00415680">
        <w:rPr>
          <w:rFonts w:ascii="Times New Roman" w:hAnsi="Times New Roman" w:cs="Times New Roman"/>
          <w:sz w:val="24"/>
          <w:lang w:val="uk-UA"/>
        </w:rPr>
        <w:t xml:space="preserve"> </w:t>
      </w:r>
      <w:r w:rsidR="00415680">
        <w:rPr>
          <w:rFonts w:ascii="Times New Roman" w:hAnsi="Times New Roman" w:cs="Times New Roman"/>
          <w:sz w:val="24"/>
          <w:lang w:val="uk-UA"/>
        </w:rPr>
        <w:t>у чоловіків</w:t>
      </w:r>
      <w:r w:rsidR="008A76DA"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415680">
        <w:rPr>
          <w:rFonts w:ascii="Times New Roman" w:hAnsi="Times New Roman" w:cs="Times New Roman"/>
          <w:sz w:val="24"/>
          <w:lang w:val="uk-UA"/>
        </w:rPr>
        <w:t>в</w:t>
      </w:r>
      <w:r w:rsidR="008A76DA" w:rsidRPr="00FE1046">
        <w:rPr>
          <w:rFonts w:ascii="Times New Roman" w:hAnsi="Times New Roman" w:cs="Times New Roman"/>
          <w:sz w:val="24"/>
          <w:lang w:val="uk-UA"/>
        </w:rPr>
        <w:t xml:space="preserve"> базі даних, що містить 600 студентів</w:t>
      </w:r>
    </w:p>
    <w:p w:rsidR="008A76DA" w:rsidRPr="00FE1046" w:rsidRDefault="008A76DA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7 Також для підтвердження ефективності застосування алгоритму евклідової відстані було</w:t>
      </w:r>
      <w:r w:rsidR="00807BF3" w:rsidRPr="00FE1046">
        <w:rPr>
          <w:rFonts w:ascii="Times New Roman" w:hAnsi="Times New Roman" w:cs="Times New Roman"/>
          <w:sz w:val="24"/>
          <w:lang w:val="uk-UA"/>
        </w:rPr>
        <w:t xml:space="preserve"> застосовано логістичну регресію та </w:t>
      </w:r>
      <w:proofErr w:type="spellStart"/>
      <w:r w:rsidR="00807BF3" w:rsidRPr="00FE1046">
        <w:rPr>
          <w:rFonts w:ascii="Times New Roman" w:hAnsi="Times New Roman" w:cs="Times New Roman"/>
          <w:sz w:val="24"/>
          <w:lang w:val="uk-UA"/>
        </w:rPr>
        <w:t>дискріманий</w:t>
      </w:r>
      <w:proofErr w:type="spellEnd"/>
      <w:r w:rsidR="00807BF3" w:rsidRPr="00FE1046">
        <w:rPr>
          <w:rFonts w:ascii="Times New Roman" w:hAnsi="Times New Roman" w:cs="Times New Roman"/>
          <w:sz w:val="24"/>
          <w:lang w:val="uk-UA"/>
        </w:rPr>
        <w:t xml:space="preserve"> аналіз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807BF3" w:rsidRPr="00FE1046">
        <w:rPr>
          <w:rFonts w:ascii="Times New Roman" w:hAnsi="Times New Roman" w:cs="Times New Roman"/>
          <w:sz w:val="24"/>
          <w:lang w:val="uk-UA"/>
        </w:rPr>
        <w:t xml:space="preserve">на </w:t>
      </w:r>
      <w:proofErr w:type="spellStart"/>
      <w:r w:rsidR="00807BF3" w:rsidRPr="00FE1046">
        <w:rPr>
          <w:rFonts w:ascii="Times New Roman" w:hAnsi="Times New Roman" w:cs="Times New Roman"/>
          <w:sz w:val="24"/>
          <w:lang w:val="uk-UA"/>
        </w:rPr>
        <w:t>кластеризованій</w:t>
      </w:r>
      <w:proofErr w:type="spellEnd"/>
      <w:r w:rsidR="00807BF3" w:rsidRPr="00FE1046">
        <w:rPr>
          <w:rFonts w:ascii="Times New Roman" w:hAnsi="Times New Roman" w:cs="Times New Roman"/>
          <w:sz w:val="24"/>
          <w:lang w:val="uk-UA"/>
        </w:rPr>
        <w:t xml:space="preserve"> базі даних методом один проти всіх. Параметри, що були обрані для проведення регресії ви можете побачити на екрані</w:t>
      </w:r>
      <w:r w:rsidR="008E6C37" w:rsidRPr="00FE1046">
        <w:rPr>
          <w:rFonts w:ascii="Times New Roman" w:hAnsi="Times New Roman" w:cs="Times New Roman"/>
          <w:sz w:val="24"/>
          <w:lang w:val="uk-UA"/>
        </w:rPr>
        <w:t xml:space="preserve">. Також на даному слайді представлена таблиця </w:t>
      </w:r>
      <w:proofErr w:type="spellStart"/>
      <w:r w:rsidR="008E6C37" w:rsidRPr="00FE1046">
        <w:rPr>
          <w:rFonts w:ascii="Times New Roman" w:hAnsi="Times New Roman" w:cs="Times New Roman"/>
          <w:sz w:val="24"/>
          <w:lang w:val="uk-UA"/>
        </w:rPr>
        <w:t>класифікацїї</w:t>
      </w:r>
      <w:proofErr w:type="spellEnd"/>
      <w:r w:rsidR="008E6C37" w:rsidRPr="00FE1046">
        <w:rPr>
          <w:rFonts w:ascii="Times New Roman" w:hAnsi="Times New Roman" w:cs="Times New Roman"/>
          <w:sz w:val="24"/>
          <w:lang w:val="uk-UA"/>
        </w:rPr>
        <w:t xml:space="preserve"> і рівняння моделі для третього кластеру</w:t>
      </w:r>
    </w:p>
    <w:p w:rsidR="00807BF3" w:rsidRPr="00FE1046" w:rsidRDefault="00807BF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8 На н</w:t>
      </w:r>
      <w:r w:rsidR="008E6C37" w:rsidRPr="00FE1046">
        <w:rPr>
          <w:rFonts w:ascii="Times New Roman" w:hAnsi="Times New Roman" w:cs="Times New Roman"/>
          <w:sz w:val="24"/>
          <w:lang w:val="uk-UA"/>
        </w:rPr>
        <w:t>а</w:t>
      </w:r>
      <w:r w:rsidRPr="00FE1046">
        <w:rPr>
          <w:rFonts w:ascii="Times New Roman" w:hAnsi="Times New Roman" w:cs="Times New Roman"/>
          <w:sz w:val="24"/>
          <w:lang w:val="uk-UA"/>
        </w:rPr>
        <w:t xml:space="preserve">ступному слайді ми бачимо порівняльну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характеристку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для </w:t>
      </w:r>
      <w:r w:rsidR="008E6C37" w:rsidRPr="00FE1046">
        <w:rPr>
          <w:rFonts w:ascii="Times New Roman" w:hAnsi="Times New Roman" w:cs="Times New Roman"/>
          <w:sz w:val="24"/>
          <w:lang w:val="uk-UA"/>
        </w:rPr>
        <w:t xml:space="preserve">кожного кластеру. З таблиці видно що в середньому відсоток класифікації становить 92, але це з урахуванням аналізу на істинних даних.  Таким чином, високий </w:t>
      </w:r>
      <w:proofErr w:type="spellStart"/>
      <w:r w:rsidR="008E6C37" w:rsidRPr="00FE1046">
        <w:rPr>
          <w:rFonts w:ascii="Times New Roman" w:hAnsi="Times New Roman" w:cs="Times New Roman"/>
          <w:sz w:val="24"/>
          <w:lang w:val="uk-UA"/>
        </w:rPr>
        <w:t>відстоток</w:t>
      </w:r>
      <w:proofErr w:type="spellEnd"/>
      <w:r w:rsidR="008E6C37" w:rsidRPr="00FE1046">
        <w:rPr>
          <w:rFonts w:ascii="Times New Roman" w:hAnsi="Times New Roman" w:cs="Times New Roman"/>
          <w:sz w:val="24"/>
          <w:lang w:val="uk-UA"/>
        </w:rPr>
        <w:t xml:space="preserve"> класифікації методом логістичної регресії показує, що наш алгоритм розставляє кластери досить ефективно, оскільки колонка з еталонними значеннями легко сприймається і розшифровується </w:t>
      </w:r>
      <w:proofErr w:type="spellStart"/>
      <w:r w:rsidR="008E6C37" w:rsidRPr="00FE1046">
        <w:rPr>
          <w:rFonts w:ascii="Times New Roman" w:hAnsi="Times New Roman" w:cs="Times New Roman"/>
          <w:sz w:val="24"/>
          <w:lang w:val="uk-UA"/>
        </w:rPr>
        <w:t>аналзо</w:t>
      </w:r>
      <w:proofErr w:type="spellEnd"/>
      <w:r w:rsidR="008E6C37" w:rsidRPr="00FE1046">
        <w:rPr>
          <w:rFonts w:ascii="Times New Roman" w:hAnsi="Times New Roman" w:cs="Times New Roman"/>
          <w:sz w:val="24"/>
          <w:lang w:val="uk-UA"/>
        </w:rPr>
        <w:t xml:space="preserve"> логістичної регресії в СПСС. Аналогічні дослідження і висновки були отримані і методом </w:t>
      </w:r>
      <w:proofErr w:type="spellStart"/>
      <w:r w:rsidR="008E6C37" w:rsidRPr="00FE1046">
        <w:rPr>
          <w:rFonts w:ascii="Times New Roman" w:hAnsi="Times New Roman" w:cs="Times New Roman"/>
          <w:sz w:val="24"/>
          <w:lang w:val="uk-UA"/>
        </w:rPr>
        <w:t>дискримінантного</w:t>
      </w:r>
      <w:proofErr w:type="spellEnd"/>
      <w:r w:rsidR="008E6C37" w:rsidRPr="00FE1046">
        <w:rPr>
          <w:rFonts w:ascii="Times New Roman" w:hAnsi="Times New Roman" w:cs="Times New Roman"/>
          <w:sz w:val="24"/>
          <w:lang w:val="uk-UA"/>
        </w:rPr>
        <w:t xml:space="preserve"> аналізу.</w:t>
      </w:r>
    </w:p>
    <w:p w:rsidR="008E6C37" w:rsidRPr="00FE1046" w:rsidRDefault="008E6C37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9 Оскільки ефективність алгоритму була підтверджена, можемо розробити модуль програми, який буде порівнювати кластери між собою на подібність. </w:t>
      </w:r>
      <w:r w:rsidR="003B7F73" w:rsidRPr="00FE1046">
        <w:rPr>
          <w:rFonts w:ascii="Times New Roman" w:hAnsi="Times New Roman" w:cs="Times New Roman"/>
          <w:sz w:val="24"/>
          <w:lang w:val="uk-UA"/>
        </w:rPr>
        <w:t xml:space="preserve">Для цього </w:t>
      </w:r>
      <w:r w:rsidR="003B7F73" w:rsidRPr="00415680">
        <w:rPr>
          <w:rFonts w:ascii="Times New Roman" w:hAnsi="Times New Roman" w:cs="Times New Roman"/>
          <w:sz w:val="24"/>
          <w:lang w:val="uk-UA"/>
        </w:rPr>
        <w:t xml:space="preserve">ми </w:t>
      </w:r>
      <w:r w:rsidR="003B7F73" w:rsidRPr="00FE1046">
        <w:rPr>
          <w:rFonts w:ascii="Times New Roman" w:hAnsi="Times New Roman" w:cs="Times New Roman"/>
          <w:sz w:val="24"/>
          <w:lang w:val="uk-UA"/>
        </w:rPr>
        <w:t xml:space="preserve">використовуємо метод побудови ліній трендів. Розроблений додаток працює наступним чином: ми натискаємо клавішу «старт», вибираємо базу даних, що містить значення АТС, АТД, АТР і кластеру, </w:t>
      </w:r>
      <w:r w:rsidR="00B90330">
        <w:rPr>
          <w:rFonts w:ascii="Times New Roman" w:hAnsi="Times New Roman" w:cs="Times New Roman"/>
          <w:sz w:val="24"/>
          <w:lang w:val="uk-UA"/>
        </w:rPr>
        <w:t>ставимо галочку навпроти</w:t>
      </w:r>
      <w:r w:rsidR="003B7F73"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r w:rsidR="00B90330">
        <w:rPr>
          <w:rFonts w:ascii="Times New Roman" w:hAnsi="Times New Roman" w:cs="Times New Roman"/>
          <w:sz w:val="24"/>
          <w:lang w:val="uk-UA"/>
        </w:rPr>
        <w:t>таблиці</w:t>
      </w:r>
      <w:r w:rsidR="003B7F73" w:rsidRPr="00FE1046">
        <w:rPr>
          <w:rFonts w:ascii="Times New Roman" w:hAnsi="Times New Roman" w:cs="Times New Roman"/>
          <w:sz w:val="24"/>
          <w:lang w:val="uk-UA"/>
        </w:rPr>
        <w:t xml:space="preserve"> відповідності «кластер-кластер» та вибираємо один  кластер в колонці «кластер» і другий кластер в колонці «мітка». Таким чином ми заповни</w:t>
      </w:r>
      <w:r w:rsidR="00B90330">
        <w:rPr>
          <w:rFonts w:ascii="Times New Roman" w:hAnsi="Times New Roman" w:cs="Times New Roman"/>
          <w:sz w:val="24"/>
          <w:lang w:val="uk-UA"/>
        </w:rPr>
        <w:t>л</w:t>
      </w:r>
      <w:r w:rsidR="003B7F73" w:rsidRPr="00FE1046">
        <w:rPr>
          <w:rFonts w:ascii="Times New Roman" w:hAnsi="Times New Roman" w:cs="Times New Roman"/>
          <w:sz w:val="24"/>
          <w:lang w:val="uk-UA"/>
        </w:rPr>
        <w:t>и відповідні таблиці для дослідження.</w:t>
      </w:r>
    </w:p>
    <w:p w:rsidR="003B7F73" w:rsidRPr="00FE1046" w:rsidRDefault="003B7F7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10 Оскільки на слайді 5 ми визначили, що кластери 4 і 5 схожі, тому для дослідження ми обради саме їх. Для відображення вікна з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побудової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графіків ліній тренду між обраними кластерами необхідно натиснути клавішу «графіки». На даному слайді ми бачимо як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відносятья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лінії тренду за АТС і ми бачимо, що коефіцієнти, як і самі лінії, досить </w:t>
      </w:r>
      <w:r w:rsidRPr="00FE1046">
        <w:rPr>
          <w:rFonts w:ascii="Times New Roman" w:hAnsi="Times New Roman" w:cs="Times New Roman"/>
          <w:sz w:val="24"/>
          <w:lang w:val="uk-UA"/>
        </w:rPr>
        <w:lastRenderedPageBreak/>
        <w:t>схожі між собою. Таким чином ми можемо зробити висновок, що кількість кластерів може бути зменшеною</w:t>
      </w:r>
    </w:p>
    <w:p w:rsidR="003B7F73" w:rsidRPr="00FE1046" w:rsidRDefault="003B7F7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11 Також модуль дослідження передбачає пошук студента в базі даних з визначенням розташування показників тесту відносно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центроїдів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кластеру. Якщо показники тесту більші, ніж радіус кластеру, до якого відноситься студент, то виводиться відповідний графік для порівняння результатів.</w:t>
      </w:r>
      <w:bookmarkStart w:id="0" w:name="_GoBack"/>
      <w:bookmarkEnd w:id="0"/>
    </w:p>
    <w:p w:rsidR="003B7F73" w:rsidRPr="00FE1046" w:rsidRDefault="003B7F73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12</w:t>
      </w:r>
      <w:r w:rsidR="001C770F" w:rsidRPr="009F1647">
        <w:rPr>
          <w:rFonts w:ascii="Times New Roman" w:hAnsi="Times New Roman" w:cs="Times New Roman"/>
          <w:sz w:val="24"/>
          <w:lang w:val="uk-UA"/>
        </w:rPr>
        <w:t xml:space="preserve"> Оск</w:t>
      </w:r>
      <w:proofErr w:type="spellStart"/>
      <w:r w:rsidR="001C770F" w:rsidRPr="00FE1046">
        <w:rPr>
          <w:rFonts w:ascii="Times New Roman" w:hAnsi="Times New Roman" w:cs="Times New Roman"/>
          <w:sz w:val="24"/>
          <w:lang w:val="uk-UA"/>
        </w:rPr>
        <w:t>ільки</w:t>
      </w:r>
      <w:proofErr w:type="spellEnd"/>
      <w:r w:rsidR="001C770F" w:rsidRPr="00FE1046">
        <w:rPr>
          <w:rFonts w:ascii="Times New Roman" w:hAnsi="Times New Roman" w:cs="Times New Roman"/>
          <w:sz w:val="24"/>
          <w:lang w:val="uk-UA"/>
        </w:rPr>
        <w:t xml:space="preserve"> ми визначили, що кількість </w:t>
      </w:r>
      <w:proofErr w:type="spellStart"/>
      <w:r w:rsidR="001C770F" w:rsidRPr="00FE1046">
        <w:rPr>
          <w:rFonts w:ascii="Times New Roman" w:hAnsi="Times New Roman" w:cs="Times New Roman"/>
          <w:sz w:val="24"/>
          <w:lang w:val="uk-UA"/>
        </w:rPr>
        <w:t>кластрів</w:t>
      </w:r>
      <w:proofErr w:type="spellEnd"/>
      <w:r w:rsidR="001C770F" w:rsidRPr="00FE1046">
        <w:rPr>
          <w:rFonts w:ascii="Times New Roman" w:hAnsi="Times New Roman" w:cs="Times New Roman"/>
          <w:sz w:val="24"/>
          <w:lang w:val="uk-UA"/>
        </w:rPr>
        <w:t xml:space="preserve"> може бути зменшеною, то нами було перебудовано результуючі таблиці для 3трьох, чотирьох і п’яти кластерів</w:t>
      </w:r>
      <w:r w:rsidR="009F1647">
        <w:rPr>
          <w:rFonts w:ascii="Times New Roman" w:hAnsi="Times New Roman" w:cs="Times New Roman"/>
          <w:sz w:val="24"/>
          <w:lang w:val="uk-UA"/>
        </w:rPr>
        <w:t xml:space="preserve"> і побудовано відповідні графіки</w:t>
      </w:r>
      <w:r w:rsidR="001C770F" w:rsidRPr="00FE1046">
        <w:rPr>
          <w:rFonts w:ascii="Times New Roman" w:hAnsi="Times New Roman" w:cs="Times New Roman"/>
          <w:sz w:val="24"/>
          <w:lang w:val="uk-UA"/>
        </w:rPr>
        <w:t xml:space="preserve">. На даному слайді ми можемо побачити, що за значеннями АТС для трьох кластерів, у порівнянні зі значеннями для чотирьох кластерів, ми втрачаємо інформативну групу, яка містить значення вище 130. За значеннями АТД ми втрачаємо групу, що вище позначки 77. </w:t>
      </w:r>
    </w:p>
    <w:p w:rsidR="001C770F" w:rsidRPr="00FE1046" w:rsidRDefault="001C770F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13. На відміну від попередніх графіків, графіки на 5 кластерів містять збалансовані групи.</w:t>
      </w:r>
    </w:p>
    <w:p w:rsidR="00CA68AB" w:rsidRPr="00FE1046" w:rsidRDefault="001C770F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14 Також було проведено дисперсійний аналіз</w:t>
      </w:r>
      <w:r w:rsidR="004A6DE0" w:rsidRPr="00FE1046">
        <w:rPr>
          <w:rFonts w:ascii="Times New Roman" w:hAnsi="Times New Roman" w:cs="Times New Roman"/>
          <w:sz w:val="24"/>
          <w:lang w:val="uk-UA"/>
        </w:rPr>
        <w:t xml:space="preserve">, щоб подивитись як змінюється дисперсія при зменшенні кількості кластерів З порівняльної таблиці видно, що </w:t>
      </w:r>
      <w:r w:rsidR="00CA68AB" w:rsidRPr="00FE1046">
        <w:rPr>
          <w:rFonts w:ascii="Times New Roman" w:hAnsi="Times New Roman" w:cs="Times New Roman"/>
          <w:sz w:val="24"/>
          <w:lang w:val="uk-UA"/>
        </w:rPr>
        <w:t>при зміні 4 кластерів на 3 дисперсія змінюється в незначній кількості, тому оптимальну кількість кластерів слід вибирати між 4 і 5</w:t>
      </w:r>
      <w:r w:rsidR="00B90330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B90330">
        <w:rPr>
          <w:rFonts w:ascii="Times New Roman" w:hAnsi="Times New Roman" w:cs="Times New Roman"/>
          <w:sz w:val="24"/>
          <w:lang w:val="uk-UA"/>
        </w:rPr>
        <w:t>кластерми</w:t>
      </w:r>
      <w:proofErr w:type="spellEnd"/>
      <w:r w:rsidR="00B90330">
        <w:rPr>
          <w:rFonts w:ascii="Times New Roman" w:hAnsi="Times New Roman" w:cs="Times New Roman"/>
          <w:sz w:val="24"/>
          <w:lang w:val="uk-UA"/>
        </w:rPr>
        <w:t>. Оскільки графіки для п’яти кластерів дають</w:t>
      </w:r>
      <w:r w:rsidR="00CA68AB" w:rsidRPr="00FE1046">
        <w:rPr>
          <w:rFonts w:ascii="Times New Roman" w:hAnsi="Times New Roman" w:cs="Times New Roman"/>
          <w:sz w:val="24"/>
          <w:lang w:val="uk-UA"/>
        </w:rPr>
        <w:t xml:space="preserve"> кращий результат, тому було обрано зупинитися на даній кількості кластерів.</w:t>
      </w:r>
    </w:p>
    <w:p w:rsidR="00CA68AB" w:rsidRPr="00FE1046" w:rsidRDefault="00CA68AB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15 Таким чином ми розширили функціонал програмного продукту і додали можливість вибору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реулттуючуою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таблиці для автоматичного визначення групи ризику</w:t>
      </w:r>
    </w:p>
    <w:p w:rsidR="001C770F" w:rsidRPr="00FE1046" w:rsidRDefault="00CA68AB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>. 16Результати магістерської дисертації були описані в статтях  «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Automated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Assessment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of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a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Students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Circulatory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System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Functional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State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Martine's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Test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» та опубліковані в журналі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Innovative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biosystems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and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bioengineering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vol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2 ·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no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3; «Застосування алгоритму знаходження мінімальної відстані для визначення групи ризику студента» та опубліковані в журналі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The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scientific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heritage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№ 23 (23), 2018</w:t>
      </w:r>
    </w:p>
    <w:p w:rsidR="00CA68AB" w:rsidRPr="00FE1046" w:rsidRDefault="00CA68AB" w:rsidP="00FE1046">
      <w:pPr>
        <w:ind w:firstLine="426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. 17 Таким чином, можемо зробити загальні висновки. Нами було проаналізовано базу даних студентів та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кластеризовано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її глобальним методом, було доведено ефективність алгоритму квадрату евклідової відстані за допомогою логістичної регресії та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дискримінантного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аналізу, реалізовано модуль виводу ліній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регресій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для порівняння кластерів та пошуку студента, зменшено кількість кластерів, </w:t>
      </w: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побуловано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нові результуючі таблиці і графіки, а також розширено і вдосконалено програмний продукт.</w:t>
      </w:r>
    </w:p>
    <w:p w:rsidR="00CA68AB" w:rsidRPr="00FE1046" w:rsidRDefault="00CA68AB" w:rsidP="00FE1046">
      <w:pPr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 w:rsidRPr="00FE1046">
        <w:rPr>
          <w:rFonts w:ascii="Times New Roman" w:hAnsi="Times New Roman" w:cs="Times New Roman"/>
          <w:sz w:val="24"/>
          <w:lang w:val="uk-UA"/>
        </w:rPr>
        <w:t>Сл</w:t>
      </w:r>
      <w:proofErr w:type="spellEnd"/>
      <w:r w:rsidRPr="00FE1046">
        <w:rPr>
          <w:rFonts w:ascii="Times New Roman" w:hAnsi="Times New Roman" w:cs="Times New Roman"/>
          <w:sz w:val="24"/>
          <w:lang w:val="uk-UA"/>
        </w:rPr>
        <w:t xml:space="preserve"> 18 Дякуємо за увагу</w:t>
      </w:r>
    </w:p>
    <w:sectPr w:rsidR="00CA68AB" w:rsidRPr="00FE1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8E"/>
    <w:rsid w:val="0009208E"/>
    <w:rsid w:val="001C770F"/>
    <w:rsid w:val="00257D50"/>
    <w:rsid w:val="003B7F73"/>
    <w:rsid w:val="00415680"/>
    <w:rsid w:val="004A6DE0"/>
    <w:rsid w:val="004F3631"/>
    <w:rsid w:val="00807BF3"/>
    <w:rsid w:val="008A76DA"/>
    <w:rsid w:val="008E6C37"/>
    <w:rsid w:val="009F1647"/>
    <w:rsid w:val="00B90330"/>
    <w:rsid w:val="00BB3CCD"/>
    <w:rsid w:val="00CA68AB"/>
    <w:rsid w:val="00F06F95"/>
    <w:rsid w:val="00F32419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599D"/>
  <w15:chartTrackingRefBased/>
  <w15:docId w15:val="{90BAD8B9-C04F-49F1-B8AB-A9BC3A38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7D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7</cp:revision>
  <cp:lastPrinted>2018-10-31T22:04:00Z</cp:lastPrinted>
  <dcterms:created xsi:type="dcterms:W3CDTF">2018-10-28T19:19:00Z</dcterms:created>
  <dcterms:modified xsi:type="dcterms:W3CDTF">2018-10-31T22:05:00Z</dcterms:modified>
</cp:coreProperties>
</file>