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BF67CE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b/>
          <w:bCs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b/>
          <w:bCs/>
          <w:sz w:val="32"/>
          <w:szCs w:val="32"/>
          <w:lang w:val="en"/>
        </w:rPr>
        <w:t>Korisničk</w:t>
      </w:r>
      <w:r>
        <w:rPr>
          <w:rFonts w:ascii="Arial" w:hAnsi="Arial" w:cs="Arial"/>
          <w:b/>
          <w:bCs/>
          <w:sz w:val="32"/>
          <w:szCs w:val="32"/>
        </w:rPr>
        <w:t>i interfejs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  <w:lang w:val="sr-Latn-RS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sr-Latn-RS"/>
        </w:rPr>
        <w:t>Sajt turističke agencije: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Sajt turističke agencije bi imao izgled kao sledeći: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lang w:val="sr-Latn-RS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4867275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i/>
          <w:iCs/>
          <w:sz w:val="16"/>
          <w:szCs w:val="16"/>
          <w:lang w:val="sr-Latn-RS"/>
        </w:rPr>
        <w:tab/>
        <w:t>Slika 1: Sajt turističke agencije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en"/>
        </w:rPr>
        <w:t>Registracija korisnika na sajtu turističke agencije</w:t>
      </w:r>
      <w:r>
        <w:rPr>
          <w:rFonts w:ascii="Arial" w:hAnsi="Arial" w:cs="Arial"/>
          <w:i/>
          <w:iCs/>
          <w:sz w:val="24"/>
          <w:szCs w:val="24"/>
          <w:u w:val="single"/>
        </w:rPr>
        <w:t>:</w:t>
      </w:r>
      <w:r>
        <w:rPr>
          <w:rFonts w:ascii="Arial" w:hAnsi="Arial" w:cs="Arial"/>
          <w:i/>
          <w:iCs/>
          <w:sz w:val="24"/>
          <w:szCs w:val="24"/>
          <w:u w:val="single"/>
        </w:rPr>
        <w:br/>
      </w:r>
      <w:r>
        <w:rPr>
          <w:rFonts w:ascii="Arial" w:hAnsi="Arial" w:cs="Arial"/>
          <w:sz w:val="20"/>
          <w:szCs w:val="20"/>
        </w:rPr>
        <w:t>Prilikom odlaska na sajt turisti</w:t>
      </w:r>
      <w:r>
        <w:rPr>
          <w:rFonts w:ascii="Arial" w:hAnsi="Arial" w:cs="Arial"/>
          <w:sz w:val="20"/>
          <w:szCs w:val="20"/>
          <w:lang w:val="sr-Latn-RS"/>
        </w:rPr>
        <w:t xml:space="preserve">čke agencije, korisnik se registruje i kasnije loguje preko forme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za registraciju/logovanje na sis</w:t>
      </w:r>
      <w:r>
        <w:rPr>
          <w:rFonts w:ascii="Arial" w:hAnsi="Arial" w:cs="Arial"/>
          <w:sz w:val="20"/>
          <w:szCs w:val="20"/>
          <w:lang w:val="sr-Latn-RS"/>
        </w:rPr>
        <w:t xml:space="preserve">tem. U okviru forme se očekuje od korisnika da unese svoje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podatke i to: korisničko ime, lozinku i e-mail adresu za verifikaciju naloga prilikom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registracije, a samo korisničko ime i lozinku prilikom logovanja na sajt. Ukoliko sistem ne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prepoznaje unete </w:t>
      </w:r>
      <w:r>
        <w:rPr>
          <w:rFonts w:ascii="Arial" w:hAnsi="Arial" w:cs="Arial"/>
          <w:sz w:val="20"/>
          <w:szCs w:val="20"/>
          <w:lang w:val="sr-Latn-RS"/>
        </w:rPr>
        <w:t>podatke koje je korisnik uneo prilikom pokušaja pristupa sistemu, sistem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ga obaveštava o neuspešnom pristupu izbacivanjem određene poruke. Prilikom uspešnog logovanja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ili registracije korisnik biva ulogovan na sajt turističke agencije nakon čega ima određe</w:t>
      </w:r>
      <w:r>
        <w:rPr>
          <w:rFonts w:ascii="Arial" w:hAnsi="Arial" w:cs="Arial"/>
          <w:sz w:val="20"/>
          <w:szCs w:val="20"/>
          <w:lang w:val="sr-Latn-RS"/>
        </w:rPr>
        <w:t>na prava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odnosno može da izabere neki aranžman koji želi da unese u svoju listu želja kako bi bi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zapamćen ili da rezerviše taj aranžman.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5270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sr-Latn-RS"/>
        </w:rPr>
        <w:t xml:space="preserve">        </w:t>
      </w:r>
      <w:r>
        <w:rPr>
          <w:rFonts w:ascii="Arial" w:hAnsi="Arial" w:cs="Arial"/>
          <w:noProof/>
        </w:rPr>
        <w:drawing>
          <wp:inline distT="0" distB="0" distL="0" distR="0">
            <wp:extent cx="2295525" cy="206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  <w:r>
        <w:rPr>
          <w:rFonts w:ascii="Arial" w:hAnsi="Arial" w:cs="Arial"/>
          <w:lang w:val="sr-Latn-RS"/>
        </w:rPr>
        <w:t xml:space="preserve">     </w:t>
      </w:r>
      <w:r>
        <w:rPr>
          <w:rFonts w:ascii="Arial" w:hAnsi="Arial" w:cs="Arial"/>
          <w:i/>
          <w:iCs/>
          <w:sz w:val="16"/>
          <w:szCs w:val="16"/>
          <w:lang w:val="sr-Latn-RS"/>
        </w:rPr>
        <w:t>Slika 2: Login forma</w:t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ab/>
        <w:t xml:space="preserve">Slika </w:t>
      </w:r>
      <w:r>
        <w:rPr>
          <w:rFonts w:ascii="Arial" w:hAnsi="Arial" w:cs="Arial"/>
          <w:i/>
          <w:iCs/>
          <w:sz w:val="16"/>
          <w:szCs w:val="16"/>
          <w:lang w:val="sr-Latn-RS"/>
        </w:rPr>
        <w:t>3: Register forma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  <w:lang w:val="sr-Latn-RS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en"/>
        </w:rPr>
        <w:t>Izmena korisnickih podataka</w:t>
      </w:r>
      <w:r>
        <w:rPr>
          <w:rFonts w:ascii="Arial" w:hAnsi="Arial" w:cs="Arial"/>
          <w:i/>
          <w:iCs/>
          <w:sz w:val="24"/>
          <w:szCs w:val="24"/>
          <w:u w:val="single"/>
          <w:lang w:val="sr-Latn-RS"/>
        </w:rPr>
        <w:t>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Kada korisnik poseduje svoj naog na sajtu turističke agencije u mogućnosti je da menja svoje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podatke. Opcija za taj postupak je vidljiva kada se uloguje na sajt turističke agencije. Tada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lastRenderedPageBreak/>
        <w:t>je u moguć</w:t>
      </w:r>
      <w:r>
        <w:rPr>
          <w:rFonts w:ascii="Arial" w:hAnsi="Arial" w:cs="Arial"/>
          <w:sz w:val="20"/>
          <w:szCs w:val="20"/>
          <w:lang w:val="sr-Latn-RS"/>
        </w:rPr>
        <w:t xml:space="preserve">nosti da klikom na opciju "Izmeni podatke" promeni korisničko ime ili šifru. Kada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>želi da sačuva izmene stiže mu na e-mail adresu mail o prihvatanju izmena od strane sistema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  <w:r>
        <w:rPr>
          <w:rFonts w:ascii="Arial" w:hAnsi="Arial" w:cs="Arial"/>
          <w:sz w:val="20"/>
          <w:szCs w:val="20"/>
          <w:lang w:val="sr-Latn-RS"/>
        </w:rPr>
        <w:t xml:space="preserve">gde korisnik mora još da potvrdi sve izmene.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  <w:lang w:val="en"/>
        </w:rPr>
      </w:pPr>
      <w:r>
        <w:rPr>
          <w:rFonts w:ascii="Arial" w:hAnsi="Arial" w:cs="Arial"/>
          <w:i/>
          <w:iCs/>
          <w:sz w:val="24"/>
          <w:szCs w:val="24"/>
          <w:u w:val="single"/>
          <w:lang w:val="en"/>
        </w:rPr>
        <w:t>Gledanje aranžmana na sajtu: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>Korisnik je u mogućnosti da izlista aranžmane koji su dati na sajtu turističke agencije kada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 xml:space="preserve">ode na sajt turističke agencije. To može da radi i kada nema svoj nalog, ako želi samo da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>vidi date ponude. Postoje i opcije za filtriranje u zavisnosti od destin</w:t>
      </w:r>
      <w:r>
        <w:rPr>
          <w:rFonts w:ascii="Arial" w:hAnsi="Arial" w:cs="Arial"/>
          <w:sz w:val="20"/>
          <w:szCs w:val="20"/>
          <w:lang w:val="en"/>
        </w:rPr>
        <w:t>acije koju želi da pronadje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 xml:space="preserve">ili vremena kada želi da ide na neko putovanje. Nakon izbora odgovarajućih filtera klikom na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"/>
        </w:rPr>
      </w:pPr>
      <w:r>
        <w:rPr>
          <w:rFonts w:ascii="Arial" w:hAnsi="Arial" w:cs="Arial"/>
          <w:sz w:val="20"/>
          <w:szCs w:val="20"/>
          <w:lang w:val="en"/>
        </w:rPr>
        <w:t xml:space="preserve">dugme za nalaženje aranžmana u glavnom delu sajta bivaju mu izlistani svi odgovarajući 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0"/>
          <w:szCs w:val="20"/>
          <w:u w:val="single"/>
          <w:lang w:val="sr-Latn-RS"/>
        </w:rPr>
      </w:pPr>
      <w:r>
        <w:rPr>
          <w:rFonts w:ascii="Arial" w:hAnsi="Arial" w:cs="Arial"/>
          <w:sz w:val="20"/>
          <w:szCs w:val="20"/>
          <w:lang w:val="en"/>
        </w:rPr>
        <w:t>aranžmani.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sr-Latn-RS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810125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  <w:r>
        <w:rPr>
          <w:rFonts w:ascii="Arial" w:hAnsi="Arial" w:cs="Arial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>Slika 4: Filtriranje aranžmana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6"/>
          <w:szCs w:val="16"/>
          <w:lang w:val="sr-Latn-RS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619625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lang w:val="sr-Latn-RS"/>
        </w:rPr>
        <w:tab/>
      </w:r>
      <w:r>
        <w:rPr>
          <w:rFonts w:ascii="Arial" w:hAnsi="Arial" w:cs="Arial"/>
          <w:i/>
          <w:iCs/>
          <w:sz w:val="16"/>
          <w:szCs w:val="16"/>
          <w:lang w:val="sr-Latn-RS"/>
        </w:rPr>
        <w:t>Slika 5: Spisak nekih aranžmana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i/>
          <w:iCs/>
          <w:sz w:val="24"/>
          <w:szCs w:val="24"/>
          <w:u w:val="single"/>
        </w:rPr>
        <w:t>Interfejsi software-a za radnike turisticke agencije: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0"/>
          <w:szCs w:val="20"/>
        </w:rPr>
        <w:t>Radnici turisticke agencije imaju drugacije interfejse na raspolaganju za rad. Interfejsi su</w:t>
      </w:r>
      <w:r>
        <w:rPr>
          <w:rFonts w:ascii="Arial" w:hAnsi="Arial" w:cs="Arial"/>
          <w:sz w:val="20"/>
          <w:szCs w:val="20"/>
        </w:rPr>
        <w:t xml:space="preserve"> kreirani u skladu sa modelom sistema kako bi unos u bazu podataka sistema turisticke agencije bio sto intuitivniji.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i/>
          <w:iCs/>
          <w:sz w:val="24"/>
          <w:szCs w:val="24"/>
          <w:u w:val="single"/>
        </w:rPr>
        <w:t>Dodavanje nove kompanije u bazu sistema: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Radnik agencije je prilikom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  <w:szCs w:val="20"/>
        </w:rPr>
        <w:t>svake saranje sa novom kompanijom u obavezi da je doda u bazu sistem</w:t>
      </w:r>
      <w:r>
        <w:rPr>
          <w:rFonts w:ascii="Arial" w:hAnsi="Arial" w:cs="Arial"/>
          <w:sz w:val="20"/>
          <w:szCs w:val="20"/>
        </w:rPr>
        <w:t>a kako bi usluge te kompanije mogle da se koriste prilikom kreiranja novog aranzmana.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4864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i/>
          <w:iCs/>
          <w:sz w:val="24"/>
          <w:szCs w:val="24"/>
          <w:u w:val="single"/>
        </w:rPr>
        <w:t>Dodavanje novog transporta u bazu sistema: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Prilikom ubacivanja nove kompanije za saradnju u bazu sistema turisticke agencije potrebno je uneti neke dodatne informacije kompanije u zavisnosti od tipa usloga koje kompanija pruza. Ukoliko je kompanija koja pruza usluge transoprta klikom na dugme Trans</w:t>
      </w:r>
      <w:r>
        <w:rPr>
          <w:rFonts w:ascii="Arial" w:hAnsi="Arial" w:cs="Arial"/>
          <w:sz w:val="20"/>
          <w:szCs w:val="20"/>
        </w:rPr>
        <w:t>port otvara se novi prozor u koji radnik agencije unosi dodatne informacije.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864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i/>
          <w:iCs/>
          <w:sz w:val="24"/>
          <w:szCs w:val="24"/>
          <w:u w:val="single"/>
        </w:rPr>
        <w:t>Dodavanje novog smestaja u bazu sistema: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Slicno kao u predhodnom primeru, ukoliko kompanija koja se unosi u bazu radi potencijalne saranje v</w:t>
      </w:r>
      <w:r>
        <w:rPr>
          <w:rFonts w:ascii="Arial" w:hAnsi="Arial" w:cs="Arial"/>
          <w:sz w:val="20"/>
          <w:szCs w:val="20"/>
        </w:rPr>
        <w:t>rsi usluge smestaja onda se klikom na dugme Lodging otvara prozor za dodatne informacije vezano za smestaj kompanije.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i/>
          <w:iCs/>
          <w:sz w:val="24"/>
          <w:szCs w:val="24"/>
          <w:u w:val="single"/>
        </w:rPr>
        <w:t>Dodavanje novog aranzmana u bazu sistema: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Radi kreiranja novog aranzmana turisticke agencije, radn</w:t>
      </w:r>
      <w:r>
        <w:rPr>
          <w:rFonts w:ascii="Arial" w:hAnsi="Arial" w:cs="Arial"/>
          <w:sz w:val="20"/>
          <w:szCs w:val="20"/>
        </w:rPr>
        <w:t>ik agencije unosi podatke novog aranzmana koristeci informacije sistema koje su vec unete u bazu, poput transporta i smestaja. Potom klikom na dugme salje aranzman na approval.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486400" cy="4048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u w:val="single"/>
        </w:rPr>
      </w:pPr>
      <w:r>
        <w:rPr>
          <w:rFonts w:ascii="Arial" w:hAnsi="Arial" w:cs="Arial"/>
          <w:i/>
          <w:iCs/>
          <w:sz w:val="24"/>
          <w:szCs w:val="24"/>
          <w:u w:val="single"/>
        </w:rPr>
        <w:t>Dodavanje novog aranzmana u bazu sistema</w:t>
      </w:r>
      <w:r>
        <w:rPr>
          <w:rFonts w:ascii="Arial" w:hAnsi="Arial" w:cs="Arial"/>
          <w:i/>
          <w:iCs/>
          <w:sz w:val="24"/>
          <w:szCs w:val="24"/>
          <w:u w:val="single"/>
        </w:rPr>
        <w:t>: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Posle kreiranja novog aranzmana i slanja na approval, radnik agencije na visem nivou poput Menadzera aranzmana mora odobriti aranzman kako bi on bio deo ponude agencije. Sistem se u skladu sa approval-om azurira.</w:t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229225" cy="4981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00000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F67CE" w:rsidRDefault="00BF67CE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BF67C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490"/>
    <w:rsid w:val="00A96490"/>
    <w:rsid w:val="00BF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F7C5D94B-1556-4DAB-8BFA-8AF6F115E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</dc:creator>
  <cp:keywords/>
  <dc:description/>
  <cp:lastModifiedBy>Kristina</cp:lastModifiedBy>
  <cp:revision>2</cp:revision>
  <dcterms:created xsi:type="dcterms:W3CDTF">2017-12-10T22:31:00Z</dcterms:created>
  <dcterms:modified xsi:type="dcterms:W3CDTF">2017-12-10T22:31:00Z</dcterms:modified>
</cp:coreProperties>
</file>