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31" w:rsidRDefault="00E42C31" w:rsidP="00E42C31"/>
    <w:p w:rsidR="00E42C31" w:rsidRDefault="00E42C31" w:rsidP="00E42C31">
      <w:pPr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t>Plaćanje aranžmana blagajniku</w:t>
      </w:r>
    </w:p>
    <w:p w:rsidR="00E42C31" w:rsidRDefault="00E42C31" w:rsidP="00E42C31">
      <w:pPr>
        <w:jc w:val="center"/>
      </w:pPr>
    </w:p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>1)Kratak opis:</w:t>
      </w:r>
    </w:p>
    <w:p w:rsidR="00E42C31" w:rsidRDefault="00E42C31" w:rsidP="00E42C31">
      <w:r>
        <w:rPr>
          <w:rFonts w:ascii="Arial" w:eastAsia="Arial" w:hAnsi="Arial" w:cs="Arial"/>
          <w:sz w:val="24"/>
        </w:rPr>
        <w:t>Plaćanje aranžmana blagajniku u agenciji je slučaj upotrebe u kome se formalizuje način na koji klijent plaća izabrani aranžman. U ovom slučaju upotrebe učestvuje klijent i blagajnik. Klijent vrši uplatu za već postojaću rezervaciju. Blagajnik evidentira uplatu i izdaje klijentu potvrdu o uplati.</w:t>
      </w:r>
    </w:p>
    <w:p w:rsidR="00E42C31" w:rsidRDefault="00E42C31" w:rsidP="00E42C31"/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>2)Učesnici:</w:t>
      </w:r>
    </w:p>
    <w:p w:rsidR="00E42C31" w:rsidRDefault="00E42C31" w:rsidP="00E42C31">
      <w:r>
        <w:rPr>
          <w:rFonts w:ascii="Arial" w:eastAsia="Arial" w:hAnsi="Arial" w:cs="Arial"/>
          <w:sz w:val="24"/>
        </w:rPr>
        <w:t>Klijent i blagajnik.</w:t>
      </w:r>
    </w:p>
    <w:p w:rsidR="00E42C31" w:rsidRDefault="00E42C31" w:rsidP="00E42C31"/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>3)Preduslovi:</w:t>
      </w:r>
    </w:p>
    <w:p w:rsidR="00E42C31" w:rsidRDefault="00E42C31" w:rsidP="00E42C31">
      <w:r>
        <w:rPr>
          <w:rFonts w:ascii="Arial" w:eastAsia="Arial" w:hAnsi="Arial" w:cs="Arial"/>
          <w:sz w:val="24"/>
        </w:rPr>
        <w:t>Blagajnik je obučen za rad. Klijent mora imati rezervaciju pre uplaćivanja novca. Klijent ima dovoljno novca za svoj aranžman.</w:t>
      </w:r>
    </w:p>
    <w:p w:rsidR="00E42C31" w:rsidRDefault="00E42C31" w:rsidP="00E42C31"/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>4)Postuslovi:</w:t>
      </w:r>
    </w:p>
    <w:p w:rsidR="00E42C31" w:rsidRDefault="00E42C31" w:rsidP="00E42C31">
      <w:r>
        <w:rPr>
          <w:rFonts w:ascii="Arial" w:eastAsia="Arial" w:hAnsi="Arial" w:cs="Arial"/>
          <w:sz w:val="24"/>
        </w:rPr>
        <w:t>Sistem je ažurirao stanje na sistemu.</w:t>
      </w:r>
    </w:p>
    <w:p w:rsidR="00E42C31" w:rsidRDefault="00E42C31" w:rsidP="00E42C31"/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>5)Osnovni tok:</w:t>
      </w:r>
    </w:p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sz w:val="24"/>
        </w:rPr>
        <w:t>1. Klijent dolazi na šalter blagajne turističke agencije.</w:t>
      </w:r>
    </w:p>
    <w:p w:rsidR="00E42C31" w:rsidRDefault="00E42C31" w:rsidP="00E42C31">
      <w:r>
        <w:rPr>
          <w:rFonts w:ascii="Arial" w:eastAsia="Arial" w:hAnsi="Arial" w:cs="Arial"/>
          <w:sz w:val="24"/>
        </w:rPr>
        <w:tab/>
        <w:t>2. Klijent obaveštava blagajnika za koju rezervaciju želi da izvrši uplatu.</w:t>
      </w:r>
    </w:p>
    <w:p w:rsidR="00E42C31" w:rsidRDefault="00E42C31" w:rsidP="00E42C31">
      <w:r>
        <w:rPr>
          <w:rFonts w:ascii="Arial" w:eastAsia="Arial" w:hAnsi="Arial" w:cs="Arial"/>
          <w:sz w:val="24"/>
        </w:rPr>
        <w:tab/>
        <w:t>3. Blagajnik proverava rezervaciju klijenta.</w:t>
      </w:r>
    </w:p>
    <w:p w:rsidR="00E42C31" w:rsidRDefault="00E42C31" w:rsidP="00E42C31">
      <w:r>
        <w:rPr>
          <w:rFonts w:ascii="Arial" w:eastAsia="Arial" w:hAnsi="Arial" w:cs="Arial"/>
          <w:sz w:val="24"/>
        </w:rPr>
        <w:tab/>
        <w:t>4. Blagajnik obaveštava klijenta o novčanom iznosu za uplatu.</w:t>
      </w:r>
    </w:p>
    <w:p w:rsidR="00E42C31" w:rsidRDefault="00E42C31" w:rsidP="00E42C31">
      <w:r>
        <w:rPr>
          <w:rFonts w:ascii="Arial" w:eastAsia="Arial" w:hAnsi="Arial" w:cs="Arial"/>
          <w:sz w:val="24"/>
        </w:rPr>
        <w:tab/>
        <w:t>5. Klijent vrši uplatu.</w:t>
      </w:r>
    </w:p>
    <w:p w:rsidR="00E42C31" w:rsidRDefault="00E42C31" w:rsidP="00E42C31">
      <w:r>
        <w:rPr>
          <w:rFonts w:ascii="Arial" w:eastAsia="Arial" w:hAnsi="Arial" w:cs="Arial"/>
          <w:sz w:val="24"/>
        </w:rPr>
        <w:tab/>
        <w:t>6. Blagajnik evidentira uplatu i unosi je u sistem.</w:t>
      </w:r>
    </w:p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sz w:val="24"/>
        </w:rPr>
        <w:t>7. Sistem štampa potvrdu o uplati.</w:t>
      </w:r>
    </w:p>
    <w:p w:rsidR="00E42C31" w:rsidRDefault="00E42C31" w:rsidP="00E42C31">
      <w:r>
        <w:rPr>
          <w:rFonts w:ascii="Arial" w:eastAsia="Arial" w:hAnsi="Arial" w:cs="Arial"/>
          <w:sz w:val="24"/>
        </w:rPr>
        <w:tab/>
        <w:t>8. Blagajnik daje klijentu potvrdu o uplati.</w:t>
      </w:r>
    </w:p>
    <w:p w:rsidR="00E42C31" w:rsidRDefault="00E42C31" w:rsidP="00E42C31"/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>6)Alternativni tokovi:</w:t>
      </w:r>
    </w:p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sz w:val="24"/>
        </w:rPr>
        <w:t xml:space="preserve">3. Rezervacija ne postoji: Blagajnik obaveštava klijenta o nepostojećoj rezervaciji. Slučaj </w:t>
      </w:r>
      <w:r>
        <w:rPr>
          <w:rFonts w:ascii="Arial" w:eastAsia="Arial" w:hAnsi="Arial" w:cs="Arial"/>
          <w:sz w:val="24"/>
        </w:rPr>
        <w:tab/>
        <w:t>upotrebe se završava.</w:t>
      </w:r>
      <w:r>
        <w:rPr>
          <w:rFonts w:ascii="Arial" w:eastAsia="Arial" w:hAnsi="Arial" w:cs="Arial"/>
          <w:b/>
          <w:i/>
          <w:sz w:val="24"/>
        </w:rPr>
        <w:tab/>
      </w:r>
    </w:p>
    <w:p w:rsidR="00E42C31" w:rsidRDefault="00E42C31" w:rsidP="00E42C31">
      <w:r>
        <w:rPr>
          <w:rFonts w:ascii="Arial" w:eastAsia="Arial" w:hAnsi="Arial" w:cs="Arial"/>
          <w:b/>
          <w:i/>
          <w:sz w:val="24"/>
        </w:rPr>
        <w:tab/>
      </w:r>
    </w:p>
    <w:p w:rsidR="00E42C31" w:rsidRDefault="00E42C31" w:rsidP="00E42C31"/>
    <w:p w:rsidR="00E42C31" w:rsidRDefault="00E42C31" w:rsidP="00E42C31"/>
    <w:p w:rsidR="00B17CCB" w:rsidRDefault="00B17CCB"/>
    <w:sectPr w:rsidR="00B1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88"/>
    <w:rsid w:val="00392C62"/>
    <w:rsid w:val="00B17CCB"/>
    <w:rsid w:val="00B47688"/>
    <w:rsid w:val="00E4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5E07A-E6FC-4DC4-BA6D-379B1945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2C3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Stanojevic</dc:creator>
  <cp:keywords/>
  <dc:description/>
  <cp:lastModifiedBy>Miodrag Stanojevic</cp:lastModifiedBy>
  <cp:revision>3</cp:revision>
  <dcterms:created xsi:type="dcterms:W3CDTF">2017-11-26T18:43:00Z</dcterms:created>
  <dcterms:modified xsi:type="dcterms:W3CDTF">2017-11-26T19:05:00Z</dcterms:modified>
</cp:coreProperties>
</file>