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43775" w14:textId="77777777" w:rsidR="00725279" w:rsidRPr="00D400D8" w:rsidRDefault="00725279" w:rsidP="00725279">
      <w:pPr>
        <w:pStyle w:val="Nadpis2"/>
        <w:rPr>
          <w:lang w:eastAsia="cs-CZ"/>
        </w:rPr>
      </w:pPr>
      <w:r w:rsidRPr="00D400D8">
        <w:rPr>
          <w:lang w:eastAsia="cs-CZ"/>
        </w:rPr>
        <w:t>Rozvětvené regulační obvody</w:t>
      </w:r>
    </w:p>
    <w:p w14:paraId="4A605B9F" w14:textId="77777777" w:rsidR="00725279" w:rsidRPr="00D400D8" w:rsidRDefault="00725279" w:rsidP="00725279">
      <w:pPr>
        <w:rPr>
          <w:lang w:eastAsia="cs-CZ"/>
        </w:rPr>
      </w:pPr>
      <w:r w:rsidRPr="00D400D8">
        <w:rPr>
          <w:lang w:eastAsia="cs-CZ"/>
        </w:rPr>
        <w:t>Motivace:</w:t>
      </w:r>
    </w:p>
    <w:p w14:paraId="6DA7AD9D" w14:textId="77777777" w:rsidR="00725279" w:rsidRPr="00D400D8" w:rsidRDefault="00725279" w:rsidP="00725279">
      <w:pPr>
        <w:ind w:firstLine="709"/>
      </w:pPr>
      <w:r w:rsidRPr="00D400D8">
        <w:t xml:space="preserve">Jednoduché regulační obvody byly tvořeny regulátorem a regulovanou </w:t>
      </w:r>
      <w:proofErr w:type="gramStart"/>
      <w:r w:rsidRPr="00D400D8">
        <w:t>soustavou  v</w:t>
      </w:r>
      <w:proofErr w:type="gramEnd"/>
      <w:r w:rsidRPr="00D400D8">
        <w:t xml:space="preserve"> jedné zpětnovazební smyčce. </w:t>
      </w:r>
      <w:r w:rsidRPr="00D400D8">
        <w:rPr>
          <w:b/>
        </w:rPr>
        <w:t xml:space="preserve">Nelze-li dosáhnout všechny požadavky kladené na kvalitu regulace </w:t>
      </w:r>
      <w:r w:rsidRPr="00D400D8">
        <w:t xml:space="preserve">jednoduchým regulačním obvodem, pak lze použít </w:t>
      </w:r>
      <w:r w:rsidRPr="00D400D8">
        <w:rPr>
          <w:b/>
        </w:rPr>
        <w:t>další pomocné regulátory a regulační vazby,</w:t>
      </w:r>
      <w:r w:rsidRPr="00D400D8">
        <w:t xml:space="preserve"> případně navrhnout </w:t>
      </w:r>
      <w:r w:rsidRPr="00D400D8">
        <w:rPr>
          <w:b/>
        </w:rPr>
        <w:t>optimální uspořádání regulačního obvodu</w:t>
      </w:r>
      <w:r w:rsidRPr="00D400D8">
        <w:t xml:space="preserve">. Zavedením </w:t>
      </w:r>
      <w:r w:rsidRPr="00D400D8">
        <w:rPr>
          <w:b/>
        </w:rPr>
        <w:t>pomocných regulátorů</w:t>
      </w:r>
      <w:r w:rsidRPr="00D400D8">
        <w:t xml:space="preserve"> a dalších </w:t>
      </w:r>
      <w:r w:rsidRPr="00D400D8">
        <w:rPr>
          <w:b/>
        </w:rPr>
        <w:t>pomocných regulačních veličin</w:t>
      </w:r>
      <w:r w:rsidRPr="00D400D8">
        <w:t xml:space="preserve">, se získají různé typy </w:t>
      </w:r>
      <w:r w:rsidRPr="00D400D8">
        <w:rPr>
          <w:b/>
        </w:rPr>
        <w:t>rozvětvených regulačních obvodů</w:t>
      </w:r>
      <w:r w:rsidRPr="00D400D8">
        <w:t xml:space="preserve">, což jsou obvody s </w:t>
      </w:r>
      <w:r w:rsidRPr="00D400D8">
        <w:rPr>
          <w:b/>
        </w:rPr>
        <w:t>větším počtem vazeb</w:t>
      </w:r>
      <w:r w:rsidRPr="00D400D8">
        <w:t xml:space="preserve"> mezi jednotlivými členy obvodu. Ke zlepšení kvality regulace se využívají různé </w:t>
      </w:r>
      <w:r w:rsidRPr="00D400D8">
        <w:rPr>
          <w:b/>
        </w:rPr>
        <w:t>pomocné veličiny</w:t>
      </w:r>
      <w:r w:rsidRPr="00D400D8">
        <w:t xml:space="preserve"> a podle nich se rozdělují následující </w:t>
      </w:r>
      <w:r w:rsidRPr="00D400D8">
        <w:rPr>
          <w:b/>
        </w:rPr>
        <w:t>hlavní typy rozvětvených regulačních obvodů</w:t>
      </w:r>
      <w:r w:rsidRPr="00D400D8">
        <w:t>:</w:t>
      </w:r>
    </w:p>
    <w:p w14:paraId="54BC4B7B" w14:textId="77777777" w:rsidR="00725279" w:rsidRPr="00D400D8" w:rsidRDefault="00725279" w:rsidP="00725279">
      <w:pPr>
        <w:numPr>
          <w:ilvl w:val="0"/>
          <w:numId w:val="1"/>
        </w:numPr>
        <w:spacing w:after="0" w:line="240" w:lineRule="auto"/>
        <w:rPr>
          <w:b/>
        </w:rPr>
      </w:pPr>
      <w:r w:rsidRPr="00D400D8">
        <w:t>regulační obvody</w:t>
      </w:r>
      <w:r w:rsidRPr="00D400D8">
        <w:rPr>
          <w:b/>
        </w:rPr>
        <w:t xml:space="preserve"> s pomocnou regulovanou veličinou,</w:t>
      </w:r>
    </w:p>
    <w:p w14:paraId="56A899CE" w14:textId="77777777" w:rsidR="00725279" w:rsidRPr="00D400D8" w:rsidRDefault="00725279" w:rsidP="00725279">
      <w:pPr>
        <w:numPr>
          <w:ilvl w:val="0"/>
          <w:numId w:val="1"/>
        </w:numPr>
        <w:spacing w:after="0" w:line="240" w:lineRule="auto"/>
        <w:rPr>
          <w:b/>
        </w:rPr>
      </w:pPr>
      <w:r w:rsidRPr="00D400D8">
        <w:t>regulační obvody</w:t>
      </w:r>
      <w:r w:rsidRPr="00D400D8">
        <w:rPr>
          <w:b/>
        </w:rPr>
        <w:t xml:space="preserve"> s pomocnou akční veličinou,</w:t>
      </w:r>
    </w:p>
    <w:p w14:paraId="1D2151CC" w14:textId="77777777" w:rsidR="00725279" w:rsidRPr="00D400D8" w:rsidRDefault="00725279" w:rsidP="00725279">
      <w:pPr>
        <w:numPr>
          <w:ilvl w:val="0"/>
          <w:numId w:val="1"/>
        </w:numPr>
        <w:spacing w:after="0" w:line="240" w:lineRule="auto"/>
        <w:rPr>
          <w:b/>
        </w:rPr>
      </w:pPr>
      <w:r w:rsidRPr="00D400D8">
        <w:t>regulační obvody</w:t>
      </w:r>
      <w:r w:rsidRPr="00D400D8">
        <w:rPr>
          <w:b/>
        </w:rPr>
        <w:t xml:space="preserve"> s měřením poruchy,</w:t>
      </w:r>
    </w:p>
    <w:p w14:paraId="224BD069" w14:textId="77777777" w:rsidR="00725279" w:rsidRPr="00D400D8" w:rsidRDefault="00725279" w:rsidP="00725279">
      <w:pPr>
        <w:numPr>
          <w:ilvl w:val="0"/>
          <w:numId w:val="1"/>
        </w:numPr>
        <w:spacing w:line="240" w:lineRule="auto"/>
        <w:rPr>
          <w:b/>
        </w:rPr>
      </w:pPr>
      <w:r w:rsidRPr="00D400D8">
        <w:t>regulační obvody</w:t>
      </w:r>
      <w:r w:rsidRPr="00D400D8">
        <w:rPr>
          <w:b/>
        </w:rPr>
        <w:t xml:space="preserve"> s modelem regulované soustavy</w:t>
      </w:r>
      <w:r w:rsidRPr="00D400D8">
        <w:t>.</w:t>
      </w:r>
    </w:p>
    <w:p w14:paraId="518702B1" w14:textId="77777777" w:rsidR="00725279" w:rsidRPr="00D400D8" w:rsidRDefault="00725279" w:rsidP="00725279">
      <w:pPr>
        <w:rPr>
          <w:lang w:eastAsia="cs-CZ"/>
        </w:rPr>
      </w:pPr>
    </w:p>
    <w:p w14:paraId="437F2322" w14:textId="77777777" w:rsidR="00725279" w:rsidRPr="00D400D8" w:rsidRDefault="00725279" w:rsidP="00725279">
      <w:pPr>
        <w:pStyle w:val="Nadpis3"/>
        <w:rPr>
          <w:lang w:eastAsia="cs-CZ"/>
        </w:rPr>
      </w:pPr>
      <w:r w:rsidRPr="00D400D8">
        <w:rPr>
          <w:lang w:eastAsia="cs-CZ"/>
        </w:rPr>
        <w:t>Regulační obvody s pomocnou regulovanou veličinou</w:t>
      </w:r>
    </w:p>
    <w:p w14:paraId="7F73993A" w14:textId="77777777" w:rsidR="00725279" w:rsidRPr="00D400D8" w:rsidRDefault="00725279" w:rsidP="00725279">
      <w:pPr>
        <w:rPr>
          <w:lang w:eastAsia="cs-CZ"/>
        </w:rPr>
      </w:pPr>
      <w:r w:rsidRPr="00D400D8">
        <w:rPr>
          <w:noProof/>
          <w:lang w:eastAsia="cs-CZ"/>
        </w:rPr>
        <w:drawing>
          <wp:inline distT="0" distB="0" distL="0" distR="0" wp14:anchorId="6747F443" wp14:editId="4E72A8D9">
            <wp:extent cx="5747385" cy="1638935"/>
            <wp:effectExtent l="0" t="0" r="5715" b="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7385" cy="1638935"/>
                    </a:xfrm>
                    <a:prstGeom prst="rect">
                      <a:avLst/>
                    </a:prstGeom>
                    <a:noFill/>
                    <a:ln>
                      <a:noFill/>
                    </a:ln>
                  </pic:spPr>
                </pic:pic>
              </a:graphicData>
            </a:graphic>
          </wp:inline>
        </w:drawing>
      </w:r>
    </w:p>
    <w:p w14:paraId="10CA4A06" w14:textId="77777777" w:rsidR="00725279" w:rsidRPr="00D400D8" w:rsidRDefault="00725279" w:rsidP="00725279">
      <w:pPr>
        <w:jc w:val="center"/>
        <w:rPr>
          <w:lang w:eastAsia="cs-CZ"/>
        </w:rPr>
      </w:pPr>
      <w:r w:rsidRPr="00D400D8">
        <w:rPr>
          <w:lang w:eastAsia="cs-CZ"/>
        </w:rPr>
        <w:t>Obr. 4. Blokové schéma regulačního obvodu s</w:t>
      </w:r>
      <w:r w:rsidRPr="00D400D8">
        <w:t xml:space="preserve"> pomocnou regulovanou veličinou</w:t>
      </w:r>
    </w:p>
    <w:p w14:paraId="3B8676B6" w14:textId="77777777" w:rsidR="00725279" w:rsidRPr="00D400D8" w:rsidRDefault="00725279" w:rsidP="00725279">
      <w:pPr>
        <w:keepNext/>
        <w:jc w:val="center"/>
      </w:pPr>
      <w:r w:rsidRPr="00D400D8">
        <w:rPr>
          <w:noProof/>
          <w:lang w:eastAsia="cs-CZ"/>
        </w:rPr>
        <w:drawing>
          <wp:inline distT="0" distB="0" distL="0" distR="0" wp14:anchorId="1FC46600" wp14:editId="4C89C752">
            <wp:extent cx="3514351" cy="2944374"/>
            <wp:effectExtent l="0" t="0" r="0"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ll.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14351" cy="2944374"/>
                    </a:xfrm>
                    <a:prstGeom prst="rect">
                      <a:avLst/>
                    </a:prstGeom>
                  </pic:spPr>
                </pic:pic>
              </a:graphicData>
            </a:graphic>
          </wp:inline>
        </w:drawing>
      </w:r>
    </w:p>
    <w:p w14:paraId="3084F63D" w14:textId="77777777" w:rsidR="00725279" w:rsidRPr="00D400D8" w:rsidRDefault="00725279" w:rsidP="00725279">
      <w:pPr>
        <w:jc w:val="center"/>
      </w:pPr>
      <w:r w:rsidRPr="00D400D8">
        <w:t>Obr. 5. Příklad obvodu s pomocnou regulovanou veličinou</w:t>
      </w:r>
    </w:p>
    <w:p w14:paraId="77E75EFE" w14:textId="77777777" w:rsidR="00725279" w:rsidRPr="00D400D8" w:rsidRDefault="00725279" w:rsidP="00725279">
      <w:pPr>
        <w:rPr>
          <w:lang w:eastAsia="cs-CZ"/>
        </w:rPr>
      </w:pPr>
      <w:r w:rsidRPr="00D400D8">
        <w:rPr>
          <w:lang w:eastAsia="cs-CZ"/>
        </w:rPr>
        <w:lastRenderedPageBreak/>
        <w:t xml:space="preserve">Podmínkou použití je, aby bylo možné dynamiku celé soustavy rozložit sériově na rychlejší část </w:t>
      </w:r>
      <m:oMath>
        <m:sSub>
          <m:sSubPr>
            <m:ctrlPr>
              <w:rPr>
                <w:rFonts w:ascii="Cambria Math" w:hAnsi="Cambria Math"/>
                <w:i/>
                <w:lang w:eastAsia="cs-CZ"/>
              </w:rPr>
            </m:ctrlPr>
          </m:sSubPr>
          <m:e>
            <m:r>
              <w:rPr>
                <w:rFonts w:ascii="Cambria Math" w:hAnsi="Cambria Math"/>
                <w:lang w:eastAsia="cs-CZ"/>
              </w:rPr>
              <m:t>S</m:t>
            </m:r>
          </m:e>
          <m:sub>
            <m:r>
              <w:rPr>
                <w:rFonts w:ascii="Cambria Math" w:hAnsi="Cambria Math"/>
                <w:lang w:eastAsia="cs-CZ"/>
              </w:rPr>
              <m:t>2</m:t>
            </m:r>
          </m:sub>
        </m:sSub>
      </m:oMath>
      <w:r w:rsidRPr="00D400D8">
        <w:rPr>
          <w:rFonts w:eastAsiaTheme="minorEastAsia"/>
          <w:lang w:eastAsia="cs-CZ"/>
        </w:rPr>
        <w:t xml:space="preserve"> a pomalejší část </w:t>
      </w:r>
      <m:oMath>
        <m:sSub>
          <m:sSubPr>
            <m:ctrlPr>
              <w:rPr>
                <w:rFonts w:ascii="Cambria Math" w:hAnsi="Cambria Math"/>
                <w:i/>
                <w:lang w:eastAsia="cs-CZ"/>
              </w:rPr>
            </m:ctrlPr>
          </m:sSubPr>
          <m:e>
            <m:r>
              <w:rPr>
                <w:rFonts w:ascii="Cambria Math" w:hAnsi="Cambria Math"/>
                <w:lang w:eastAsia="cs-CZ"/>
              </w:rPr>
              <m:t>S</m:t>
            </m:r>
          </m:e>
          <m:sub>
            <m:r>
              <w:rPr>
                <w:rFonts w:ascii="Cambria Math" w:hAnsi="Cambria Math"/>
                <w:lang w:eastAsia="cs-CZ"/>
              </w:rPr>
              <m:t>1</m:t>
            </m:r>
          </m:sub>
        </m:sSub>
      </m:oMath>
      <w:r w:rsidRPr="00D400D8">
        <w:rPr>
          <w:rFonts w:eastAsiaTheme="minorEastAsia"/>
          <w:lang w:eastAsia="cs-CZ"/>
        </w:rPr>
        <w:t>.</w:t>
      </w:r>
    </w:p>
    <w:p w14:paraId="02343881" w14:textId="77777777" w:rsidR="00725279" w:rsidRPr="00D400D8" w:rsidRDefault="00725279" w:rsidP="00725279">
      <w:pPr>
        <w:rPr>
          <w:lang w:eastAsia="cs-CZ"/>
        </w:rPr>
      </w:pPr>
      <w:r w:rsidRPr="00D400D8">
        <w:rPr>
          <w:lang w:eastAsia="cs-CZ"/>
        </w:rPr>
        <w:t>Příklad obvodu s pomocnou regulovanou veličinou je regulace teploty v peci, kde pomocnou regulovanou veličinou je teplota pláště pece. Změní-li se tlak plynu (=porucha v </w:t>
      </w:r>
      <w:proofErr w:type="spellStart"/>
      <w:r w:rsidRPr="00D400D8">
        <w:rPr>
          <w:lang w:eastAsia="cs-CZ"/>
        </w:rPr>
        <w:t>reg</w:t>
      </w:r>
      <w:proofErr w:type="spellEnd"/>
      <w:r w:rsidRPr="00D400D8">
        <w:rPr>
          <w:lang w:eastAsia="cs-CZ"/>
        </w:rPr>
        <w:t>. obvodě), projeví se tato změna rychleji na plášti pece než na tavenině uvnitř pece. Reakce regulátoru R</w:t>
      </w:r>
      <w:r w:rsidRPr="00D400D8">
        <w:rPr>
          <w:vertAlign w:val="subscript"/>
          <w:lang w:eastAsia="cs-CZ"/>
        </w:rPr>
        <w:t>2</w:t>
      </w:r>
      <w:r w:rsidRPr="00D400D8">
        <w:rPr>
          <w:lang w:eastAsia="cs-CZ"/>
        </w:rPr>
        <w:t xml:space="preserve"> je mnohem rychlejší než reakce R</w:t>
      </w:r>
      <w:r w:rsidRPr="00D400D8">
        <w:rPr>
          <w:vertAlign w:val="subscript"/>
          <w:lang w:eastAsia="cs-CZ"/>
        </w:rPr>
        <w:t>1</w:t>
      </w:r>
      <w:r w:rsidRPr="00D400D8">
        <w:rPr>
          <w:lang w:eastAsia="cs-CZ"/>
        </w:rPr>
        <w:t xml:space="preserve"> a vliv poruchy je tak rychleji kompenzován.</w:t>
      </w:r>
    </w:p>
    <w:p w14:paraId="286854A7" w14:textId="77777777" w:rsidR="00725279" w:rsidRPr="00D400D8" w:rsidRDefault="00725279" w:rsidP="00725279">
      <w:pPr>
        <w:rPr>
          <w:lang w:eastAsia="cs-CZ"/>
        </w:rPr>
      </w:pPr>
      <w:r w:rsidRPr="00D400D8">
        <w:rPr>
          <w:lang w:eastAsia="cs-CZ"/>
        </w:rPr>
        <w:t>Pomocný regulátor (R</w:t>
      </w:r>
      <w:r w:rsidRPr="00D400D8">
        <w:rPr>
          <w:vertAlign w:val="subscript"/>
          <w:lang w:eastAsia="cs-CZ"/>
        </w:rPr>
        <w:t>2</w:t>
      </w:r>
      <w:r w:rsidRPr="00D400D8">
        <w:rPr>
          <w:lang w:eastAsia="cs-CZ"/>
        </w:rPr>
        <w:t>) se obvykle volí jednodušší, aby reagoval rychle na změnu regulační odchylky mezi pomocnou regulovanou veličinou a hlavní akční veličinou.</w:t>
      </w:r>
    </w:p>
    <w:p w14:paraId="45844F74" w14:textId="77777777" w:rsidR="00725279" w:rsidRPr="00D400D8" w:rsidRDefault="00725279" w:rsidP="00725279">
      <w:pPr>
        <w:rPr>
          <w:lang w:eastAsia="cs-CZ"/>
        </w:rPr>
      </w:pPr>
      <w:r w:rsidRPr="00D400D8">
        <w:rPr>
          <w:lang w:eastAsia="cs-CZ"/>
        </w:rPr>
        <w:t xml:space="preserve">Návrh: nejdřív </w:t>
      </w:r>
      <m:oMath>
        <m:sSub>
          <m:sSubPr>
            <m:ctrlPr>
              <w:rPr>
                <w:rFonts w:ascii="Cambria Math" w:hAnsi="Cambria Math"/>
                <w:i/>
                <w:lang w:eastAsia="cs-CZ"/>
              </w:rPr>
            </m:ctrlPr>
          </m:sSubPr>
          <m:e>
            <m:r>
              <w:rPr>
                <w:rFonts w:ascii="Cambria Math" w:hAnsi="Cambria Math"/>
                <w:lang w:eastAsia="cs-CZ"/>
              </w:rPr>
              <m:t>R</m:t>
            </m:r>
          </m:e>
          <m:sub>
            <m:r>
              <w:rPr>
                <w:rFonts w:ascii="Cambria Math" w:hAnsi="Cambria Math"/>
                <w:lang w:eastAsia="cs-CZ"/>
              </w:rPr>
              <m:t>2</m:t>
            </m:r>
          </m:sub>
        </m:sSub>
      </m:oMath>
      <w:r w:rsidRPr="00D400D8">
        <w:rPr>
          <w:rFonts w:eastAsiaTheme="minorEastAsia"/>
          <w:lang w:eastAsia="cs-CZ"/>
        </w:rPr>
        <w:t xml:space="preserve"> pro </w:t>
      </w:r>
      <m:oMath>
        <m:sSub>
          <m:sSubPr>
            <m:ctrlPr>
              <w:rPr>
                <w:rFonts w:ascii="Cambria Math" w:hAnsi="Cambria Math"/>
                <w:i/>
                <w:lang w:eastAsia="cs-CZ"/>
              </w:rPr>
            </m:ctrlPr>
          </m:sSubPr>
          <m:e>
            <m:r>
              <w:rPr>
                <w:rFonts w:ascii="Cambria Math" w:hAnsi="Cambria Math"/>
                <w:lang w:eastAsia="cs-CZ"/>
              </w:rPr>
              <m:t>S</m:t>
            </m:r>
          </m:e>
          <m:sub>
            <m:r>
              <w:rPr>
                <w:rFonts w:ascii="Cambria Math" w:hAnsi="Cambria Math"/>
                <w:lang w:eastAsia="cs-CZ"/>
              </w:rPr>
              <m:t>2</m:t>
            </m:r>
          </m:sub>
        </m:sSub>
      </m:oMath>
      <w:r w:rsidRPr="00D400D8">
        <w:rPr>
          <w:rFonts w:eastAsiaTheme="minorEastAsia"/>
          <w:lang w:eastAsia="cs-CZ"/>
        </w:rPr>
        <w:t xml:space="preserve"> , poté </w:t>
      </w:r>
      <m:oMath>
        <m:sSub>
          <m:sSubPr>
            <m:ctrlPr>
              <w:rPr>
                <w:rFonts w:ascii="Cambria Math" w:hAnsi="Cambria Math"/>
                <w:i/>
                <w:lang w:eastAsia="cs-CZ"/>
              </w:rPr>
            </m:ctrlPr>
          </m:sSubPr>
          <m:e>
            <m:r>
              <w:rPr>
                <w:rFonts w:ascii="Cambria Math" w:hAnsi="Cambria Math"/>
                <w:lang w:eastAsia="cs-CZ"/>
              </w:rPr>
              <m:t>R</m:t>
            </m:r>
          </m:e>
          <m:sub>
            <m:r>
              <w:rPr>
                <w:rFonts w:ascii="Cambria Math" w:hAnsi="Cambria Math"/>
                <w:lang w:eastAsia="cs-CZ"/>
              </w:rPr>
              <m:t>1</m:t>
            </m:r>
          </m:sub>
        </m:sSub>
      </m:oMath>
      <w:r w:rsidRPr="00D400D8">
        <w:rPr>
          <w:rFonts w:eastAsiaTheme="minorEastAsia"/>
          <w:lang w:eastAsia="cs-CZ"/>
        </w:rPr>
        <w:t xml:space="preserve"> pro </w:t>
      </w:r>
      <m:oMath>
        <m:sSub>
          <m:sSubPr>
            <m:ctrlPr>
              <w:rPr>
                <w:rFonts w:ascii="Cambria Math" w:hAnsi="Cambria Math"/>
                <w:i/>
                <w:lang w:eastAsia="cs-CZ"/>
              </w:rPr>
            </m:ctrlPr>
          </m:sSubPr>
          <m:e>
            <m:r>
              <w:rPr>
                <w:rFonts w:ascii="Cambria Math" w:hAnsi="Cambria Math"/>
                <w:lang w:eastAsia="cs-CZ"/>
              </w:rPr>
              <m:t>S</m:t>
            </m:r>
          </m:e>
          <m:sub>
            <m:r>
              <w:rPr>
                <w:rFonts w:ascii="Cambria Math" w:hAnsi="Cambria Math"/>
                <w:lang w:eastAsia="cs-CZ"/>
              </w:rPr>
              <m:t>1</m:t>
            </m:r>
          </m:sub>
        </m:sSub>
      </m:oMath>
      <w:r w:rsidRPr="00D400D8">
        <w:rPr>
          <w:rFonts w:eastAsiaTheme="minorEastAsia"/>
          <w:lang w:eastAsia="cs-CZ"/>
        </w:rPr>
        <w:t xml:space="preserve"> (nebo v případě, že nemůžeme zanedbat dynamiku rychlé smyčky, </w:t>
      </w:r>
      <w:proofErr w:type="gramStart"/>
      <w:r w:rsidRPr="00D400D8">
        <w:rPr>
          <w:rFonts w:eastAsiaTheme="minorEastAsia"/>
          <w:lang w:eastAsia="cs-CZ"/>
        </w:rPr>
        <w:t>provedeme  pro</w:t>
      </w:r>
      <w:proofErr w:type="gramEnd"/>
      <w:r w:rsidRPr="00D400D8">
        <w:rPr>
          <w:rFonts w:eastAsiaTheme="minorEastAsia"/>
          <w:lang w:eastAsia="cs-CZ"/>
        </w:rPr>
        <w:t xml:space="preserve"> návrh </w:t>
      </w:r>
      <m:oMath>
        <m:sSub>
          <m:sSubPr>
            <m:ctrlPr>
              <w:rPr>
                <w:rFonts w:ascii="Cambria Math" w:hAnsi="Cambria Math"/>
                <w:i/>
                <w:lang w:eastAsia="cs-CZ"/>
              </w:rPr>
            </m:ctrlPr>
          </m:sSubPr>
          <m:e>
            <m:r>
              <w:rPr>
                <w:rFonts w:ascii="Cambria Math" w:hAnsi="Cambria Math"/>
                <w:lang w:eastAsia="cs-CZ"/>
              </w:rPr>
              <m:t>R</m:t>
            </m:r>
          </m:e>
          <m:sub>
            <m:r>
              <w:rPr>
                <w:rFonts w:ascii="Cambria Math" w:hAnsi="Cambria Math"/>
                <w:lang w:eastAsia="cs-CZ"/>
              </w:rPr>
              <m:t>1</m:t>
            </m:r>
          </m:sub>
        </m:sSub>
      </m:oMath>
      <w:r w:rsidRPr="00D400D8">
        <w:rPr>
          <w:rFonts w:eastAsiaTheme="minorEastAsia"/>
          <w:lang w:eastAsia="cs-CZ"/>
        </w:rPr>
        <w:t xml:space="preserve"> pro:  </w:t>
      </w:r>
      <m:oMath>
        <m:sSub>
          <m:sSubPr>
            <m:ctrlPr>
              <w:rPr>
                <w:rFonts w:ascii="Cambria Math" w:hAnsi="Cambria Math"/>
                <w:i/>
                <w:lang w:eastAsia="cs-CZ"/>
              </w:rPr>
            </m:ctrlPr>
          </m:sSubPr>
          <m:e>
            <m:r>
              <w:rPr>
                <w:rFonts w:ascii="Cambria Math" w:hAnsi="Cambria Math"/>
                <w:lang w:eastAsia="cs-CZ"/>
              </w:rPr>
              <m:t>S</m:t>
            </m:r>
          </m:e>
          <m:sub>
            <m:r>
              <w:rPr>
                <w:rFonts w:ascii="Cambria Math" w:hAnsi="Cambria Math"/>
                <w:lang w:eastAsia="cs-CZ"/>
              </w:rPr>
              <m:t>1</m:t>
            </m:r>
          </m:sub>
        </m:sSub>
      </m:oMath>
      <w:r w:rsidRPr="00D400D8">
        <w:rPr>
          <w:rFonts w:eastAsiaTheme="minorEastAsia"/>
          <w:lang w:eastAsia="cs-CZ"/>
        </w:rPr>
        <w:t xml:space="preserve"> sériově s rychlou smyčkou).</w:t>
      </w:r>
    </w:p>
    <w:p w14:paraId="7FE8FC3D" w14:textId="77777777" w:rsidR="00725279" w:rsidRPr="00D400D8" w:rsidRDefault="00725279" w:rsidP="00725279">
      <w:pPr>
        <w:pStyle w:val="Nadpis3"/>
        <w:rPr>
          <w:lang w:eastAsia="cs-CZ"/>
        </w:rPr>
      </w:pPr>
      <w:r w:rsidRPr="00D400D8">
        <w:rPr>
          <w:lang w:eastAsia="cs-CZ"/>
        </w:rPr>
        <w:t>Regulační obvody s pomocnou akční veličinou</w:t>
      </w:r>
    </w:p>
    <w:p w14:paraId="2821ADF7" w14:textId="77777777" w:rsidR="00725279" w:rsidRPr="00D400D8" w:rsidRDefault="00725279" w:rsidP="00725279">
      <w:pPr>
        <w:rPr>
          <w:lang w:eastAsia="cs-CZ"/>
        </w:rPr>
      </w:pPr>
      <w:r w:rsidRPr="00D400D8">
        <w:rPr>
          <w:lang w:eastAsia="cs-CZ"/>
        </w:rPr>
        <w:t xml:space="preserve">Podmínkou použití je, aby bylo možné dynamiku celé soustavy rozložit sériově na rychlejší část </w:t>
      </w:r>
      <m:oMath>
        <m:sSub>
          <m:sSubPr>
            <m:ctrlPr>
              <w:rPr>
                <w:rFonts w:ascii="Cambria Math" w:hAnsi="Cambria Math"/>
                <w:i/>
                <w:lang w:eastAsia="cs-CZ"/>
              </w:rPr>
            </m:ctrlPr>
          </m:sSubPr>
          <m:e>
            <m:r>
              <w:rPr>
                <w:rFonts w:ascii="Cambria Math" w:hAnsi="Cambria Math"/>
                <w:lang w:eastAsia="cs-CZ"/>
              </w:rPr>
              <m:t>S</m:t>
            </m:r>
          </m:e>
          <m:sub>
            <m:r>
              <w:rPr>
                <w:rFonts w:ascii="Cambria Math" w:hAnsi="Cambria Math"/>
                <w:lang w:eastAsia="cs-CZ"/>
              </w:rPr>
              <m:t>2</m:t>
            </m:r>
          </m:sub>
        </m:sSub>
      </m:oMath>
      <w:r w:rsidRPr="00D400D8">
        <w:rPr>
          <w:rFonts w:eastAsiaTheme="minorEastAsia"/>
          <w:lang w:eastAsia="cs-CZ"/>
        </w:rPr>
        <w:t xml:space="preserve"> a pomalejší část </w:t>
      </w:r>
      <m:oMath>
        <m:sSub>
          <m:sSubPr>
            <m:ctrlPr>
              <w:rPr>
                <w:rFonts w:ascii="Cambria Math" w:hAnsi="Cambria Math"/>
                <w:i/>
                <w:lang w:eastAsia="cs-CZ"/>
              </w:rPr>
            </m:ctrlPr>
          </m:sSubPr>
          <m:e>
            <m:r>
              <w:rPr>
                <w:rFonts w:ascii="Cambria Math" w:hAnsi="Cambria Math"/>
                <w:lang w:eastAsia="cs-CZ"/>
              </w:rPr>
              <m:t>S</m:t>
            </m:r>
          </m:e>
          <m:sub>
            <m:r>
              <w:rPr>
                <w:rFonts w:ascii="Cambria Math" w:hAnsi="Cambria Math"/>
                <w:lang w:eastAsia="cs-CZ"/>
              </w:rPr>
              <m:t>1</m:t>
            </m:r>
          </m:sub>
        </m:sSub>
      </m:oMath>
      <w:r w:rsidRPr="00D400D8">
        <w:rPr>
          <w:rFonts w:eastAsiaTheme="minorEastAsia"/>
          <w:lang w:eastAsia="cs-CZ"/>
        </w:rPr>
        <w:t>.</w:t>
      </w:r>
    </w:p>
    <w:p w14:paraId="2F1BB5AC" w14:textId="77777777" w:rsidR="00725279" w:rsidRPr="00D400D8" w:rsidRDefault="00725279" w:rsidP="00725279">
      <w:pPr>
        <w:rPr>
          <w:lang w:eastAsia="cs-CZ"/>
        </w:rPr>
      </w:pPr>
      <w:r w:rsidRPr="00D400D8">
        <w:rPr>
          <w:noProof/>
          <w:lang w:eastAsia="cs-CZ"/>
        </w:rPr>
        <w:drawing>
          <wp:inline distT="0" distB="0" distL="0" distR="0" wp14:anchorId="5CB06CE7" wp14:editId="774ECB22">
            <wp:extent cx="5657850" cy="21240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7850" cy="2124075"/>
                    </a:xfrm>
                    <a:prstGeom prst="rect">
                      <a:avLst/>
                    </a:prstGeom>
                    <a:noFill/>
                    <a:ln>
                      <a:noFill/>
                    </a:ln>
                  </pic:spPr>
                </pic:pic>
              </a:graphicData>
            </a:graphic>
          </wp:inline>
        </w:drawing>
      </w:r>
    </w:p>
    <w:p w14:paraId="55155243" w14:textId="77777777" w:rsidR="00725279" w:rsidRPr="00D400D8" w:rsidRDefault="00725279" w:rsidP="00725279">
      <w:pPr>
        <w:jc w:val="center"/>
        <w:rPr>
          <w:lang w:eastAsia="cs-CZ"/>
        </w:rPr>
      </w:pPr>
      <w:r w:rsidRPr="00D400D8">
        <w:rPr>
          <w:lang w:eastAsia="cs-CZ"/>
        </w:rPr>
        <w:t>Obr. 6. Blokové schéma regulačního obvodu s</w:t>
      </w:r>
      <w:r w:rsidRPr="00D400D8">
        <w:t xml:space="preserve"> pomocnou akční veličinou</w:t>
      </w:r>
    </w:p>
    <w:p w14:paraId="2E01B8D2" w14:textId="77777777" w:rsidR="00725279" w:rsidRPr="00D400D8" w:rsidRDefault="00725279" w:rsidP="00725279">
      <w:pPr>
        <w:rPr>
          <w:lang w:eastAsia="cs-CZ"/>
        </w:rPr>
      </w:pPr>
    </w:p>
    <w:p w14:paraId="131C1A06" w14:textId="77777777" w:rsidR="00725279" w:rsidRPr="00D400D8" w:rsidRDefault="00725279" w:rsidP="00725279">
      <w:pPr>
        <w:keepNext/>
        <w:jc w:val="center"/>
      </w:pPr>
      <w:r w:rsidRPr="00D400D8">
        <w:rPr>
          <w:noProof/>
          <w:lang w:eastAsia="cs-CZ"/>
        </w:rPr>
        <w:lastRenderedPageBreak/>
        <w:drawing>
          <wp:inline distT="0" distB="0" distL="0" distR="0" wp14:anchorId="24D3C2CD" wp14:editId="6AE4F83B">
            <wp:extent cx="4748794" cy="3538735"/>
            <wp:effectExtent l="0" t="0" r="0" b="508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l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48794" cy="3538735"/>
                    </a:xfrm>
                    <a:prstGeom prst="rect">
                      <a:avLst/>
                    </a:prstGeom>
                  </pic:spPr>
                </pic:pic>
              </a:graphicData>
            </a:graphic>
          </wp:inline>
        </w:drawing>
      </w:r>
    </w:p>
    <w:p w14:paraId="381F0177" w14:textId="77777777" w:rsidR="00725279" w:rsidRPr="00D400D8" w:rsidRDefault="00725279" w:rsidP="00725279">
      <w:pPr>
        <w:jc w:val="center"/>
      </w:pPr>
      <w:r w:rsidRPr="00D400D8">
        <w:t xml:space="preserve">Obr. </w:t>
      </w:r>
      <w:r w:rsidRPr="00D400D8">
        <w:rPr>
          <w:noProof/>
        </w:rPr>
        <w:t xml:space="preserve">7. </w:t>
      </w:r>
      <w:r w:rsidRPr="00D400D8">
        <w:t>Příklad obvodu s pomocnou akční veličinou</w:t>
      </w:r>
    </w:p>
    <w:p w14:paraId="18880F4B" w14:textId="77777777" w:rsidR="00725279" w:rsidRPr="00D400D8" w:rsidRDefault="00725279" w:rsidP="00725279">
      <w:pPr>
        <w:rPr>
          <w:lang w:eastAsia="cs-CZ"/>
        </w:rPr>
      </w:pPr>
      <w:r w:rsidRPr="00D400D8">
        <w:rPr>
          <w:lang w:eastAsia="cs-CZ"/>
        </w:rPr>
        <w:t xml:space="preserve">Hlavní akční veličina je množství protékající páry a pomocná akční veličina je množství odebírané horké vody. Při změně průtoku páry se změní teplota vody pomaleji než při změně množství odebírané vody. </w:t>
      </w:r>
    </w:p>
    <w:p w14:paraId="36BF7AA7" w14:textId="77777777" w:rsidR="00725279" w:rsidRPr="00D400D8" w:rsidRDefault="00725279" w:rsidP="00725279">
      <w:pPr>
        <w:rPr>
          <w:lang w:eastAsia="cs-CZ"/>
        </w:rPr>
      </w:pPr>
      <w:r w:rsidRPr="00D400D8">
        <w:rPr>
          <w:lang w:eastAsia="cs-CZ"/>
        </w:rPr>
        <w:t>Změny pomocné akční veličiny se musí přenášet rychleji na regulovanou veličinu než změny hlavní akční veličiny. Pomocný regulátor (R</w:t>
      </w:r>
      <w:r w:rsidRPr="00D400D8">
        <w:rPr>
          <w:vertAlign w:val="subscript"/>
          <w:lang w:eastAsia="cs-CZ"/>
        </w:rPr>
        <w:t>2</w:t>
      </w:r>
      <w:r w:rsidRPr="00D400D8">
        <w:rPr>
          <w:lang w:eastAsia="cs-CZ"/>
        </w:rPr>
        <w:t>) se obvykle volí jednodušší a rychlejší než R</w:t>
      </w:r>
      <w:r w:rsidRPr="00D400D8">
        <w:rPr>
          <w:vertAlign w:val="subscript"/>
          <w:lang w:eastAsia="cs-CZ"/>
        </w:rPr>
        <w:t>1</w:t>
      </w:r>
      <w:r w:rsidRPr="00D400D8">
        <w:rPr>
          <w:lang w:eastAsia="cs-CZ"/>
        </w:rPr>
        <w:t>. Návrh:</w:t>
      </w:r>
    </w:p>
    <w:p w14:paraId="6AD11A4E" w14:textId="77777777" w:rsidR="00725279" w:rsidRPr="00D400D8" w:rsidRDefault="00725279" w:rsidP="00725279">
      <w:pPr>
        <w:rPr>
          <w:lang w:eastAsia="cs-CZ"/>
        </w:rPr>
      </w:pPr>
      <m:oMath>
        <m:sSub>
          <m:sSubPr>
            <m:ctrlPr>
              <w:rPr>
                <w:rFonts w:ascii="Cambria Math" w:hAnsi="Cambria Math"/>
                <w:i/>
                <w:lang w:eastAsia="cs-CZ"/>
              </w:rPr>
            </m:ctrlPr>
          </m:sSubPr>
          <m:e>
            <m:r>
              <w:rPr>
                <w:rFonts w:ascii="Cambria Math" w:hAnsi="Cambria Math"/>
                <w:lang w:eastAsia="cs-CZ"/>
              </w:rPr>
              <m:t>R</m:t>
            </m:r>
          </m:e>
          <m:sub>
            <m:r>
              <w:rPr>
                <w:rFonts w:ascii="Cambria Math" w:hAnsi="Cambria Math"/>
                <w:lang w:eastAsia="cs-CZ"/>
              </w:rPr>
              <m:t>2</m:t>
            </m:r>
          </m:sub>
        </m:sSub>
      </m:oMath>
      <w:r w:rsidRPr="00D400D8">
        <w:rPr>
          <w:rFonts w:eastAsiaTheme="minorEastAsia"/>
          <w:lang w:eastAsia="cs-CZ"/>
        </w:rPr>
        <w:t xml:space="preserve"> pro </w:t>
      </w:r>
      <m:oMath>
        <m:sSub>
          <m:sSubPr>
            <m:ctrlPr>
              <w:rPr>
                <w:rFonts w:ascii="Cambria Math" w:hAnsi="Cambria Math"/>
                <w:i/>
                <w:lang w:eastAsia="cs-CZ"/>
              </w:rPr>
            </m:ctrlPr>
          </m:sSubPr>
          <m:e>
            <m:r>
              <w:rPr>
                <w:rFonts w:ascii="Cambria Math" w:hAnsi="Cambria Math"/>
                <w:lang w:eastAsia="cs-CZ"/>
              </w:rPr>
              <m:t>S</m:t>
            </m:r>
          </m:e>
          <m:sub>
            <m:r>
              <w:rPr>
                <w:rFonts w:ascii="Cambria Math" w:hAnsi="Cambria Math"/>
                <w:lang w:eastAsia="cs-CZ"/>
              </w:rPr>
              <m:t>2</m:t>
            </m:r>
          </m:sub>
        </m:sSub>
      </m:oMath>
      <w:r w:rsidRPr="00D400D8">
        <w:rPr>
          <w:rFonts w:eastAsiaTheme="minorEastAsia"/>
          <w:lang w:eastAsia="cs-CZ"/>
        </w:rPr>
        <w:t xml:space="preserve"> ,  </w:t>
      </w:r>
      <m:oMath>
        <m:sSub>
          <m:sSubPr>
            <m:ctrlPr>
              <w:rPr>
                <w:rFonts w:ascii="Cambria Math" w:hAnsi="Cambria Math"/>
                <w:i/>
                <w:lang w:eastAsia="cs-CZ"/>
              </w:rPr>
            </m:ctrlPr>
          </m:sSubPr>
          <m:e>
            <m:r>
              <w:rPr>
                <w:rFonts w:ascii="Cambria Math" w:hAnsi="Cambria Math"/>
                <w:lang w:eastAsia="cs-CZ"/>
              </w:rPr>
              <m:t>R</m:t>
            </m:r>
          </m:e>
          <m:sub>
            <m:r>
              <w:rPr>
                <w:rFonts w:ascii="Cambria Math" w:hAnsi="Cambria Math"/>
                <w:lang w:eastAsia="cs-CZ"/>
              </w:rPr>
              <m:t>1</m:t>
            </m:r>
          </m:sub>
        </m:sSub>
      </m:oMath>
      <w:r w:rsidRPr="00D400D8">
        <w:rPr>
          <w:rFonts w:eastAsiaTheme="minorEastAsia"/>
          <w:lang w:eastAsia="cs-CZ"/>
        </w:rPr>
        <w:t xml:space="preserve"> pro </w:t>
      </w:r>
      <m:oMath>
        <m:r>
          <w:rPr>
            <w:rFonts w:ascii="Cambria Math" w:eastAsiaTheme="minorEastAsia" w:hAnsi="Cambria Math"/>
            <w:lang w:eastAsia="cs-CZ"/>
          </w:rPr>
          <m:t>S=</m:t>
        </m:r>
        <m:sSub>
          <m:sSubPr>
            <m:ctrlPr>
              <w:rPr>
                <w:rFonts w:ascii="Cambria Math" w:hAnsi="Cambria Math"/>
                <w:i/>
                <w:lang w:eastAsia="cs-CZ"/>
              </w:rPr>
            </m:ctrlPr>
          </m:sSubPr>
          <m:e>
            <m:r>
              <w:rPr>
                <w:rFonts w:ascii="Cambria Math" w:hAnsi="Cambria Math"/>
                <w:lang w:eastAsia="cs-CZ"/>
              </w:rPr>
              <m:t>S</m:t>
            </m:r>
          </m:e>
          <m:sub>
            <m:r>
              <w:rPr>
                <w:rFonts w:ascii="Cambria Math" w:hAnsi="Cambria Math"/>
                <w:lang w:eastAsia="cs-CZ"/>
              </w:rPr>
              <m:t>1</m:t>
            </m:r>
          </m:sub>
        </m:sSub>
        <m:r>
          <w:rPr>
            <w:rFonts w:ascii="Cambria Math" w:hAnsi="Cambria Math"/>
            <w:lang w:eastAsia="cs-CZ"/>
          </w:rPr>
          <m:t>∙</m:t>
        </m:r>
        <m:sSub>
          <m:sSubPr>
            <m:ctrlPr>
              <w:rPr>
                <w:rFonts w:ascii="Cambria Math" w:hAnsi="Cambria Math"/>
                <w:i/>
                <w:lang w:eastAsia="cs-CZ"/>
              </w:rPr>
            </m:ctrlPr>
          </m:sSubPr>
          <m:e>
            <m:r>
              <w:rPr>
                <w:rFonts w:ascii="Cambria Math" w:hAnsi="Cambria Math"/>
                <w:lang w:eastAsia="cs-CZ"/>
              </w:rPr>
              <m:t>S</m:t>
            </m:r>
          </m:e>
          <m:sub>
            <m:r>
              <w:rPr>
                <w:rFonts w:ascii="Cambria Math" w:hAnsi="Cambria Math"/>
                <w:lang w:eastAsia="cs-CZ"/>
              </w:rPr>
              <m:t>2</m:t>
            </m:r>
          </m:sub>
        </m:sSub>
      </m:oMath>
      <w:r w:rsidRPr="00D400D8">
        <w:rPr>
          <w:rFonts w:eastAsiaTheme="minorEastAsia"/>
          <w:lang w:eastAsia="cs-CZ"/>
        </w:rPr>
        <w:t xml:space="preserve"> (celá soustava, sériové spojení dvou částí). </w:t>
      </w:r>
    </w:p>
    <w:p w14:paraId="72EB00AB" w14:textId="77777777" w:rsidR="00725279" w:rsidRPr="00D400D8" w:rsidRDefault="00725279" w:rsidP="00725279">
      <w:pPr>
        <w:pStyle w:val="Nadpis3"/>
        <w:rPr>
          <w:lang w:eastAsia="cs-CZ"/>
        </w:rPr>
      </w:pPr>
      <w:r w:rsidRPr="00D400D8">
        <w:rPr>
          <w:lang w:eastAsia="cs-CZ"/>
        </w:rPr>
        <w:t>Regulační obvody s měřením poruchy</w:t>
      </w:r>
    </w:p>
    <w:p w14:paraId="3C859456" w14:textId="77777777" w:rsidR="00725279" w:rsidRPr="00D400D8" w:rsidRDefault="00725279" w:rsidP="00725279">
      <w:r w:rsidRPr="00D400D8">
        <w:rPr>
          <w:lang w:eastAsia="cs-CZ"/>
        </w:rPr>
        <w:t>Základem obvodu je tzv. dopředné řízení (</w:t>
      </w:r>
      <w:proofErr w:type="spellStart"/>
      <w:r w:rsidRPr="00D400D8">
        <w:rPr>
          <w:lang w:eastAsia="cs-CZ"/>
        </w:rPr>
        <w:t>feed</w:t>
      </w:r>
      <w:proofErr w:type="spellEnd"/>
      <w:r w:rsidRPr="00D400D8">
        <w:rPr>
          <w:lang w:eastAsia="cs-CZ"/>
        </w:rPr>
        <w:t xml:space="preserve">-forward </w:t>
      </w:r>
      <w:proofErr w:type="spellStart"/>
      <w:r w:rsidRPr="00D400D8">
        <w:rPr>
          <w:lang w:eastAsia="cs-CZ"/>
        </w:rPr>
        <w:t>control</w:t>
      </w:r>
      <w:proofErr w:type="spellEnd"/>
      <w:r w:rsidRPr="00D400D8">
        <w:rPr>
          <w:lang w:eastAsia="cs-CZ"/>
        </w:rPr>
        <w:t xml:space="preserve">). Samotné dopředné </w:t>
      </w:r>
      <w:r w:rsidRPr="00D400D8">
        <w:t>řízení je bez zpětné vazby od výstupu, ale měří se poruchové signály. Základní myšlenka: provést opatření proti účinkům poruchy dříve, než by se tato porucha projevila na výstupu.</w:t>
      </w:r>
    </w:p>
    <w:p w14:paraId="6B987697" w14:textId="77777777" w:rsidR="00725279" w:rsidRPr="00D400D8" w:rsidRDefault="00725279" w:rsidP="00725279">
      <w:pPr>
        <w:jc w:val="center"/>
        <w:rPr>
          <w:rFonts w:eastAsiaTheme="minorEastAsia"/>
          <w:lang w:eastAsia="cs-CZ"/>
        </w:rPr>
      </w:pPr>
      <w:r w:rsidRPr="00D400D8">
        <w:rPr>
          <w:rFonts w:eastAsiaTheme="minorEastAsia"/>
          <w:noProof/>
          <w:lang w:eastAsia="cs-CZ"/>
        </w:rPr>
        <w:drawing>
          <wp:inline distT="0" distB="0" distL="0" distR="0" wp14:anchorId="6D13CD64" wp14:editId="2BBB6D24">
            <wp:extent cx="1981204" cy="1621539"/>
            <wp:effectExtent l="0" t="0" r="0" b="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l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81204" cy="1621539"/>
                    </a:xfrm>
                    <a:prstGeom prst="rect">
                      <a:avLst/>
                    </a:prstGeom>
                  </pic:spPr>
                </pic:pic>
              </a:graphicData>
            </a:graphic>
          </wp:inline>
        </w:drawing>
      </w:r>
    </w:p>
    <w:p w14:paraId="530A6668" w14:textId="77777777" w:rsidR="00725279" w:rsidRPr="00D400D8" w:rsidRDefault="00725279" w:rsidP="00725279">
      <w:pPr>
        <w:jc w:val="center"/>
        <w:rPr>
          <w:rFonts w:eastAsiaTheme="minorEastAsia"/>
          <w:lang w:eastAsia="cs-CZ"/>
        </w:rPr>
      </w:pPr>
      <w:r w:rsidRPr="00D400D8">
        <w:rPr>
          <w:rFonts w:eastAsiaTheme="minorEastAsia"/>
          <w:noProof/>
          <w:lang w:eastAsia="cs-CZ"/>
        </w:rPr>
        <w:lastRenderedPageBreak/>
        <w:drawing>
          <wp:inline distT="0" distB="0" distL="0" distR="0" wp14:anchorId="5056C2A3" wp14:editId="2B75C8C6">
            <wp:extent cx="3864872" cy="1277115"/>
            <wp:effectExtent l="0" t="0" r="2540" b="0"/>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ll.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64872" cy="1277115"/>
                    </a:xfrm>
                    <a:prstGeom prst="rect">
                      <a:avLst/>
                    </a:prstGeom>
                  </pic:spPr>
                </pic:pic>
              </a:graphicData>
            </a:graphic>
          </wp:inline>
        </w:drawing>
      </w:r>
    </w:p>
    <w:p w14:paraId="51077ED2" w14:textId="77777777" w:rsidR="00725279" w:rsidRPr="00D400D8" w:rsidRDefault="00725279" w:rsidP="00725279">
      <w:pPr>
        <w:jc w:val="center"/>
        <w:rPr>
          <w:rFonts w:eastAsiaTheme="minorEastAsia"/>
          <w:lang w:eastAsia="cs-CZ"/>
        </w:rPr>
      </w:pPr>
      <w:r w:rsidRPr="00D400D8">
        <w:rPr>
          <w:rFonts w:eastAsiaTheme="minorEastAsia"/>
          <w:lang w:eastAsia="cs-CZ"/>
        </w:rPr>
        <w:t>Obr. 8. Dopředné řízení</w:t>
      </w:r>
    </w:p>
    <w:p w14:paraId="27990C5E" w14:textId="77777777" w:rsidR="00725279" w:rsidRPr="00D400D8" w:rsidRDefault="00725279" w:rsidP="00725279">
      <w:pPr>
        <w:rPr>
          <w:rFonts w:eastAsiaTheme="minorEastAsia"/>
          <w:lang w:eastAsia="cs-CZ"/>
        </w:rPr>
      </w:pPr>
      <w:r w:rsidRPr="00D400D8">
        <w:rPr>
          <w:rFonts w:eastAsiaTheme="minorEastAsia"/>
          <w:lang w:eastAsia="cs-CZ"/>
        </w:rPr>
        <w:t xml:space="preserve">V oblasti rozvětvených regulačních obvodů se dopředné řízení používá jako rozšíření standardní zpětnovazební regulační smyčky obsahující regulátor </w:t>
      </w:r>
      <m:oMath>
        <m:sSub>
          <m:sSubPr>
            <m:ctrlPr>
              <w:rPr>
                <w:rFonts w:ascii="Cambria Math" w:hAnsi="Cambria Math"/>
                <w:i/>
                <w:lang w:eastAsia="cs-CZ"/>
              </w:rPr>
            </m:ctrlPr>
          </m:sSubPr>
          <m:e>
            <m:r>
              <w:rPr>
                <w:rFonts w:ascii="Cambria Math" w:hAnsi="Cambria Math"/>
                <w:lang w:eastAsia="cs-CZ"/>
              </w:rPr>
              <m:t>R</m:t>
            </m:r>
          </m:e>
          <m:sub>
            <m:r>
              <w:rPr>
                <w:rFonts w:ascii="Cambria Math" w:hAnsi="Cambria Math"/>
                <w:lang w:eastAsia="cs-CZ"/>
              </w:rPr>
              <m:t>1</m:t>
            </m:r>
          </m:sub>
        </m:sSub>
      </m:oMath>
      <w:r w:rsidRPr="00D400D8">
        <w:rPr>
          <w:rFonts w:eastAsiaTheme="minorEastAsia"/>
          <w:lang w:eastAsia="cs-CZ"/>
        </w:rPr>
        <w:t xml:space="preserve">, viz Obr. </w:t>
      </w:r>
      <w:r>
        <w:rPr>
          <w:rFonts w:eastAsiaTheme="minorEastAsia"/>
          <w:lang w:eastAsia="cs-CZ"/>
        </w:rPr>
        <w:t>9</w:t>
      </w:r>
      <w:r w:rsidRPr="00D400D8">
        <w:rPr>
          <w:rFonts w:eastAsiaTheme="minorEastAsia"/>
          <w:lang w:eastAsia="cs-CZ"/>
        </w:rPr>
        <w:t xml:space="preserve">. </w:t>
      </w:r>
      <w:r w:rsidRPr="00D400D8">
        <w:rPr>
          <w:lang w:eastAsia="cs-CZ"/>
        </w:rPr>
        <w:t xml:space="preserve">Základní myšlenkou tohoto obvodu je to, že pokud je porucha měřena, lze její vliv vykompenzovat (pomocným regulátorem </w:t>
      </w:r>
      <m:oMath>
        <m:sSub>
          <m:sSubPr>
            <m:ctrlPr>
              <w:rPr>
                <w:rFonts w:ascii="Cambria Math" w:hAnsi="Cambria Math"/>
                <w:i/>
                <w:lang w:eastAsia="cs-CZ"/>
              </w:rPr>
            </m:ctrlPr>
          </m:sSubPr>
          <m:e>
            <m:r>
              <w:rPr>
                <w:rFonts w:ascii="Cambria Math" w:hAnsi="Cambria Math"/>
                <w:lang w:eastAsia="cs-CZ"/>
              </w:rPr>
              <m:t>R</m:t>
            </m:r>
          </m:e>
          <m:sub>
            <m:r>
              <w:rPr>
                <w:rFonts w:ascii="Cambria Math" w:hAnsi="Cambria Math"/>
                <w:lang w:eastAsia="cs-CZ"/>
              </w:rPr>
              <m:t>2</m:t>
            </m:r>
          </m:sub>
        </m:sSub>
      </m:oMath>
      <w:r w:rsidRPr="00D400D8">
        <w:rPr>
          <w:rFonts w:eastAsiaTheme="minorEastAsia"/>
          <w:lang w:eastAsia="cs-CZ"/>
        </w:rPr>
        <w:t>).</w:t>
      </w:r>
    </w:p>
    <w:p w14:paraId="357C2FF7" w14:textId="77777777" w:rsidR="00725279" w:rsidRPr="00D400D8" w:rsidRDefault="00725279" w:rsidP="00725279">
      <w:pPr>
        <w:rPr>
          <w:lang w:eastAsia="cs-CZ"/>
        </w:rPr>
      </w:pPr>
    </w:p>
    <w:p w14:paraId="7848EAF2" w14:textId="77777777" w:rsidR="00725279" w:rsidRPr="00D400D8" w:rsidRDefault="00725279" w:rsidP="00725279">
      <w:pPr>
        <w:rPr>
          <w:lang w:eastAsia="cs-CZ"/>
        </w:rPr>
      </w:pPr>
      <w:r w:rsidRPr="00D400D8">
        <w:rPr>
          <w:noProof/>
          <w:lang w:eastAsia="cs-CZ"/>
        </w:rPr>
        <w:drawing>
          <wp:inline distT="0" distB="0" distL="0" distR="0" wp14:anchorId="60A41A6F" wp14:editId="1297119B">
            <wp:extent cx="4959705" cy="2091932"/>
            <wp:effectExtent l="0" t="0" r="0" b="3810"/>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0339" cy="2092200"/>
                    </a:xfrm>
                    <a:prstGeom prst="rect">
                      <a:avLst/>
                    </a:prstGeom>
                    <a:noFill/>
                    <a:ln>
                      <a:noFill/>
                    </a:ln>
                  </pic:spPr>
                </pic:pic>
              </a:graphicData>
            </a:graphic>
          </wp:inline>
        </w:drawing>
      </w:r>
    </w:p>
    <w:p w14:paraId="206A4C6A" w14:textId="77777777" w:rsidR="00725279" w:rsidRPr="00D400D8" w:rsidRDefault="00725279" w:rsidP="00725279">
      <w:pPr>
        <w:jc w:val="center"/>
        <w:rPr>
          <w:lang w:eastAsia="cs-CZ"/>
        </w:rPr>
      </w:pPr>
      <w:r w:rsidRPr="00D400D8">
        <w:rPr>
          <w:lang w:eastAsia="cs-CZ"/>
        </w:rPr>
        <w:t>Obr. 9. Blokové schéma regulačního obvodu s měřením poruchy</w:t>
      </w:r>
    </w:p>
    <w:p w14:paraId="290233C9" w14:textId="77777777" w:rsidR="00725279" w:rsidRPr="00D400D8" w:rsidRDefault="00725279" w:rsidP="00725279">
      <w:pPr>
        <w:rPr>
          <w:rFonts w:eastAsiaTheme="minorEastAsia"/>
          <w:lang w:eastAsia="cs-CZ"/>
        </w:rPr>
      </w:pPr>
      <w:r w:rsidRPr="00D400D8">
        <w:rPr>
          <w:lang w:eastAsia="cs-CZ"/>
        </w:rPr>
        <w:t xml:space="preserve">Návrh regulátoru </w:t>
      </w:r>
      <m:oMath>
        <m:sSub>
          <m:sSubPr>
            <m:ctrlPr>
              <w:rPr>
                <w:rFonts w:ascii="Cambria Math" w:hAnsi="Cambria Math"/>
                <w:i/>
                <w:lang w:eastAsia="cs-CZ"/>
              </w:rPr>
            </m:ctrlPr>
          </m:sSubPr>
          <m:e>
            <m:r>
              <w:rPr>
                <w:rFonts w:ascii="Cambria Math" w:hAnsi="Cambria Math"/>
                <w:lang w:eastAsia="cs-CZ"/>
              </w:rPr>
              <m:t>R</m:t>
            </m:r>
          </m:e>
          <m:sub>
            <m:r>
              <w:rPr>
                <w:rFonts w:ascii="Cambria Math" w:hAnsi="Cambria Math"/>
                <w:lang w:eastAsia="cs-CZ"/>
              </w:rPr>
              <m:t>2</m:t>
            </m:r>
          </m:sub>
        </m:sSub>
      </m:oMath>
      <w:r w:rsidRPr="00D400D8">
        <w:rPr>
          <w:rFonts w:eastAsiaTheme="minorEastAsia"/>
          <w:lang w:eastAsia="cs-CZ"/>
        </w:rPr>
        <w:t>:</w:t>
      </w:r>
    </w:p>
    <w:p w14:paraId="54895F1D" w14:textId="77777777" w:rsidR="00725279" w:rsidRPr="00D400D8" w:rsidRDefault="00725279" w:rsidP="00725279">
      <w:pPr>
        <w:rPr>
          <w:rFonts w:eastAsiaTheme="minorEastAsia"/>
          <w:lang w:eastAsia="cs-CZ"/>
        </w:rPr>
      </w:pPr>
      <w:r w:rsidRPr="00D400D8">
        <w:rPr>
          <w:lang w:eastAsia="cs-CZ"/>
        </w:rPr>
        <w:t xml:space="preserve">Chceme, aby se porucha nepřenášela na výstup, tedy aby platilo </w:t>
      </w:r>
      <m:oMath>
        <m:sSub>
          <m:sSubPr>
            <m:ctrlPr>
              <w:rPr>
                <w:rFonts w:ascii="Cambria Math" w:hAnsi="Cambria Math"/>
                <w:i/>
                <w:lang w:eastAsia="cs-CZ"/>
              </w:rPr>
            </m:ctrlPr>
          </m:sSubPr>
          <m:e>
            <m:r>
              <w:rPr>
                <w:rFonts w:ascii="Cambria Math" w:hAnsi="Cambria Math"/>
                <w:lang w:eastAsia="cs-CZ"/>
              </w:rPr>
              <m:t>S</m:t>
            </m:r>
          </m:e>
          <m:sub>
            <m:r>
              <w:rPr>
                <w:rFonts w:ascii="Cambria Math" w:hAnsi="Cambria Math"/>
                <w:lang w:eastAsia="cs-CZ"/>
              </w:rPr>
              <m:t>v</m:t>
            </m:r>
          </m:sub>
        </m:sSub>
        <m:r>
          <w:rPr>
            <w:rFonts w:ascii="Cambria Math" w:hAnsi="Cambria Math"/>
            <w:lang w:eastAsia="cs-CZ"/>
          </w:rPr>
          <m:t>+</m:t>
        </m:r>
        <m:sSub>
          <m:sSubPr>
            <m:ctrlPr>
              <w:rPr>
                <w:rFonts w:ascii="Cambria Math" w:hAnsi="Cambria Math"/>
                <w:i/>
                <w:lang w:eastAsia="cs-CZ"/>
              </w:rPr>
            </m:ctrlPr>
          </m:sSubPr>
          <m:e>
            <m:r>
              <w:rPr>
                <w:rFonts w:ascii="Cambria Math" w:hAnsi="Cambria Math"/>
                <w:lang w:eastAsia="cs-CZ"/>
              </w:rPr>
              <m:t>R</m:t>
            </m:r>
          </m:e>
          <m:sub>
            <m:r>
              <w:rPr>
                <w:rFonts w:ascii="Cambria Math" w:hAnsi="Cambria Math"/>
                <w:lang w:eastAsia="cs-CZ"/>
              </w:rPr>
              <m:t>2</m:t>
            </m:r>
          </m:sub>
        </m:sSub>
        <m:r>
          <w:rPr>
            <w:rFonts w:ascii="Cambria Math" w:hAnsi="Cambria Math"/>
            <w:lang w:eastAsia="cs-CZ"/>
          </w:rPr>
          <m:t>S=0</m:t>
        </m:r>
      </m:oMath>
      <w:r w:rsidRPr="00D400D8">
        <w:rPr>
          <w:rFonts w:eastAsiaTheme="minorEastAsia"/>
          <w:lang w:eastAsia="cs-CZ"/>
        </w:rPr>
        <w:t>. Je zřejmé, regulátor splňující tuto podmínku lze snadno vypočíst takto (=podmínka úplné invariantnosti obvodu vůči poruše):</w:t>
      </w:r>
    </w:p>
    <w:p w14:paraId="3512C51C" w14:textId="77777777" w:rsidR="00725279" w:rsidRPr="00D400D8" w:rsidRDefault="00725279" w:rsidP="00725279">
      <w:pPr>
        <w:rPr>
          <w:rFonts w:eastAsiaTheme="minorEastAsia"/>
          <w:lang w:eastAsia="cs-CZ"/>
        </w:rPr>
      </w:pPr>
      <m:oMathPara>
        <m:oMath>
          <m:sSub>
            <m:sSubPr>
              <m:ctrlPr>
                <w:rPr>
                  <w:rFonts w:ascii="Cambria Math" w:hAnsi="Cambria Math"/>
                  <w:i/>
                  <w:lang w:eastAsia="cs-CZ"/>
                </w:rPr>
              </m:ctrlPr>
            </m:sSubPr>
            <m:e>
              <m:r>
                <w:rPr>
                  <w:rFonts w:ascii="Cambria Math" w:hAnsi="Cambria Math"/>
                  <w:lang w:eastAsia="cs-CZ"/>
                </w:rPr>
                <m:t>R</m:t>
              </m:r>
            </m:e>
            <m:sub>
              <m:r>
                <w:rPr>
                  <w:rFonts w:ascii="Cambria Math" w:hAnsi="Cambria Math"/>
                  <w:lang w:eastAsia="cs-CZ"/>
                </w:rPr>
                <m:t>2</m:t>
              </m:r>
            </m:sub>
          </m:sSub>
          <m:r>
            <w:rPr>
              <w:rFonts w:ascii="Cambria Math" w:hAnsi="Cambria Math"/>
              <w:lang w:eastAsia="cs-CZ"/>
            </w:rPr>
            <m:t>=-</m:t>
          </m:r>
          <m:f>
            <m:fPr>
              <m:ctrlPr>
                <w:rPr>
                  <w:rFonts w:ascii="Cambria Math" w:hAnsi="Cambria Math"/>
                  <w:i/>
                  <w:lang w:eastAsia="cs-CZ"/>
                </w:rPr>
              </m:ctrlPr>
            </m:fPr>
            <m:num>
              <m:sSub>
                <m:sSubPr>
                  <m:ctrlPr>
                    <w:rPr>
                      <w:rFonts w:ascii="Cambria Math" w:hAnsi="Cambria Math"/>
                      <w:i/>
                      <w:lang w:eastAsia="cs-CZ"/>
                    </w:rPr>
                  </m:ctrlPr>
                </m:sSubPr>
                <m:e>
                  <m:r>
                    <w:rPr>
                      <w:rFonts w:ascii="Cambria Math" w:hAnsi="Cambria Math"/>
                      <w:lang w:eastAsia="cs-CZ"/>
                    </w:rPr>
                    <m:t>S</m:t>
                  </m:r>
                </m:e>
                <m:sub>
                  <m:r>
                    <w:rPr>
                      <w:rFonts w:ascii="Cambria Math" w:hAnsi="Cambria Math"/>
                      <w:lang w:eastAsia="cs-CZ"/>
                    </w:rPr>
                    <m:t>v</m:t>
                  </m:r>
                </m:sub>
              </m:sSub>
            </m:num>
            <m:den>
              <m:r>
                <w:rPr>
                  <w:rFonts w:ascii="Cambria Math" w:hAnsi="Cambria Math"/>
                  <w:lang w:eastAsia="cs-CZ"/>
                </w:rPr>
                <m:t>S</m:t>
              </m:r>
            </m:den>
          </m:f>
        </m:oMath>
      </m:oMathPara>
    </w:p>
    <w:p w14:paraId="2C209A64" w14:textId="77777777" w:rsidR="00725279" w:rsidRPr="00D400D8" w:rsidRDefault="00725279" w:rsidP="00725279">
      <w:pPr>
        <w:rPr>
          <w:lang w:eastAsia="cs-CZ"/>
        </w:rPr>
      </w:pPr>
      <w:r w:rsidRPr="00D400D8">
        <w:rPr>
          <w:lang w:eastAsia="cs-CZ"/>
        </w:rPr>
        <w:t xml:space="preserve">Poznámka: Pokud tento regulátor není fyzikálně realizovatelný (řád polynomu </w:t>
      </w:r>
      <w:proofErr w:type="gramStart"/>
      <w:r w:rsidRPr="00D400D8">
        <w:rPr>
          <w:lang w:eastAsia="cs-CZ"/>
        </w:rPr>
        <w:t xml:space="preserve">čitatele </w:t>
      </w:r>
      <w:r w:rsidRPr="00D400D8">
        <w:rPr>
          <w:lang w:val="en-US" w:eastAsia="cs-CZ"/>
        </w:rPr>
        <w:t>&gt;</w:t>
      </w:r>
      <w:proofErr w:type="gramEnd"/>
      <w:r w:rsidRPr="00D400D8">
        <w:rPr>
          <w:lang w:val="en-US" w:eastAsia="cs-CZ"/>
        </w:rPr>
        <w:t xml:space="preserve"> </w:t>
      </w:r>
      <w:r w:rsidRPr="00D400D8">
        <w:rPr>
          <w:lang w:eastAsia="cs-CZ"/>
        </w:rPr>
        <w:t>řád polynomu jmenovatele), musí být upraven podobně jako při přechodu z ideálního na reálný PID, tedy doplní se o realizační člen (filtr 1. řádu s vhodně zvolenou časovou konstantou). Hovoříme o částečné invariantnosti obvodu vůči poruše, neboť není odstraněna dokonale.</w:t>
      </w:r>
    </w:p>
    <w:p w14:paraId="79CFB249" w14:textId="77777777" w:rsidR="00725279" w:rsidRPr="00D400D8" w:rsidRDefault="00725279" w:rsidP="00725279">
      <w:pPr>
        <w:keepNext/>
        <w:jc w:val="center"/>
      </w:pPr>
      <w:r>
        <w:rPr>
          <w:noProof/>
        </w:rPr>
        <w:lastRenderedPageBreak/>
        <w:drawing>
          <wp:inline distT="0" distB="0" distL="0" distR="0" wp14:anchorId="488B35C2" wp14:editId="1F9A3423">
            <wp:extent cx="5138938" cy="3112014"/>
            <wp:effectExtent l="0" t="0" r="5080" b="0"/>
            <wp:docPr id="1283715780" name="Obrázek 1" descr="Obsah obrázku text, snímek obrazovky, diagram, Barevnos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15780" name="Obrázek 1" descr="Obsah obrázku text, snímek obrazovky, diagram, Barevnost&#10;&#10;Obsah generovaný pomocí AI může být nesprávný."/>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38938" cy="3112014"/>
                    </a:xfrm>
                    <a:prstGeom prst="rect">
                      <a:avLst/>
                    </a:prstGeom>
                  </pic:spPr>
                </pic:pic>
              </a:graphicData>
            </a:graphic>
          </wp:inline>
        </w:drawing>
      </w:r>
    </w:p>
    <w:p w14:paraId="2FF7910F" w14:textId="77777777" w:rsidR="00725279" w:rsidRPr="00D400D8" w:rsidRDefault="00725279" w:rsidP="00725279">
      <w:pPr>
        <w:jc w:val="center"/>
      </w:pPr>
      <w:r w:rsidRPr="00D400D8">
        <w:t xml:space="preserve">Obr. </w:t>
      </w:r>
      <w:r>
        <w:t>10</w:t>
      </w:r>
      <w:r w:rsidRPr="00D400D8">
        <w:t xml:space="preserve">. </w:t>
      </w:r>
      <w:r>
        <w:t>P</w:t>
      </w:r>
      <w:r w:rsidRPr="00D400D8">
        <w:t>říklad regulačního obvodu s měřením poruchy</w:t>
      </w:r>
    </w:p>
    <w:p w14:paraId="4784ADB6" w14:textId="77777777" w:rsidR="00725279" w:rsidRPr="00D400D8" w:rsidRDefault="00725279" w:rsidP="00725279">
      <w:pPr>
        <w:rPr>
          <w:lang w:eastAsia="cs-CZ"/>
        </w:rPr>
      </w:pPr>
      <w:r w:rsidRPr="00D400D8">
        <w:rPr>
          <w:lang w:eastAsia="cs-CZ"/>
        </w:rPr>
        <w:t>Používá se například při regulacích teploty velkých objemů kapaliny. Příkladem je parní ohřívač teplé užitkové vody, kde poruchovou veličinou je měřená teplota páry. Časové konstanty soustavy, ohřívače teplé užitkové vody, jsou velké oproti časovým konstantám přenosu poruchové veličiny, teploty páry. Pokud lze změřit vliv poruchové veličiny (teploty páry) na teplotu užitkové vody, pak lze vyjádřit přenos poruchy S</w:t>
      </w:r>
      <w:r w:rsidRPr="00D400D8">
        <w:rPr>
          <w:vertAlign w:val="subscript"/>
          <w:lang w:eastAsia="cs-CZ"/>
        </w:rPr>
        <w:t>v</w:t>
      </w:r>
      <w:r w:rsidRPr="00D400D8">
        <w:rPr>
          <w:lang w:eastAsia="cs-CZ"/>
        </w:rPr>
        <w:t xml:space="preserve">(s). Přenos soustavy S(s) vyjadřuje závislost teploty užitkové vody na množství přiváděné páry, akční veličině u(t), která je daná polohou ventilu na přívodu páry (např. jeho procentuálním otevřením). </w:t>
      </w:r>
    </w:p>
    <w:p w14:paraId="480900F9" w14:textId="77777777" w:rsidR="00725279" w:rsidRPr="00D400D8" w:rsidRDefault="00725279" w:rsidP="00725279">
      <w:pPr>
        <w:pStyle w:val="Nadpis3"/>
        <w:rPr>
          <w:lang w:eastAsia="cs-CZ"/>
        </w:rPr>
      </w:pPr>
      <w:r w:rsidRPr="00D400D8">
        <w:rPr>
          <w:lang w:eastAsia="cs-CZ"/>
        </w:rPr>
        <w:t>Regulační obvody s modelem regulované soustavy</w:t>
      </w:r>
    </w:p>
    <w:p w14:paraId="1C7732D7" w14:textId="77777777" w:rsidR="00725279" w:rsidRPr="00D400D8" w:rsidRDefault="00725279" w:rsidP="00725279">
      <w:pPr>
        <w:rPr>
          <w:b/>
        </w:rPr>
      </w:pPr>
      <w:r w:rsidRPr="00D400D8">
        <w:rPr>
          <w:lang w:eastAsia="cs-CZ"/>
        </w:rPr>
        <w:t xml:space="preserve">Tento obvod lze považovat za základ jednoduchého adaptivního regulačního obvodu. </w:t>
      </w:r>
      <w:r w:rsidRPr="00D400D8">
        <w:t xml:space="preserve">Akční veličina </w:t>
      </w:r>
      <w:r w:rsidRPr="00D400D8">
        <w:rPr>
          <w:i/>
        </w:rPr>
        <w:t>u</w:t>
      </w:r>
      <w:r w:rsidRPr="00D400D8">
        <w:t xml:space="preserve">(t) z hlavního regulátoru </w:t>
      </w:r>
      <w:r w:rsidRPr="00D400D8">
        <w:rPr>
          <w:i/>
        </w:rPr>
        <w:t>R</w:t>
      </w:r>
      <w:r w:rsidRPr="00D400D8">
        <w:rPr>
          <w:vertAlign w:val="subscript"/>
        </w:rPr>
        <w:t>1</w:t>
      </w:r>
      <w:r w:rsidRPr="00D400D8">
        <w:t>(</w:t>
      </w:r>
      <w:r w:rsidRPr="00D400D8">
        <w:rPr>
          <w:i/>
        </w:rPr>
        <w:t>s</w:t>
      </w:r>
      <w:r w:rsidRPr="00D400D8">
        <w:t xml:space="preserve">) působí jak na regulovanou soustavu </w:t>
      </w:r>
      <w:r w:rsidRPr="00D400D8">
        <w:rPr>
          <w:i/>
        </w:rPr>
        <w:t>S</w:t>
      </w:r>
      <w:r w:rsidRPr="00D400D8">
        <w:t xml:space="preserve">(s), tak na model </w:t>
      </w:r>
      <w:r w:rsidRPr="00D400D8">
        <w:rPr>
          <w:i/>
        </w:rPr>
        <w:t>M</w:t>
      </w:r>
      <w:r w:rsidRPr="00D400D8">
        <w:t xml:space="preserve">(s) (Obr. </w:t>
      </w:r>
      <w:r>
        <w:t>11</w:t>
      </w:r>
      <w:r w:rsidRPr="00D400D8">
        <w:t xml:space="preserve">). Rozdíl výstupů </w:t>
      </w:r>
      <w:r w:rsidRPr="00D400D8">
        <w:rPr>
          <w:i/>
        </w:rPr>
        <w:t>y</w:t>
      </w:r>
      <w:r w:rsidRPr="00D400D8">
        <w:t xml:space="preserve">(t) - </w:t>
      </w:r>
      <w:r w:rsidRPr="00D400D8">
        <w:rPr>
          <w:i/>
        </w:rPr>
        <w:t>y</w:t>
      </w:r>
      <w:r w:rsidRPr="00D400D8">
        <w:rPr>
          <w:i/>
          <w:position w:val="-5"/>
          <w:vertAlign w:val="subscript"/>
        </w:rPr>
        <w:t>M</w:t>
      </w:r>
      <w:r w:rsidRPr="00D400D8">
        <w:t xml:space="preserve">(t) tvoří </w:t>
      </w:r>
      <w:r w:rsidRPr="00D400D8">
        <w:rPr>
          <w:b/>
        </w:rPr>
        <w:t>pomocnou regulační odchylku</w:t>
      </w:r>
      <w:r w:rsidRPr="00D400D8">
        <w:t xml:space="preserve"> e</w:t>
      </w:r>
      <w:r w:rsidRPr="00D400D8">
        <w:rPr>
          <w:position w:val="-5"/>
          <w:vertAlign w:val="subscript"/>
        </w:rPr>
        <w:t>M</w:t>
      </w:r>
      <w:r w:rsidRPr="00D400D8">
        <w:t>(</w:t>
      </w:r>
      <w:r w:rsidRPr="00D400D8">
        <w:rPr>
          <w:i/>
        </w:rPr>
        <w:t>t</w:t>
      </w:r>
      <w:r w:rsidRPr="00D400D8">
        <w:t xml:space="preserve">), kterou </w:t>
      </w:r>
      <w:proofErr w:type="gramStart"/>
      <w:r w:rsidRPr="00D400D8">
        <w:t>zpracovává  pomocný</w:t>
      </w:r>
      <w:proofErr w:type="gramEnd"/>
      <w:r w:rsidRPr="00D400D8">
        <w:t xml:space="preserve"> regulátor </w:t>
      </w:r>
      <w:r w:rsidRPr="00D400D8">
        <w:rPr>
          <w:i/>
        </w:rPr>
        <w:t>R</w:t>
      </w:r>
      <w:r w:rsidRPr="00D400D8">
        <w:rPr>
          <w:i/>
          <w:position w:val="-5"/>
          <w:vertAlign w:val="subscript"/>
        </w:rPr>
        <w:t>M</w:t>
      </w:r>
      <w:r w:rsidRPr="00D400D8">
        <w:t>(</w:t>
      </w:r>
      <w:r w:rsidRPr="00D400D8">
        <w:rPr>
          <w:i/>
        </w:rPr>
        <w:t>s</w:t>
      </w:r>
      <w:r w:rsidRPr="00D400D8">
        <w:t>) tak, aby směřovala k nule.</w:t>
      </w:r>
    </w:p>
    <w:p w14:paraId="23E6288A" w14:textId="77777777" w:rsidR="00725279" w:rsidRPr="00D400D8" w:rsidRDefault="00725279" w:rsidP="00725279">
      <w:pPr>
        <w:rPr>
          <w:lang w:eastAsia="cs-CZ"/>
        </w:rPr>
      </w:pPr>
      <w:r w:rsidRPr="00D400D8">
        <w:rPr>
          <w:noProof/>
          <w:lang w:eastAsia="cs-CZ"/>
        </w:rPr>
        <w:drawing>
          <wp:inline distT="0" distB="0" distL="0" distR="0" wp14:anchorId="79CEE253" wp14:editId="10CD9286">
            <wp:extent cx="5749925" cy="2428875"/>
            <wp:effectExtent l="0" t="0" r="3175"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9925" cy="2428875"/>
                    </a:xfrm>
                    <a:prstGeom prst="rect">
                      <a:avLst/>
                    </a:prstGeom>
                    <a:noFill/>
                    <a:ln>
                      <a:noFill/>
                    </a:ln>
                  </pic:spPr>
                </pic:pic>
              </a:graphicData>
            </a:graphic>
          </wp:inline>
        </w:drawing>
      </w:r>
    </w:p>
    <w:p w14:paraId="4FAE0615" w14:textId="77777777" w:rsidR="00725279" w:rsidRPr="00D400D8" w:rsidRDefault="00725279" w:rsidP="00725279">
      <w:pPr>
        <w:jc w:val="center"/>
        <w:rPr>
          <w:lang w:eastAsia="cs-CZ"/>
        </w:rPr>
      </w:pPr>
      <w:r w:rsidRPr="00D400D8">
        <w:rPr>
          <w:lang w:eastAsia="cs-CZ"/>
        </w:rPr>
        <w:t xml:space="preserve">Obr. </w:t>
      </w:r>
      <w:r>
        <w:rPr>
          <w:lang w:eastAsia="cs-CZ"/>
        </w:rPr>
        <w:t>11</w:t>
      </w:r>
      <w:r w:rsidRPr="00D400D8">
        <w:rPr>
          <w:lang w:eastAsia="cs-CZ"/>
        </w:rPr>
        <w:t>. Blokové schéma regulačního obvodu s modelem regulované soustavy</w:t>
      </w:r>
    </w:p>
    <w:p w14:paraId="622C2633" w14:textId="77777777" w:rsidR="00725279" w:rsidRPr="00917E0C" w:rsidRDefault="00725279" w:rsidP="00725279">
      <w:pPr>
        <w:rPr>
          <w:highlight w:val="yellow"/>
          <w:lang w:eastAsia="cs-CZ"/>
        </w:rPr>
      </w:pPr>
      <w:r w:rsidRPr="00917E0C">
        <w:rPr>
          <w:highlight w:val="yellow"/>
          <w:lang w:eastAsia="cs-CZ"/>
        </w:rPr>
        <w:lastRenderedPageBreak/>
        <w:t xml:space="preserve">Nejčastějším tvarem pomocného regulátor </w:t>
      </w:r>
      <m:oMath>
        <m:sSub>
          <m:sSubPr>
            <m:ctrlPr>
              <w:rPr>
                <w:rFonts w:ascii="Cambria Math" w:hAnsi="Cambria Math"/>
                <w:i/>
                <w:highlight w:val="yellow"/>
                <w:lang w:eastAsia="cs-CZ"/>
              </w:rPr>
            </m:ctrlPr>
          </m:sSubPr>
          <m:e>
            <m:r>
              <w:rPr>
                <w:rFonts w:ascii="Cambria Math" w:hAnsi="Cambria Math"/>
                <w:highlight w:val="yellow"/>
                <w:lang w:eastAsia="cs-CZ"/>
              </w:rPr>
              <m:t>R</m:t>
            </m:r>
          </m:e>
          <m:sub>
            <m:r>
              <w:rPr>
                <w:rFonts w:ascii="Cambria Math" w:hAnsi="Cambria Math"/>
                <w:highlight w:val="yellow"/>
                <w:lang w:eastAsia="cs-CZ"/>
              </w:rPr>
              <m:t>M</m:t>
            </m:r>
          </m:sub>
        </m:sSub>
      </m:oMath>
      <w:r w:rsidRPr="00917E0C">
        <w:rPr>
          <w:rFonts w:eastAsiaTheme="minorEastAsia"/>
          <w:highlight w:val="yellow"/>
          <w:lang w:eastAsia="cs-CZ"/>
        </w:rPr>
        <w:t xml:space="preserve"> bývá obvykle struktura s integrátorem a zesílením </w:t>
      </w:r>
      <m:oMath>
        <m:r>
          <w:rPr>
            <w:rFonts w:ascii="Cambria Math" w:eastAsiaTheme="minorEastAsia" w:hAnsi="Cambria Math"/>
            <w:highlight w:val="yellow"/>
            <w:lang w:eastAsia="cs-CZ"/>
          </w:rPr>
          <m:t>γ</m:t>
        </m:r>
      </m:oMath>
      <w:r w:rsidRPr="00917E0C">
        <w:rPr>
          <w:rFonts w:eastAsiaTheme="minorEastAsia"/>
          <w:highlight w:val="yellow"/>
          <w:lang w:eastAsia="cs-CZ"/>
        </w:rPr>
        <w:t xml:space="preserve">, které určuje rychlost konvergence odchylky </w:t>
      </w:r>
      <w:r w:rsidRPr="00917E0C">
        <w:rPr>
          <w:highlight w:val="yellow"/>
        </w:rPr>
        <w:t>e</w:t>
      </w:r>
      <w:r w:rsidRPr="00917E0C">
        <w:rPr>
          <w:position w:val="-5"/>
          <w:highlight w:val="yellow"/>
          <w:vertAlign w:val="subscript"/>
        </w:rPr>
        <w:t>M</w:t>
      </w:r>
      <w:r w:rsidRPr="00917E0C">
        <w:rPr>
          <w:highlight w:val="yellow"/>
        </w:rPr>
        <w:t>(</w:t>
      </w:r>
      <w:r w:rsidRPr="00917E0C">
        <w:rPr>
          <w:i/>
          <w:highlight w:val="yellow"/>
        </w:rPr>
        <w:t>t</w:t>
      </w:r>
      <w:r w:rsidRPr="00917E0C">
        <w:rPr>
          <w:highlight w:val="yellow"/>
        </w:rPr>
        <w:t>) k nule. Tato struktura je známa pod názvem MIT pravidlo (MIT rule):</w:t>
      </w:r>
    </w:p>
    <w:p w14:paraId="52C252CF" w14:textId="77777777" w:rsidR="00725279" w:rsidRPr="00D400D8" w:rsidRDefault="00725279" w:rsidP="00725279">
      <w:pPr>
        <w:jc w:val="center"/>
        <w:rPr>
          <w:lang w:eastAsia="cs-CZ"/>
        </w:rPr>
      </w:pPr>
      <w:r w:rsidRPr="00917E0C">
        <w:rPr>
          <w:noProof/>
          <w:highlight w:val="yellow"/>
          <w:lang w:eastAsia="cs-CZ"/>
        </w:rPr>
        <w:drawing>
          <wp:inline distT="0" distB="0" distL="0" distR="0" wp14:anchorId="397AE8A2" wp14:editId="3B3B7368">
            <wp:extent cx="1529187" cy="846113"/>
            <wp:effectExtent l="0" t="0" r="0" b="0"/>
            <wp:docPr id="538541674" name="Obrázek 2" descr="Obsah obrázku snímek obrazovky, Písmo, čern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41674" name="Obrázek 2" descr="Obsah obrázku snímek obrazovky, Písmo, černá, Grafika&#10;&#10;Obsah generovaný pomocí AI může být nesprávný."/>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48102" cy="856579"/>
                    </a:xfrm>
                    <a:prstGeom prst="rect">
                      <a:avLst/>
                    </a:prstGeom>
                  </pic:spPr>
                </pic:pic>
              </a:graphicData>
            </a:graphic>
          </wp:inline>
        </w:drawing>
      </w:r>
    </w:p>
    <w:p w14:paraId="03EFB8B4" w14:textId="77777777" w:rsidR="00725279" w:rsidRPr="00D400D8" w:rsidRDefault="00725279" w:rsidP="00725279">
      <w:pPr>
        <w:rPr>
          <w:lang w:eastAsia="cs-CZ"/>
        </w:rPr>
      </w:pPr>
      <w:r w:rsidRPr="00D400D8">
        <w:rPr>
          <w:lang w:eastAsia="cs-CZ"/>
        </w:rPr>
        <w:t xml:space="preserve">Příkladem regulačního obvodu s modelem regulované soustavy je vylepšení standardního PI(D) regulátoru pomocí </w:t>
      </w:r>
      <w:proofErr w:type="spellStart"/>
      <w:r w:rsidRPr="00D400D8">
        <w:rPr>
          <w:lang w:eastAsia="cs-CZ"/>
        </w:rPr>
        <w:t>Smithova</w:t>
      </w:r>
      <w:proofErr w:type="spellEnd"/>
      <w:r w:rsidRPr="00D400D8">
        <w:rPr>
          <w:lang w:eastAsia="cs-CZ"/>
        </w:rPr>
        <w:t xml:space="preserve"> prediktoru. Úprava spočívá v přidání přenosu, který obsahuje model řízené soustavy do další zpětné vazby kolem regulátoru (</w:t>
      </w:r>
      <w:proofErr w:type="spellStart"/>
      <w:r w:rsidRPr="00D400D8">
        <w:rPr>
          <w:lang w:eastAsia="cs-CZ"/>
        </w:rPr>
        <w:t>Smithův</w:t>
      </w:r>
      <w:proofErr w:type="spellEnd"/>
      <w:r w:rsidRPr="00D400D8">
        <w:rPr>
          <w:lang w:eastAsia="cs-CZ"/>
        </w:rPr>
        <w:t xml:space="preserve"> prediktor). Používá se pro řízení soustav s velkým dopravním zpožděním. Dopravní zpoždění se v regulační smyčce projevuje tak, že regulovaná veličina začne na změnu akční veličiny reagovat až po uplynutí určité doby. </w:t>
      </w:r>
    </w:p>
    <w:p w14:paraId="1E8D7B47" w14:textId="77777777" w:rsidR="00725279" w:rsidRPr="00D400D8" w:rsidRDefault="00725279" w:rsidP="00725279">
      <w:pPr>
        <w:keepNext/>
        <w:jc w:val="center"/>
      </w:pPr>
      <w:r w:rsidRPr="00D400D8">
        <w:rPr>
          <w:noProof/>
          <w:sz w:val="16"/>
          <w:szCs w:val="16"/>
          <w:lang w:eastAsia="cs-CZ"/>
        </w:rPr>
        <w:drawing>
          <wp:inline distT="0" distB="0" distL="0" distR="0" wp14:anchorId="72C72D7A" wp14:editId="5E289336">
            <wp:extent cx="3374143" cy="3331471"/>
            <wp:effectExtent l="0" t="0" r="0" b="254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ll.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74143" cy="3331471"/>
                    </a:xfrm>
                    <a:prstGeom prst="rect">
                      <a:avLst/>
                    </a:prstGeom>
                  </pic:spPr>
                </pic:pic>
              </a:graphicData>
            </a:graphic>
          </wp:inline>
        </w:drawing>
      </w:r>
    </w:p>
    <w:p w14:paraId="34BF1AE0" w14:textId="77777777" w:rsidR="00725279" w:rsidRPr="00D400D8" w:rsidRDefault="00725279" w:rsidP="00725279">
      <w:pPr>
        <w:rPr>
          <w:lang w:eastAsia="cs-CZ"/>
        </w:rPr>
      </w:pPr>
      <w:r w:rsidRPr="00D400D8">
        <w:t xml:space="preserve">Obr. </w:t>
      </w:r>
      <w:r>
        <w:t>12</w:t>
      </w:r>
      <w:r w:rsidRPr="00D400D8">
        <w:t xml:space="preserve">. Příklad </w:t>
      </w:r>
      <w:r w:rsidRPr="00D400D8">
        <w:rPr>
          <w:lang w:eastAsia="cs-CZ"/>
        </w:rPr>
        <w:t xml:space="preserve">regulačního obvodu s modelem regulované </w:t>
      </w:r>
      <w:proofErr w:type="gramStart"/>
      <w:r w:rsidRPr="00D400D8">
        <w:rPr>
          <w:lang w:eastAsia="cs-CZ"/>
        </w:rPr>
        <w:t>soustavy</w:t>
      </w:r>
      <w:r w:rsidRPr="00D400D8">
        <w:t xml:space="preserve"> - schéma</w:t>
      </w:r>
      <w:proofErr w:type="gramEnd"/>
      <w:r w:rsidRPr="00D400D8">
        <w:t xml:space="preserve"> zapojení se Smithovým prediktorem</w:t>
      </w:r>
    </w:p>
    <w:p w14:paraId="2276D32D" w14:textId="77777777" w:rsidR="00725279" w:rsidRDefault="00725279" w:rsidP="00725279">
      <w:pPr>
        <w:pStyle w:val="Nadpis2"/>
        <w:rPr>
          <w:lang w:eastAsia="cs-CZ"/>
        </w:rPr>
      </w:pPr>
    </w:p>
    <w:p w14:paraId="439029FB" w14:textId="77777777" w:rsidR="00725279" w:rsidRDefault="00725279" w:rsidP="00725279">
      <w:pPr>
        <w:pStyle w:val="Nadpis2"/>
        <w:rPr>
          <w:lang w:eastAsia="cs-CZ"/>
        </w:rPr>
      </w:pPr>
    </w:p>
    <w:p w14:paraId="0CA76AB6" w14:textId="77777777" w:rsidR="00725279" w:rsidRPr="00D400D8" w:rsidRDefault="00725279" w:rsidP="00725279">
      <w:pPr>
        <w:pStyle w:val="Nadpis2"/>
        <w:rPr>
          <w:lang w:eastAsia="cs-CZ"/>
        </w:rPr>
      </w:pPr>
      <w:r w:rsidRPr="00D400D8">
        <w:rPr>
          <w:lang w:eastAsia="cs-CZ"/>
        </w:rPr>
        <w:t>Regulace vícerozměrných systémů.</w:t>
      </w:r>
    </w:p>
    <w:p w14:paraId="0DB58A82" w14:textId="77777777" w:rsidR="00725279" w:rsidRPr="00D400D8" w:rsidRDefault="00725279" w:rsidP="00725279">
      <w:pPr>
        <w:rPr>
          <w:b/>
        </w:rPr>
      </w:pPr>
      <w:r w:rsidRPr="00D400D8">
        <w:t xml:space="preserve">Většina regulovaných soustav </w:t>
      </w:r>
      <w:proofErr w:type="gramStart"/>
      <w:r w:rsidRPr="00D400D8">
        <w:t xml:space="preserve">má  </w:t>
      </w:r>
      <w:r w:rsidRPr="00D400D8">
        <w:rPr>
          <w:b/>
        </w:rPr>
        <w:t>více</w:t>
      </w:r>
      <w:proofErr w:type="gramEnd"/>
      <w:r w:rsidRPr="00D400D8">
        <w:rPr>
          <w:b/>
        </w:rPr>
        <w:t xml:space="preserve"> vstupních a výstupních veličin</w:t>
      </w:r>
      <w:r w:rsidRPr="00D400D8">
        <w:t>. Takovou soustavu lze označit jako MIMO (</w:t>
      </w:r>
      <w:proofErr w:type="spellStart"/>
      <w:r w:rsidRPr="00D400D8">
        <w:t>multiple</w:t>
      </w:r>
      <w:proofErr w:type="spellEnd"/>
      <w:r w:rsidRPr="00D400D8">
        <w:t xml:space="preserve"> </w:t>
      </w:r>
      <w:proofErr w:type="spellStart"/>
      <w:r w:rsidRPr="00D400D8">
        <w:t>inputs</w:t>
      </w:r>
      <w:proofErr w:type="spellEnd"/>
      <w:r w:rsidRPr="00D400D8">
        <w:t xml:space="preserve">, </w:t>
      </w:r>
      <w:proofErr w:type="spellStart"/>
      <w:r w:rsidRPr="00D400D8">
        <w:t>multiple</w:t>
      </w:r>
      <w:proofErr w:type="spellEnd"/>
      <w:r w:rsidRPr="00D400D8">
        <w:t xml:space="preserve"> </w:t>
      </w:r>
      <w:proofErr w:type="spellStart"/>
      <w:r w:rsidRPr="00D400D8">
        <w:t>outputs</w:t>
      </w:r>
      <w:proofErr w:type="spellEnd"/>
      <w:r w:rsidRPr="00D400D8">
        <w:t xml:space="preserve">). Po uzavření zpětných vazeb je potřeba </w:t>
      </w:r>
      <w:r w:rsidRPr="00D400D8">
        <w:rPr>
          <w:b/>
        </w:rPr>
        <w:t>regulovat současně více regulovaných veličin</w:t>
      </w:r>
      <w:r w:rsidRPr="00D400D8">
        <w:t xml:space="preserve">. Na soustavu v uzavřeném obvodu působí také </w:t>
      </w:r>
      <w:r w:rsidRPr="00D400D8">
        <w:rPr>
          <w:b/>
        </w:rPr>
        <w:t>větší počet akčních veličin</w:t>
      </w:r>
      <w:r w:rsidRPr="00D400D8">
        <w:t xml:space="preserve">, které jsou s výstupními veličinami různě svázány. Takové soustavy nelze řešit jako několik oddělených navzájem nezávislých jednoduchých obvodů, neboť jednotlivé </w:t>
      </w:r>
      <w:r w:rsidRPr="00D400D8">
        <w:rPr>
          <w:b/>
        </w:rPr>
        <w:t>veličiny se navzájem ovlivňují</w:t>
      </w:r>
      <w:r w:rsidRPr="00D400D8">
        <w:t xml:space="preserve">. </w:t>
      </w:r>
      <w:r w:rsidRPr="00D400D8">
        <w:rPr>
          <w:b/>
        </w:rPr>
        <w:t>Regulační obvody</w:t>
      </w:r>
      <w:r w:rsidRPr="00D400D8">
        <w:t xml:space="preserve"> s uvedenými vazbami se nazývají </w:t>
      </w:r>
      <w:r w:rsidRPr="00D400D8">
        <w:rPr>
          <w:b/>
        </w:rPr>
        <w:t>vícerozměrné.</w:t>
      </w:r>
    </w:p>
    <w:p w14:paraId="088F4E29" w14:textId="77777777" w:rsidR="00725279" w:rsidRPr="00D400D8" w:rsidRDefault="00725279" w:rsidP="00725279">
      <w:pPr>
        <w:rPr>
          <w:lang w:eastAsia="cs-CZ"/>
        </w:rPr>
      </w:pPr>
      <w:r w:rsidRPr="00D400D8">
        <w:rPr>
          <w:lang w:eastAsia="cs-CZ"/>
        </w:rPr>
        <w:lastRenderedPageBreak/>
        <w:t>Blokové schéma je stejné jako u jednorozměrného systému, ale všechny signály jsou vícerozměrné (naznačeno dvojitými čarami a tlustými symboly používanými pro vektory a matice).</w:t>
      </w:r>
    </w:p>
    <w:p w14:paraId="7CB61F75" w14:textId="77777777" w:rsidR="00725279" w:rsidRPr="00D400D8" w:rsidRDefault="00725279" w:rsidP="00725279">
      <w:pPr>
        <w:jc w:val="center"/>
        <w:rPr>
          <w:lang w:eastAsia="cs-CZ"/>
        </w:rPr>
      </w:pPr>
      <w:r w:rsidRPr="00D400D8">
        <w:rPr>
          <w:noProof/>
          <w:lang w:eastAsia="cs-CZ"/>
        </w:rPr>
        <w:drawing>
          <wp:inline distT="0" distB="0" distL="0" distR="0" wp14:anchorId="55A45C0D" wp14:editId="1D6C4BF8">
            <wp:extent cx="3789070" cy="839165"/>
            <wp:effectExtent l="0" t="0" r="1905" b="0"/>
            <wp:docPr id="19" name="Obrázek 11"/>
            <wp:cNvGraphicFramePr/>
            <a:graphic xmlns:a="http://schemas.openxmlformats.org/drawingml/2006/main">
              <a:graphicData uri="http://schemas.openxmlformats.org/drawingml/2006/picture">
                <pic:pic xmlns:pic="http://schemas.openxmlformats.org/drawingml/2006/picture">
                  <pic:nvPicPr>
                    <pic:cNvPr id="12" name="Obrázek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89070" cy="839165"/>
                    </a:xfrm>
                    <a:prstGeom prst="rect">
                      <a:avLst/>
                    </a:prstGeom>
                  </pic:spPr>
                </pic:pic>
              </a:graphicData>
            </a:graphic>
          </wp:inline>
        </w:drawing>
      </w:r>
    </w:p>
    <w:p w14:paraId="71E1BDEB" w14:textId="77777777" w:rsidR="00725279" w:rsidRPr="00D400D8" w:rsidRDefault="00725279" w:rsidP="00725279">
      <w:pPr>
        <w:jc w:val="center"/>
        <w:rPr>
          <w:lang w:eastAsia="cs-CZ"/>
        </w:rPr>
      </w:pPr>
      <w:r w:rsidRPr="00D400D8">
        <w:rPr>
          <w:lang w:eastAsia="cs-CZ"/>
        </w:rPr>
        <w:t>Obr. 1</w:t>
      </w:r>
      <w:r>
        <w:rPr>
          <w:lang w:eastAsia="cs-CZ"/>
        </w:rPr>
        <w:t>3</w:t>
      </w:r>
      <w:r w:rsidRPr="00D400D8">
        <w:rPr>
          <w:lang w:eastAsia="cs-CZ"/>
        </w:rPr>
        <w:t>. Blokové schéma vícerozměrného regulačního obvodu</w:t>
      </w:r>
    </w:p>
    <w:p w14:paraId="7C3FC84B" w14:textId="77777777" w:rsidR="00725279" w:rsidRPr="00D400D8" w:rsidRDefault="00725279" w:rsidP="00725279">
      <w:pPr>
        <w:keepNext/>
        <w:jc w:val="center"/>
      </w:pPr>
      <w:r w:rsidRPr="00D400D8">
        <w:rPr>
          <w:noProof/>
          <w:lang w:eastAsia="cs-CZ"/>
        </w:rPr>
        <w:drawing>
          <wp:inline distT="0" distB="0" distL="0" distR="0" wp14:anchorId="5EAB3C7D" wp14:editId="6A3C679E">
            <wp:extent cx="3789274" cy="2221093"/>
            <wp:effectExtent l="0" t="0" r="1905" b="825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89478" cy="2221213"/>
                    </a:xfrm>
                    <a:prstGeom prst="rect">
                      <a:avLst/>
                    </a:prstGeom>
                    <a:noFill/>
                    <a:ln>
                      <a:noFill/>
                    </a:ln>
                  </pic:spPr>
                </pic:pic>
              </a:graphicData>
            </a:graphic>
          </wp:inline>
        </w:drawing>
      </w:r>
    </w:p>
    <w:p w14:paraId="35F3E30D" w14:textId="77777777" w:rsidR="00725279" w:rsidRPr="00D400D8" w:rsidRDefault="00725279" w:rsidP="00725279">
      <w:pPr>
        <w:jc w:val="center"/>
      </w:pPr>
      <w:r w:rsidRPr="00D400D8">
        <w:t>Obr. 1</w:t>
      </w:r>
      <w:r>
        <w:t>4</w:t>
      </w:r>
      <w:r w:rsidRPr="00D400D8">
        <w:t>.  Blokové schéma vícerozměrného regulačního obvodu (rozkresleno)</w:t>
      </w:r>
    </w:p>
    <w:p w14:paraId="685A42A9" w14:textId="77777777" w:rsidR="00725279" w:rsidRPr="00D400D8" w:rsidRDefault="00725279" w:rsidP="00725279">
      <w:pPr>
        <w:rPr>
          <w:lang w:eastAsia="cs-CZ"/>
        </w:rPr>
      </w:pPr>
      <w:r w:rsidRPr="00D400D8">
        <w:rPr>
          <w:lang w:eastAsia="cs-CZ"/>
        </w:rPr>
        <w:t>Jedním z hlavních požadavků kladených na vícerozměrné systémy je jejich autonomnost a invariantnost.</w:t>
      </w:r>
    </w:p>
    <w:p w14:paraId="69BC3E89" w14:textId="77777777" w:rsidR="00725279" w:rsidRPr="00D400D8" w:rsidRDefault="00725279" w:rsidP="00725279">
      <w:pPr>
        <w:pStyle w:val="Nadpis3"/>
        <w:rPr>
          <w:lang w:eastAsia="cs-CZ"/>
        </w:rPr>
      </w:pPr>
      <w:r w:rsidRPr="00D400D8">
        <w:rPr>
          <w:lang w:eastAsia="cs-CZ"/>
        </w:rPr>
        <w:t>Autonomnost</w:t>
      </w:r>
    </w:p>
    <w:p w14:paraId="75B7F23F" w14:textId="77777777" w:rsidR="00725279" w:rsidRPr="00D400D8" w:rsidRDefault="00725279" w:rsidP="00725279">
      <w:r w:rsidRPr="00D400D8">
        <w:rPr>
          <w:lang w:eastAsia="cs-CZ"/>
        </w:rPr>
        <w:t xml:space="preserve">Vícerozměrný systém je autonomní tehdy, jestliže změna k-té žádané hodnoty způsobí změnu k-té regulované veličiny a na ostatních regulovaných veličinách se neprojeví. To je splněno za předpokladu, že všechny dílčí přenosy </w:t>
      </w:r>
      <w:proofErr w:type="spellStart"/>
      <w:r w:rsidRPr="00D400D8">
        <w:rPr>
          <w:lang w:eastAsia="cs-CZ"/>
        </w:rPr>
        <w:t>S</w:t>
      </w:r>
      <w:r w:rsidRPr="00D400D8">
        <w:rPr>
          <w:vertAlign w:val="subscript"/>
          <w:lang w:eastAsia="cs-CZ"/>
        </w:rPr>
        <w:t>ij</w:t>
      </w:r>
      <w:proofErr w:type="spellEnd"/>
      <w:r w:rsidRPr="00D400D8">
        <w:rPr>
          <w:lang w:eastAsia="cs-CZ"/>
        </w:rPr>
        <w:t xml:space="preserve">(s). pro i </w:t>
      </w:r>
      <w:r w:rsidRPr="00D400D8">
        <w:rPr>
          <w:rFonts w:cstheme="minorHAnsi"/>
          <w:lang w:eastAsia="cs-CZ"/>
        </w:rPr>
        <w:t>≠</w:t>
      </w:r>
      <w:r w:rsidRPr="00D400D8">
        <w:rPr>
          <w:lang w:eastAsia="cs-CZ"/>
        </w:rPr>
        <w:t xml:space="preserve"> j, jsou v matici přenosů S(s) nulové, to znamená, že matice S(s) je diagonální.</w:t>
      </w:r>
      <w:r w:rsidRPr="00D400D8">
        <w:t xml:space="preserve"> Každá ze vstupních veličin ovlivňuje právě jednu výstupní veličinu.  </w:t>
      </w:r>
    </w:p>
    <w:p w14:paraId="2CD54AFB" w14:textId="77777777" w:rsidR="00725279" w:rsidRPr="00D400D8" w:rsidRDefault="00725279" w:rsidP="00725279">
      <w:r w:rsidRPr="00D400D8">
        <w:t>Tato vlastnost se může vyhodnocovat buď u samotné soustavy, nebo u celého uzavřeného regulačního obvodu.</w:t>
      </w:r>
    </w:p>
    <w:p w14:paraId="0DAA4ED6" w14:textId="77777777" w:rsidR="00725279" w:rsidRPr="00D400D8" w:rsidRDefault="00725279" w:rsidP="00725279">
      <w:pPr>
        <w:rPr>
          <w:lang w:eastAsia="cs-CZ"/>
        </w:rPr>
      </w:pPr>
    </w:p>
    <w:p w14:paraId="599F1E70" w14:textId="77777777" w:rsidR="00725279" w:rsidRPr="00D400D8" w:rsidRDefault="00725279" w:rsidP="00725279">
      <w:r w:rsidRPr="00D400D8">
        <w:t xml:space="preserve">Příklad: </w:t>
      </w:r>
      <m:oMath>
        <m:r>
          <w:rPr>
            <w:rFonts w:ascii="Cambria Math" w:hAnsi="Cambria Math"/>
          </w:rPr>
          <m:t>G</m:t>
        </m:r>
        <m:d>
          <m:dPr>
            <m:ctrlPr>
              <w:rPr>
                <w:rFonts w:ascii="Cambria Math" w:hAnsi="Cambria Math"/>
                <w:i/>
                <w:iCs/>
              </w:rPr>
            </m:ctrlPr>
          </m:dPr>
          <m:e>
            <m:r>
              <w:rPr>
                <w:rFonts w:ascii="Cambria Math" w:hAnsi="Cambria Math"/>
              </w:rPr>
              <m:t>s</m:t>
            </m:r>
          </m:e>
        </m:d>
        <m:r>
          <w:rPr>
            <w:rFonts w:ascii="Cambria Math" w:hAnsi="Cambria Math"/>
          </w:rPr>
          <m:t>=</m:t>
        </m:r>
        <m:d>
          <m:dPr>
            <m:ctrlPr>
              <w:rPr>
                <w:rFonts w:ascii="Cambria Math" w:hAnsi="Cambria Math"/>
                <w:i/>
                <w:iCs/>
              </w:rPr>
            </m:ctrlPr>
          </m:dPr>
          <m:e>
            <m:m>
              <m:mPr>
                <m:mcs>
                  <m:mc>
                    <m:mcPr>
                      <m:count m:val="2"/>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G</m:t>
                      </m:r>
                    </m:e>
                    <m:sub>
                      <m:r>
                        <w:rPr>
                          <w:rFonts w:ascii="Cambria Math" w:hAnsi="Cambria Math"/>
                        </w:rPr>
                        <m:t>11</m:t>
                      </m:r>
                    </m:sub>
                  </m:sSub>
                  <m:r>
                    <w:rPr>
                      <w:rFonts w:ascii="Cambria Math" w:hAnsi="Cambria Math"/>
                    </w:rPr>
                    <m:t>(s)</m:t>
                  </m:r>
                </m:e>
                <m:e>
                  <m:sSub>
                    <m:sSubPr>
                      <m:ctrlPr>
                        <w:rPr>
                          <w:rFonts w:ascii="Cambria Math" w:hAnsi="Cambria Math"/>
                          <w:i/>
                          <w:iCs/>
                        </w:rPr>
                      </m:ctrlPr>
                    </m:sSubPr>
                    <m:e>
                      <m:r>
                        <w:rPr>
                          <w:rFonts w:ascii="Cambria Math" w:hAnsi="Cambria Math"/>
                        </w:rPr>
                        <m:t>G</m:t>
                      </m:r>
                    </m:e>
                    <m:sub>
                      <m:r>
                        <w:rPr>
                          <w:rFonts w:ascii="Cambria Math" w:hAnsi="Cambria Math"/>
                        </w:rPr>
                        <m:t>12</m:t>
                      </m:r>
                    </m:sub>
                  </m:sSub>
                  <m:r>
                    <w:rPr>
                      <w:rFonts w:ascii="Cambria Math" w:hAnsi="Cambria Math"/>
                    </w:rPr>
                    <m:t>(s)</m:t>
                  </m:r>
                </m:e>
              </m:mr>
              <m:mr>
                <m:e>
                  <m:sSub>
                    <m:sSubPr>
                      <m:ctrlPr>
                        <w:rPr>
                          <w:rFonts w:ascii="Cambria Math" w:hAnsi="Cambria Math"/>
                          <w:i/>
                          <w:iCs/>
                        </w:rPr>
                      </m:ctrlPr>
                    </m:sSubPr>
                    <m:e>
                      <m:r>
                        <w:rPr>
                          <w:rFonts w:ascii="Cambria Math" w:hAnsi="Cambria Math"/>
                        </w:rPr>
                        <m:t>G</m:t>
                      </m:r>
                    </m:e>
                    <m:sub>
                      <m:r>
                        <w:rPr>
                          <w:rFonts w:ascii="Cambria Math" w:hAnsi="Cambria Math"/>
                        </w:rPr>
                        <m:t>21</m:t>
                      </m:r>
                    </m:sub>
                  </m:sSub>
                  <m:r>
                    <w:rPr>
                      <w:rFonts w:ascii="Cambria Math" w:hAnsi="Cambria Math"/>
                    </w:rPr>
                    <m:t>(s)</m:t>
                  </m:r>
                </m:e>
                <m:e>
                  <m:sSub>
                    <m:sSubPr>
                      <m:ctrlPr>
                        <w:rPr>
                          <w:rFonts w:ascii="Cambria Math" w:hAnsi="Cambria Math"/>
                          <w:i/>
                          <w:iCs/>
                        </w:rPr>
                      </m:ctrlPr>
                    </m:sSubPr>
                    <m:e>
                      <m:r>
                        <w:rPr>
                          <w:rFonts w:ascii="Cambria Math" w:hAnsi="Cambria Math"/>
                        </w:rPr>
                        <m:t>G</m:t>
                      </m:r>
                    </m:e>
                    <m:sub>
                      <m:r>
                        <w:rPr>
                          <w:rFonts w:ascii="Cambria Math" w:hAnsi="Cambria Math"/>
                        </w:rPr>
                        <m:t>22</m:t>
                      </m:r>
                    </m:sub>
                  </m:sSub>
                  <m:r>
                    <w:rPr>
                      <w:rFonts w:ascii="Cambria Math" w:hAnsi="Cambria Math"/>
                    </w:rPr>
                    <m:t>(s)</m:t>
                  </m:r>
                </m:e>
              </m:mr>
            </m:m>
          </m:e>
        </m:d>
      </m:oMath>
      <w:r w:rsidRPr="00D400D8">
        <w:t xml:space="preserve"> všechny složky (dílčí přenosy) nenulové, soustava tedy není autonomní.</w:t>
      </w:r>
    </w:p>
    <w:p w14:paraId="485F9F74" w14:textId="77777777" w:rsidR="00725279" w:rsidRPr="00D400D8" w:rsidRDefault="00725279" w:rsidP="00725279">
      <w:r w:rsidRPr="00D400D8">
        <w:t> </w:t>
      </w:r>
    </w:p>
    <w:p w14:paraId="17750D25" w14:textId="77777777" w:rsidR="00725279" w:rsidRPr="00D400D8" w:rsidRDefault="00725279" w:rsidP="00725279">
      <w:pPr>
        <w:jc w:val="center"/>
      </w:pPr>
      <w:r w:rsidRPr="00D400D8">
        <w:rPr>
          <w:noProof/>
          <w:lang w:eastAsia="cs-CZ"/>
        </w:rPr>
        <w:lastRenderedPageBreak/>
        <w:drawing>
          <wp:inline distT="0" distB="0" distL="0" distR="0" wp14:anchorId="2A5FFAEE" wp14:editId="3F2A50D5">
            <wp:extent cx="2604211" cy="1884106"/>
            <wp:effectExtent l="0" t="0" r="5715" b="1905"/>
            <wp:docPr id="4" name="Obrázek 13"/>
            <wp:cNvGraphicFramePr/>
            <a:graphic xmlns:a="http://schemas.openxmlformats.org/drawingml/2006/main">
              <a:graphicData uri="http://schemas.openxmlformats.org/drawingml/2006/picture">
                <pic:pic xmlns:pic="http://schemas.openxmlformats.org/drawingml/2006/picture">
                  <pic:nvPicPr>
                    <pic:cNvPr id="14" name="Obrázek 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09708" cy="1888083"/>
                    </a:xfrm>
                    <a:prstGeom prst="rect">
                      <a:avLst/>
                    </a:prstGeom>
                  </pic:spPr>
                </pic:pic>
              </a:graphicData>
            </a:graphic>
          </wp:inline>
        </w:drawing>
      </w:r>
    </w:p>
    <w:p w14:paraId="0085FC6B" w14:textId="77777777" w:rsidR="00725279" w:rsidRPr="00D400D8" w:rsidRDefault="00725279" w:rsidP="00725279">
      <w:pPr>
        <w:jc w:val="center"/>
      </w:pPr>
      <w:r w:rsidRPr="00D400D8">
        <w:t>Obr. 1</w:t>
      </w:r>
      <w:r>
        <w:t>5</w:t>
      </w:r>
      <w:r w:rsidRPr="00D400D8">
        <w:t>. Regulovaná MIMO soustava (2x2)</w:t>
      </w:r>
    </w:p>
    <w:p w14:paraId="2F313C49" w14:textId="77777777" w:rsidR="00725279" w:rsidRPr="00D400D8" w:rsidRDefault="00725279" w:rsidP="00725279">
      <w:r w:rsidRPr="00D400D8">
        <w:t>Je zřejmé, že samotná regulovaná soustava není autonomní, viz Obr. 1</w:t>
      </w:r>
      <w:r>
        <w:t>5</w:t>
      </w:r>
      <w:r w:rsidRPr="00D400D8">
        <w:t>.</w:t>
      </w:r>
    </w:p>
    <w:p w14:paraId="0EE284D4" w14:textId="77777777" w:rsidR="00725279" w:rsidRPr="00D400D8" w:rsidRDefault="00725279" w:rsidP="00725279">
      <w:r w:rsidRPr="00D400D8">
        <w:t>Jak by tedy vypadala autonomní soustava? Musela by mít nenulové prvky pouze na hlavní diagonále (všude jinde by musely být nulové.) Tedy takto:</w:t>
      </w:r>
    </w:p>
    <w:p w14:paraId="230E82DC" w14:textId="77777777" w:rsidR="00725279" w:rsidRPr="00D400D8" w:rsidRDefault="00725279" w:rsidP="00725279">
      <m:oMathPara>
        <m:oMathParaPr>
          <m:jc m:val="centerGroup"/>
        </m:oMathParaPr>
        <m:oMath>
          <m:r>
            <w:rPr>
              <w:rFonts w:ascii="Cambria Math" w:hAnsi="Cambria Math"/>
            </w:rPr>
            <m:t>G</m:t>
          </m:r>
          <m:d>
            <m:dPr>
              <m:ctrlPr>
                <w:rPr>
                  <w:rFonts w:ascii="Cambria Math" w:hAnsi="Cambria Math"/>
                  <w:i/>
                  <w:iCs/>
                </w:rPr>
              </m:ctrlPr>
            </m:dPr>
            <m:e>
              <m:r>
                <w:rPr>
                  <w:rFonts w:ascii="Cambria Math" w:hAnsi="Cambria Math"/>
                </w:rPr>
                <m:t>s</m:t>
              </m:r>
            </m:e>
          </m:d>
          <m:r>
            <w:rPr>
              <w:rFonts w:ascii="Cambria Math" w:hAnsi="Cambria Math"/>
            </w:rPr>
            <m:t>=</m:t>
          </m:r>
          <m:d>
            <m:dPr>
              <m:ctrlPr>
                <w:rPr>
                  <w:rFonts w:ascii="Cambria Math" w:hAnsi="Cambria Math"/>
                  <w:i/>
                  <w:iCs/>
                </w:rPr>
              </m:ctrlPr>
            </m:dPr>
            <m:e>
              <m:m>
                <m:mPr>
                  <m:mcs>
                    <m:mc>
                      <m:mcPr>
                        <m:count m:val="2"/>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G</m:t>
                        </m:r>
                      </m:e>
                      <m:sub>
                        <m:r>
                          <w:rPr>
                            <w:rFonts w:ascii="Cambria Math" w:hAnsi="Cambria Math"/>
                          </w:rPr>
                          <m:t>11</m:t>
                        </m:r>
                      </m:sub>
                    </m:sSub>
                    <m:r>
                      <w:rPr>
                        <w:rFonts w:ascii="Cambria Math" w:hAnsi="Cambria Math"/>
                      </w:rPr>
                      <m:t>(s)</m:t>
                    </m:r>
                  </m:e>
                  <m:e>
                    <m:r>
                      <w:rPr>
                        <w:rFonts w:ascii="Cambria Math" w:hAnsi="Cambria Math"/>
                      </w:rPr>
                      <m:t>0</m:t>
                    </m:r>
                  </m:e>
                </m:mr>
                <m:mr>
                  <m:e>
                    <m:r>
                      <w:rPr>
                        <w:rFonts w:ascii="Cambria Math" w:hAnsi="Cambria Math"/>
                      </w:rPr>
                      <m:t>0</m:t>
                    </m:r>
                  </m:e>
                  <m:e>
                    <m:sSub>
                      <m:sSubPr>
                        <m:ctrlPr>
                          <w:rPr>
                            <w:rFonts w:ascii="Cambria Math" w:hAnsi="Cambria Math"/>
                            <w:i/>
                            <w:iCs/>
                          </w:rPr>
                        </m:ctrlPr>
                      </m:sSubPr>
                      <m:e>
                        <m:r>
                          <w:rPr>
                            <w:rFonts w:ascii="Cambria Math" w:hAnsi="Cambria Math"/>
                          </w:rPr>
                          <m:t>G</m:t>
                        </m:r>
                      </m:e>
                      <m:sub>
                        <m:r>
                          <w:rPr>
                            <w:rFonts w:ascii="Cambria Math" w:hAnsi="Cambria Math"/>
                          </w:rPr>
                          <m:t>22</m:t>
                        </m:r>
                      </m:sub>
                    </m:sSub>
                    <m:r>
                      <w:rPr>
                        <w:rFonts w:ascii="Cambria Math" w:hAnsi="Cambria Math"/>
                      </w:rPr>
                      <m:t>(s)</m:t>
                    </m:r>
                  </m:e>
                </m:mr>
              </m:m>
            </m:e>
          </m:d>
        </m:oMath>
      </m:oMathPara>
    </w:p>
    <w:p w14:paraId="7EBEF8D7" w14:textId="77777777" w:rsidR="00725279" w:rsidRPr="00D400D8" w:rsidRDefault="00725279" w:rsidP="00725279">
      <w:r w:rsidRPr="00D400D8">
        <w:t>Autonomnost je však vlastnost soustavy. Nemůžeme ji tedy ovlivnit. Můžeme ale ovlivnit autonomnost uzavřeného regulačního obvodu s touto soustavou.</w:t>
      </w:r>
    </w:p>
    <w:p w14:paraId="7F5D3A2A" w14:textId="77777777" w:rsidR="00725279" w:rsidRPr="00D400D8" w:rsidRDefault="00725279" w:rsidP="00725279"/>
    <w:p w14:paraId="368D4EA0" w14:textId="77777777" w:rsidR="00725279" w:rsidRPr="00D400D8" w:rsidRDefault="00725279" w:rsidP="00725279">
      <w:r w:rsidRPr="00D400D8">
        <w:t>Pokračujme ve výše započatém příkladě. Chceme tuto soustavu regulovat. K tomuto účelu lze použít strukturu se dvěma regulátory.</w:t>
      </w:r>
    </w:p>
    <w:p w14:paraId="660E2338" w14:textId="77777777" w:rsidR="00725279" w:rsidRPr="00D400D8" w:rsidRDefault="00725279" w:rsidP="00725279"/>
    <w:p w14:paraId="476A060B" w14:textId="77777777" w:rsidR="00725279" w:rsidRPr="00D400D8" w:rsidRDefault="00725279" w:rsidP="00725279">
      <w:r w:rsidRPr="00D400D8">
        <w:t>Vektor žádaných hodnot:</w:t>
      </w:r>
      <w:r w:rsidRPr="00D400D8">
        <w:rPr>
          <w:b/>
          <w:bCs/>
        </w:rPr>
        <w:t xml:space="preserve">  </w:t>
      </w:r>
      <m:oMath>
        <m:r>
          <m:rPr>
            <m:sty m:val="bi"/>
          </m:rPr>
          <w:rPr>
            <w:rFonts w:ascii="Cambria Math" w:hAnsi="Cambria Math"/>
          </w:rPr>
          <m:t>w</m:t>
        </m:r>
        <m:r>
          <w:rPr>
            <w:rFonts w:ascii="Cambria Math" w:hAnsi="Cambria Math"/>
          </w:rPr>
          <m:t>=</m:t>
        </m:r>
        <m:r>
          <w:rPr>
            <w:rFonts w:ascii="Cambria Math" w:hAnsi="Cambria Math"/>
            <w:lang w:val="en-US"/>
          </w:rPr>
          <m:t>[</m:t>
        </m:r>
        <m:m>
          <m:mPr>
            <m:mcs>
              <m:mc>
                <m:mcPr>
                  <m:count m:val="1"/>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lang w:val="en-US"/>
                    </w:rPr>
                    <m:t>w</m:t>
                  </m:r>
                </m:e>
                <m:sub>
                  <m:r>
                    <w:rPr>
                      <w:rFonts w:ascii="Cambria Math" w:hAnsi="Cambria Math"/>
                      <w:lang w:val="en-US"/>
                    </w:rPr>
                    <m:t>1</m:t>
                  </m:r>
                </m:sub>
              </m:sSub>
            </m:e>
          </m:mr>
          <m:mr>
            <m:e>
              <m:sSub>
                <m:sSubPr>
                  <m:ctrlPr>
                    <w:rPr>
                      <w:rFonts w:ascii="Cambria Math" w:hAnsi="Cambria Math"/>
                      <w:i/>
                      <w:iCs/>
                    </w:rPr>
                  </m:ctrlPr>
                </m:sSubPr>
                <m:e>
                  <m:r>
                    <w:rPr>
                      <w:rFonts w:ascii="Cambria Math" w:hAnsi="Cambria Math"/>
                      <w:lang w:val="en-US"/>
                    </w:rPr>
                    <m:t>w</m:t>
                  </m:r>
                </m:e>
                <m:sub>
                  <m:r>
                    <w:rPr>
                      <w:rFonts w:ascii="Cambria Math" w:hAnsi="Cambria Math"/>
                      <w:lang w:val="en-US"/>
                    </w:rPr>
                    <m:t>2</m:t>
                  </m:r>
                </m:sub>
              </m:sSub>
            </m:e>
          </m:mr>
        </m:m>
        <m:r>
          <w:rPr>
            <w:rFonts w:ascii="Cambria Math" w:hAnsi="Cambria Math"/>
            <w:lang w:val="en-US"/>
          </w:rPr>
          <m:t>]</m:t>
        </m:r>
      </m:oMath>
      <w:r w:rsidRPr="00D400D8">
        <w:rPr>
          <w:i/>
          <w:iCs/>
          <w:lang w:val="en-US"/>
        </w:rPr>
        <w:t xml:space="preserve"> </w:t>
      </w:r>
    </w:p>
    <w:p w14:paraId="4976A0A6" w14:textId="77777777" w:rsidR="00725279" w:rsidRPr="00D400D8" w:rsidRDefault="00725279" w:rsidP="00725279">
      <w:pPr>
        <w:rPr>
          <w:lang w:val="en-US"/>
        </w:rPr>
      </w:pPr>
      <w:r w:rsidRPr="00DB3EC7">
        <w:t>Vektor akčních zásahů</w:t>
      </w:r>
      <w:r w:rsidRPr="00D400D8">
        <w:rPr>
          <w:i/>
          <w:iCs/>
          <w:lang w:val="en-US"/>
        </w:rPr>
        <w:t xml:space="preserve">:  </w:t>
      </w:r>
      <m:oMath>
        <m:r>
          <m:rPr>
            <m:sty m:val="bi"/>
          </m:rPr>
          <w:rPr>
            <w:rFonts w:ascii="Cambria Math" w:hAnsi="Cambria Math"/>
          </w:rPr>
          <m:t>u</m:t>
        </m:r>
        <m:r>
          <w:rPr>
            <w:rFonts w:ascii="Cambria Math" w:hAnsi="Cambria Math"/>
          </w:rPr>
          <m:t>=</m:t>
        </m:r>
        <m:r>
          <w:rPr>
            <w:rFonts w:ascii="Cambria Math" w:hAnsi="Cambria Math"/>
            <w:lang w:val="en-US"/>
          </w:rPr>
          <m:t>[</m:t>
        </m:r>
        <m:m>
          <m:mPr>
            <m:mcs>
              <m:mc>
                <m:mcPr>
                  <m:count m:val="1"/>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lang w:val="en-US"/>
                    </w:rPr>
                    <m:t>u</m:t>
                  </m:r>
                </m:e>
                <m:sub>
                  <m:r>
                    <w:rPr>
                      <w:rFonts w:ascii="Cambria Math" w:hAnsi="Cambria Math"/>
                      <w:lang w:val="en-US"/>
                    </w:rPr>
                    <m:t>1</m:t>
                  </m:r>
                </m:sub>
              </m:sSub>
            </m:e>
          </m:mr>
          <m:mr>
            <m:e>
              <m:sSub>
                <m:sSubPr>
                  <m:ctrlPr>
                    <w:rPr>
                      <w:rFonts w:ascii="Cambria Math" w:hAnsi="Cambria Math"/>
                      <w:i/>
                      <w:iCs/>
                    </w:rPr>
                  </m:ctrlPr>
                </m:sSubPr>
                <m:e>
                  <m:r>
                    <w:rPr>
                      <w:rFonts w:ascii="Cambria Math" w:hAnsi="Cambria Math"/>
                      <w:lang w:val="en-US"/>
                    </w:rPr>
                    <m:t>u</m:t>
                  </m:r>
                </m:e>
                <m:sub>
                  <m:r>
                    <w:rPr>
                      <w:rFonts w:ascii="Cambria Math" w:hAnsi="Cambria Math"/>
                      <w:lang w:val="en-US"/>
                    </w:rPr>
                    <m:t>2</m:t>
                  </m:r>
                </m:sub>
              </m:sSub>
            </m:e>
          </m:mr>
        </m:m>
        <m:r>
          <w:rPr>
            <w:rFonts w:ascii="Cambria Math" w:hAnsi="Cambria Math"/>
            <w:lang w:val="en-US"/>
          </w:rPr>
          <m:t>]</m:t>
        </m:r>
      </m:oMath>
      <w:r w:rsidRPr="00D400D8">
        <w:rPr>
          <w:lang w:val="en-US"/>
        </w:rPr>
        <w:t xml:space="preserve"> </w:t>
      </w:r>
    </w:p>
    <w:p w14:paraId="66FDD32C" w14:textId="77777777" w:rsidR="00725279" w:rsidRPr="00D400D8" w:rsidRDefault="00725279" w:rsidP="00725279">
      <w:pPr>
        <w:rPr>
          <w:i/>
          <w:iCs/>
          <w:lang w:val="en-US"/>
        </w:rPr>
      </w:pPr>
      <w:r w:rsidRPr="00DB3EC7">
        <w:t xml:space="preserve">Vektor regulovaných </w:t>
      </w:r>
      <w:proofErr w:type="gramStart"/>
      <w:r w:rsidRPr="00DB3EC7">
        <w:t>veličin</w:t>
      </w:r>
      <w:r w:rsidRPr="00D400D8">
        <w:rPr>
          <w:lang w:val="en-US"/>
        </w:rPr>
        <w:t xml:space="preserve">: </w:t>
      </w:r>
      <w:r w:rsidRPr="00D400D8">
        <w:rPr>
          <w:i/>
          <w:iCs/>
          <w:lang w:val="en-US"/>
        </w:rPr>
        <w:t xml:space="preserve">  </w:t>
      </w:r>
      <w:proofErr w:type="gramEnd"/>
      <m:oMath>
        <m:r>
          <m:rPr>
            <m:sty m:val="bi"/>
          </m:rPr>
          <w:rPr>
            <w:rFonts w:ascii="Cambria Math" w:hAnsi="Cambria Math"/>
          </w:rPr>
          <m:t>y</m:t>
        </m:r>
        <m:r>
          <w:rPr>
            <w:rFonts w:ascii="Cambria Math" w:hAnsi="Cambria Math"/>
          </w:rPr>
          <m:t>=</m:t>
        </m:r>
        <m:r>
          <w:rPr>
            <w:rFonts w:ascii="Cambria Math" w:hAnsi="Cambria Math"/>
            <w:lang w:val="en-US"/>
          </w:rPr>
          <m:t>[</m:t>
        </m:r>
        <m:m>
          <m:mPr>
            <m:mcs>
              <m:mc>
                <m:mcPr>
                  <m:count m:val="1"/>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lang w:val="en-US"/>
                    </w:rPr>
                    <m:t>y</m:t>
                  </m:r>
                </m:e>
                <m:sub>
                  <m:r>
                    <w:rPr>
                      <w:rFonts w:ascii="Cambria Math" w:hAnsi="Cambria Math"/>
                      <w:lang w:val="en-US"/>
                    </w:rPr>
                    <m:t>1</m:t>
                  </m:r>
                </m:sub>
              </m:sSub>
            </m:e>
          </m:mr>
          <m:mr>
            <m:e>
              <m:sSub>
                <m:sSubPr>
                  <m:ctrlPr>
                    <w:rPr>
                      <w:rFonts w:ascii="Cambria Math" w:hAnsi="Cambria Math"/>
                      <w:i/>
                      <w:iCs/>
                    </w:rPr>
                  </m:ctrlPr>
                </m:sSubPr>
                <m:e>
                  <m:r>
                    <w:rPr>
                      <w:rFonts w:ascii="Cambria Math" w:hAnsi="Cambria Math"/>
                      <w:lang w:val="en-US"/>
                    </w:rPr>
                    <m:t>y</m:t>
                  </m:r>
                </m:e>
                <m:sub>
                  <m:r>
                    <w:rPr>
                      <w:rFonts w:ascii="Cambria Math" w:hAnsi="Cambria Math"/>
                      <w:lang w:val="en-US"/>
                    </w:rPr>
                    <m:t>2</m:t>
                  </m:r>
                </m:sub>
              </m:sSub>
            </m:e>
          </m:mr>
        </m:m>
        <m:r>
          <w:rPr>
            <w:rFonts w:ascii="Cambria Math" w:hAnsi="Cambria Math"/>
            <w:lang w:val="en-US"/>
          </w:rPr>
          <m:t>]</m:t>
        </m:r>
      </m:oMath>
      <w:r w:rsidRPr="00D400D8">
        <w:rPr>
          <w:i/>
          <w:iCs/>
          <w:lang w:val="en-US"/>
        </w:rPr>
        <w:t xml:space="preserve">   </w:t>
      </w:r>
    </w:p>
    <w:p w14:paraId="329B3B24" w14:textId="77777777" w:rsidR="00725279" w:rsidRPr="00D400D8" w:rsidRDefault="00725279" w:rsidP="00725279">
      <w:r w:rsidRPr="00D400D8">
        <w:t>Přenosová matice regulátoru:</w:t>
      </w:r>
      <m:oMath>
        <m:r>
          <m:rPr>
            <m:sty m:val="bi"/>
          </m:rPr>
          <w:rPr>
            <w:rFonts w:ascii="Cambria Math" w:hAnsi="Cambria Math"/>
          </w:rPr>
          <m:t> </m:t>
        </m:r>
        <m:sSub>
          <m:sSubPr>
            <m:ctrlPr>
              <w:rPr>
                <w:rFonts w:ascii="Cambria Math" w:hAnsi="Cambria Math"/>
                <w:b/>
                <w:bCs/>
                <w:i/>
                <w:iCs/>
              </w:rPr>
            </m:ctrlPr>
          </m:sSubPr>
          <m:e>
            <m:r>
              <m:rPr>
                <m:sty m:val="bi"/>
              </m:rPr>
              <w:rPr>
                <w:rFonts w:ascii="Cambria Math" w:hAnsi="Cambria Math"/>
              </w:rPr>
              <m:t>G</m:t>
            </m:r>
          </m:e>
          <m:sub>
            <m:r>
              <m:rPr>
                <m:sty m:val="bi"/>
              </m:rPr>
              <w:rPr>
                <w:rFonts w:ascii="Cambria Math" w:hAnsi="Cambria Math"/>
              </w:rPr>
              <m:t>R</m:t>
            </m:r>
          </m:sub>
        </m:sSub>
        <m:r>
          <w:rPr>
            <w:rFonts w:ascii="Cambria Math" w:hAnsi="Cambria Math"/>
          </w:rPr>
          <m:t>(s)=[</m:t>
        </m:r>
        <m:m>
          <m:mPr>
            <m:mcs>
              <m:mc>
                <m:mcPr>
                  <m:count m:val="1"/>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lang w:val="en-US"/>
                    </w:rPr>
                    <m:t>G</m:t>
                  </m:r>
                </m:e>
                <m:sub>
                  <m:r>
                    <w:rPr>
                      <w:rFonts w:ascii="Cambria Math" w:hAnsi="Cambria Math"/>
                      <w:lang w:val="en-US"/>
                    </w:rPr>
                    <m:t>R1</m:t>
                  </m:r>
                </m:sub>
              </m:sSub>
              <m:r>
                <w:rPr>
                  <w:rFonts w:ascii="Cambria Math" w:hAnsi="Cambria Math"/>
                  <w:lang w:val="en-US"/>
                </w:rPr>
                <m:t>(s)</m:t>
              </m:r>
            </m:e>
          </m:mr>
          <m:mr>
            <m:e>
              <m:sSub>
                <m:sSubPr>
                  <m:ctrlPr>
                    <w:rPr>
                      <w:rFonts w:ascii="Cambria Math" w:hAnsi="Cambria Math"/>
                      <w:i/>
                      <w:iCs/>
                    </w:rPr>
                  </m:ctrlPr>
                </m:sSubPr>
                <m:e>
                  <m:r>
                    <w:rPr>
                      <w:rFonts w:ascii="Cambria Math" w:hAnsi="Cambria Math"/>
                      <w:lang w:val="en-US"/>
                    </w:rPr>
                    <m:t>G</m:t>
                  </m:r>
                </m:e>
                <m:sub>
                  <m:r>
                    <w:rPr>
                      <w:rFonts w:ascii="Cambria Math" w:hAnsi="Cambria Math"/>
                      <w:lang w:val="en-US"/>
                    </w:rPr>
                    <m:t>R2</m:t>
                  </m:r>
                </m:sub>
              </m:sSub>
              <m:r>
                <w:rPr>
                  <w:rFonts w:ascii="Cambria Math" w:hAnsi="Cambria Math"/>
                  <w:lang w:val="en-US"/>
                </w:rPr>
                <m:t>(s)</m:t>
              </m:r>
            </m:e>
          </m:mr>
        </m:m>
        <m:r>
          <w:rPr>
            <w:rFonts w:ascii="Cambria Math" w:hAnsi="Cambria Math"/>
            <w:lang w:val="en-US"/>
          </w:rPr>
          <m:t>]</m:t>
        </m:r>
      </m:oMath>
    </w:p>
    <w:p w14:paraId="0838AD19" w14:textId="77777777" w:rsidR="00725279" w:rsidRPr="00D400D8" w:rsidRDefault="00725279" w:rsidP="00725279"/>
    <w:p w14:paraId="01554378" w14:textId="77777777" w:rsidR="00725279" w:rsidRPr="00D400D8" w:rsidRDefault="00725279" w:rsidP="00725279">
      <w:pPr>
        <w:rPr>
          <w:lang w:eastAsia="cs-CZ"/>
        </w:rPr>
      </w:pPr>
      <w:r>
        <w:rPr>
          <w:lang w:eastAsia="cs-CZ"/>
        </w:rPr>
        <w:t xml:space="preserve">K regulaci tohoto MIMO systému použijeme strukturu s kompenzátory a regulátory podle </w:t>
      </w:r>
      <w:r w:rsidRPr="00D400D8">
        <w:rPr>
          <w:lang w:eastAsia="cs-CZ"/>
        </w:rPr>
        <w:t>Obr. 1</w:t>
      </w:r>
      <w:r>
        <w:rPr>
          <w:lang w:eastAsia="cs-CZ"/>
        </w:rPr>
        <w:t>6</w:t>
      </w:r>
      <w:r w:rsidRPr="00D400D8">
        <w:rPr>
          <w:lang w:eastAsia="cs-CZ"/>
        </w:rPr>
        <w:t>:</w:t>
      </w:r>
    </w:p>
    <w:p w14:paraId="3F0A0C97" w14:textId="77777777" w:rsidR="00725279" w:rsidRPr="00D400D8" w:rsidRDefault="00725279" w:rsidP="00725279">
      <w:pPr>
        <w:jc w:val="center"/>
        <w:rPr>
          <w:lang w:eastAsia="cs-CZ"/>
        </w:rPr>
      </w:pPr>
      <w:r>
        <w:rPr>
          <w:noProof/>
        </w:rPr>
        <w:lastRenderedPageBreak/>
        <w:drawing>
          <wp:inline distT="0" distB="0" distL="0" distR="0" wp14:anchorId="556BC316" wp14:editId="2227F651">
            <wp:extent cx="5440199" cy="2997472"/>
            <wp:effectExtent l="0" t="0" r="8255" b="0"/>
            <wp:docPr id="91845124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51244" name="Obrázek 91845124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61851" cy="3009402"/>
                    </a:xfrm>
                    <a:prstGeom prst="rect">
                      <a:avLst/>
                    </a:prstGeom>
                  </pic:spPr>
                </pic:pic>
              </a:graphicData>
            </a:graphic>
          </wp:inline>
        </w:drawing>
      </w:r>
    </w:p>
    <w:p w14:paraId="7F91C6F5" w14:textId="77777777" w:rsidR="00725279" w:rsidRPr="00D400D8" w:rsidRDefault="00725279" w:rsidP="00725279">
      <w:pPr>
        <w:rPr>
          <w:lang w:eastAsia="cs-CZ"/>
        </w:rPr>
      </w:pPr>
      <w:r w:rsidRPr="00D400D8">
        <w:rPr>
          <w:lang w:eastAsia="cs-CZ"/>
        </w:rPr>
        <w:t>Obr. 1</w:t>
      </w:r>
      <w:r>
        <w:rPr>
          <w:lang w:eastAsia="cs-CZ"/>
        </w:rPr>
        <w:t>6</w:t>
      </w:r>
      <w:r w:rsidRPr="00D400D8">
        <w:rPr>
          <w:lang w:eastAsia="cs-CZ"/>
        </w:rPr>
        <w:t>. Schéma zpětnovazební regulace MIMO systému se dvěma vstupy a dvěma výstupy</w:t>
      </w:r>
    </w:p>
    <w:p w14:paraId="168AA2F6" w14:textId="77777777" w:rsidR="00725279" w:rsidRPr="00D400D8" w:rsidRDefault="00725279" w:rsidP="00725279">
      <w:pPr>
        <w:rPr>
          <w:lang w:eastAsia="cs-CZ"/>
        </w:rPr>
      </w:pPr>
    </w:p>
    <w:p w14:paraId="5F9A77E1" w14:textId="77777777" w:rsidR="00725279" w:rsidRPr="00D400D8" w:rsidRDefault="00725279" w:rsidP="00725279">
      <w:pPr>
        <w:rPr>
          <w:strike/>
          <w:lang w:eastAsia="cs-CZ"/>
        </w:rPr>
      </w:pPr>
      <w:r w:rsidRPr="00D400D8">
        <w:rPr>
          <w:lang w:eastAsia="cs-CZ"/>
        </w:rPr>
        <w:t>Abychom zajistili autonomnost uzavřeného regulačního obvodu, je třeba kompenzovat nežádoucí vzájemné vazby mezi odpovídajícími akčními a regulovanými veličinami vhodnými vazbami pomocí regulátorů. To je nazýváno jako tzv. kompenzace křížových vazeb (</w:t>
      </w:r>
      <w:proofErr w:type="spellStart"/>
      <w:r w:rsidRPr="00D400D8">
        <w:rPr>
          <w:lang w:eastAsia="cs-CZ"/>
        </w:rPr>
        <w:t>decoupling</w:t>
      </w:r>
      <w:proofErr w:type="spellEnd"/>
      <w:r w:rsidRPr="00D400D8">
        <w:rPr>
          <w:lang w:eastAsia="cs-CZ"/>
        </w:rPr>
        <w:t xml:space="preserve">). </w:t>
      </w:r>
    </w:p>
    <w:p w14:paraId="43F5DBA3" w14:textId="77777777" w:rsidR="00725279" w:rsidRPr="00DB3EC7" w:rsidRDefault="00725279" w:rsidP="00725279">
      <w:r w:rsidRPr="00DB3EC7">
        <w:t xml:space="preserve">Opatření spočívá v tom, že se vypočtou a zavedou kompenzační členy </w:t>
      </w:r>
      <m:oMath>
        <m:sSub>
          <m:sSubPr>
            <m:ctrlPr>
              <w:rPr>
                <w:rFonts w:ascii="Cambria Math" w:hAnsi="Cambria Math"/>
                <w:i/>
                <w:iCs/>
              </w:rPr>
            </m:ctrlPr>
          </m:sSubPr>
          <m:e>
            <m:r>
              <w:rPr>
                <w:rFonts w:ascii="Cambria Math" w:hAnsi="Cambria Math"/>
              </w:rPr>
              <m:t>D</m:t>
            </m:r>
          </m:e>
          <m:sub>
            <m:r>
              <w:rPr>
                <w:rFonts w:ascii="Cambria Math" w:hAnsi="Cambria Math"/>
              </w:rPr>
              <m:t>21</m:t>
            </m:r>
          </m:sub>
        </m:sSub>
      </m:oMath>
      <w:r w:rsidRPr="00DB3EC7">
        <w:t xml:space="preserve"> a</w:t>
      </w:r>
      <m:oMath>
        <m:r>
          <w:rPr>
            <w:rFonts w:ascii="Cambria Math" w:hAnsi="Cambria Math"/>
          </w:rPr>
          <m:t> </m:t>
        </m:r>
        <m:sSub>
          <m:sSubPr>
            <m:ctrlPr>
              <w:rPr>
                <w:rFonts w:ascii="Cambria Math" w:hAnsi="Cambria Math"/>
                <w:i/>
                <w:iCs/>
              </w:rPr>
            </m:ctrlPr>
          </m:sSubPr>
          <m:e>
            <m:r>
              <w:rPr>
                <w:rFonts w:ascii="Cambria Math" w:hAnsi="Cambria Math"/>
              </w:rPr>
              <m:t>D</m:t>
            </m:r>
          </m:e>
          <m:sub>
            <m:r>
              <w:rPr>
                <w:rFonts w:ascii="Cambria Math" w:hAnsi="Cambria Math"/>
              </w:rPr>
              <m:t>12</m:t>
            </m:r>
          </m:sub>
        </m:sSub>
      </m:oMath>
      <w:r w:rsidRPr="00DB3EC7">
        <w:t xml:space="preserve"> ,  které způsobí eliminaci vnitřních křížových vazeb: </w:t>
      </w:r>
    </w:p>
    <w:p w14:paraId="49F7E171" w14:textId="77777777" w:rsidR="00725279" w:rsidRPr="00DB3EC7" w:rsidRDefault="00725279" w:rsidP="00725279">
      <w:r w:rsidRPr="00DB3EC7">
        <w:t xml:space="preserve">To </w:t>
      </w:r>
      <w:proofErr w:type="gramStart"/>
      <w:r w:rsidRPr="00DB3EC7">
        <w:t>znamená:  a</w:t>
      </w:r>
      <w:proofErr w:type="gramEnd"/>
      <w:r w:rsidRPr="00DB3EC7">
        <w:t xml:space="preserve">) změna  </w:t>
      </w:r>
      <m:oMath>
        <m:sSub>
          <m:sSubPr>
            <m:ctrlPr>
              <w:rPr>
                <w:rFonts w:ascii="Cambria Math" w:hAnsi="Cambria Math"/>
                <w:i/>
                <w:iCs/>
              </w:rPr>
            </m:ctrlPr>
          </m:sSubPr>
          <m:e>
            <m:r>
              <w:rPr>
                <w:rFonts w:ascii="Cambria Math" w:hAnsi="Cambria Math"/>
              </w:rPr>
              <m:t>w</m:t>
            </m:r>
          </m:e>
          <m:sub>
            <m:r>
              <w:rPr>
                <w:rFonts w:ascii="Cambria Math" w:hAnsi="Cambria Math"/>
              </w:rPr>
              <m:t>1</m:t>
            </m:r>
          </m:sub>
        </m:sSub>
      </m:oMath>
      <w:r w:rsidRPr="00DB3EC7">
        <w:t xml:space="preserve"> se již nebude projevovat na </w:t>
      </w:r>
      <m:oMath>
        <m:sSub>
          <m:sSubPr>
            <m:ctrlPr>
              <w:rPr>
                <w:rFonts w:ascii="Cambria Math" w:hAnsi="Cambria Math"/>
                <w:i/>
                <w:iCs/>
              </w:rPr>
            </m:ctrlPr>
          </m:sSubPr>
          <m:e>
            <m:r>
              <w:rPr>
                <w:rFonts w:ascii="Cambria Math" w:hAnsi="Cambria Math"/>
              </w:rPr>
              <m:t>y</m:t>
            </m:r>
          </m:e>
          <m:sub>
            <m:r>
              <w:rPr>
                <w:rFonts w:ascii="Cambria Math" w:hAnsi="Cambria Math"/>
              </w:rPr>
              <m:t>2</m:t>
            </m:r>
          </m:sub>
        </m:sSub>
      </m:oMath>
    </w:p>
    <w:p w14:paraId="4590951A" w14:textId="77777777" w:rsidR="00725279" w:rsidRPr="00DB3EC7" w:rsidRDefault="00725279" w:rsidP="00725279">
      <w:r w:rsidRPr="00DB3EC7">
        <w:t xml:space="preserve">                       b) změna  </w:t>
      </w:r>
      <m:oMath>
        <m:sSub>
          <m:sSubPr>
            <m:ctrlPr>
              <w:rPr>
                <w:rFonts w:ascii="Cambria Math" w:hAnsi="Cambria Math"/>
                <w:i/>
                <w:iCs/>
              </w:rPr>
            </m:ctrlPr>
          </m:sSubPr>
          <m:e>
            <m:r>
              <w:rPr>
                <w:rFonts w:ascii="Cambria Math" w:hAnsi="Cambria Math"/>
              </w:rPr>
              <m:t>w</m:t>
            </m:r>
          </m:e>
          <m:sub>
            <m:r>
              <w:rPr>
                <w:rFonts w:ascii="Cambria Math" w:hAnsi="Cambria Math"/>
              </w:rPr>
              <m:t>2</m:t>
            </m:r>
          </m:sub>
        </m:sSub>
      </m:oMath>
      <w:r w:rsidRPr="00DB3EC7">
        <w:t xml:space="preserve"> se již nebude projevovat na </w:t>
      </w:r>
      <m:oMath>
        <m:sSub>
          <m:sSubPr>
            <m:ctrlPr>
              <w:rPr>
                <w:rFonts w:ascii="Cambria Math" w:hAnsi="Cambria Math"/>
                <w:i/>
                <w:iCs/>
              </w:rPr>
            </m:ctrlPr>
          </m:sSubPr>
          <m:e>
            <m:r>
              <w:rPr>
                <w:rFonts w:ascii="Cambria Math" w:hAnsi="Cambria Math"/>
              </w:rPr>
              <m:t>y</m:t>
            </m:r>
          </m:e>
          <m:sub>
            <m:r>
              <w:rPr>
                <w:rFonts w:ascii="Cambria Math" w:hAnsi="Cambria Math"/>
              </w:rPr>
              <m:t>1</m:t>
            </m:r>
          </m:sub>
        </m:sSub>
      </m:oMath>
    </w:p>
    <w:p w14:paraId="56B4D33F" w14:textId="77777777" w:rsidR="00725279" w:rsidRPr="00D400D8" w:rsidRDefault="00725279" w:rsidP="00725279">
      <w:r w:rsidRPr="00D400D8">
        <w:rPr>
          <w:lang w:val="en-US"/>
        </w:rPr>
        <w:t xml:space="preserve">                       </w:t>
      </w:r>
      <w:r w:rsidRPr="00D400D8">
        <w:t xml:space="preserve">c) přenos řízení bude v takovéto formě </w:t>
      </w:r>
      <m:oMath>
        <m:sSub>
          <m:sSubPr>
            <m:ctrlPr>
              <w:rPr>
                <w:rFonts w:ascii="Cambria Math" w:hAnsi="Cambria Math"/>
                <w:i/>
                <w:iCs/>
              </w:rPr>
            </m:ctrlPr>
          </m:sSubPr>
          <m:e>
            <m:r>
              <m:rPr>
                <m:sty m:val="bi"/>
              </m:rPr>
              <w:rPr>
                <w:rFonts w:ascii="Cambria Math" w:hAnsi="Cambria Math"/>
              </w:rPr>
              <m:t>G</m:t>
            </m:r>
          </m:e>
          <m:sub>
            <m:r>
              <w:rPr>
                <w:rFonts w:ascii="Cambria Math" w:hAnsi="Cambria Math"/>
              </w:rPr>
              <m:t>w</m:t>
            </m:r>
          </m:sub>
        </m:sSub>
        <m:d>
          <m:dPr>
            <m:ctrlPr>
              <w:rPr>
                <w:rFonts w:ascii="Cambria Math" w:hAnsi="Cambria Math"/>
                <w:i/>
                <w:iCs/>
              </w:rPr>
            </m:ctrlPr>
          </m:dPr>
          <m:e>
            <m:r>
              <w:rPr>
                <w:rFonts w:ascii="Cambria Math" w:hAnsi="Cambria Math"/>
              </w:rPr>
              <m:t>s</m:t>
            </m:r>
          </m:e>
        </m:d>
        <m:r>
          <w:rPr>
            <w:rFonts w:ascii="Cambria Math" w:hAnsi="Cambria Math"/>
          </w:rPr>
          <m:t>=</m:t>
        </m:r>
        <m:d>
          <m:dPr>
            <m:ctrlPr>
              <w:rPr>
                <w:rFonts w:ascii="Cambria Math" w:hAnsi="Cambria Math"/>
                <w:i/>
                <w:iCs/>
              </w:rPr>
            </m:ctrlPr>
          </m:dPr>
          <m:e>
            <m:m>
              <m:mPr>
                <m:mcs>
                  <m:mc>
                    <m:mcPr>
                      <m:count m:val="2"/>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G</m:t>
                      </m:r>
                    </m:e>
                    <m:sub>
                      <m:r>
                        <w:rPr>
                          <w:rFonts w:ascii="Cambria Math" w:hAnsi="Cambria Math"/>
                        </w:rPr>
                        <m:t>w11</m:t>
                      </m:r>
                    </m:sub>
                  </m:sSub>
                  <m:r>
                    <w:rPr>
                      <w:rFonts w:ascii="Cambria Math" w:hAnsi="Cambria Math"/>
                    </w:rPr>
                    <m:t>(s)</m:t>
                  </m:r>
                </m:e>
                <m:e>
                  <m:r>
                    <w:rPr>
                      <w:rFonts w:ascii="Cambria Math" w:hAnsi="Cambria Math"/>
                    </w:rPr>
                    <m:t>0</m:t>
                  </m:r>
                </m:e>
              </m:mr>
              <m:mr>
                <m:e>
                  <m:r>
                    <w:rPr>
                      <w:rFonts w:ascii="Cambria Math" w:hAnsi="Cambria Math"/>
                    </w:rPr>
                    <m:t>0</m:t>
                  </m:r>
                </m:e>
                <m:e>
                  <m:sSub>
                    <m:sSubPr>
                      <m:ctrlPr>
                        <w:rPr>
                          <w:rFonts w:ascii="Cambria Math" w:hAnsi="Cambria Math"/>
                          <w:i/>
                          <w:iCs/>
                        </w:rPr>
                      </m:ctrlPr>
                    </m:sSubPr>
                    <m:e>
                      <m:r>
                        <w:rPr>
                          <w:rFonts w:ascii="Cambria Math" w:hAnsi="Cambria Math"/>
                        </w:rPr>
                        <m:t>G</m:t>
                      </m:r>
                    </m:e>
                    <m:sub>
                      <m:r>
                        <w:rPr>
                          <w:rFonts w:ascii="Cambria Math" w:hAnsi="Cambria Math"/>
                        </w:rPr>
                        <m:t>w22</m:t>
                      </m:r>
                    </m:sub>
                  </m:sSub>
                  <m:r>
                    <w:rPr>
                      <w:rFonts w:ascii="Cambria Math" w:hAnsi="Cambria Math"/>
                    </w:rPr>
                    <m:t>(s)</m:t>
                  </m:r>
                </m:e>
              </m:mr>
            </m:m>
          </m:e>
        </m:d>
      </m:oMath>
    </w:p>
    <w:p w14:paraId="7218F8B1" w14:textId="77777777" w:rsidR="00725279" w:rsidRPr="00D400D8" w:rsidRDefault="00725279" w:rsidP="00725279">
      <w:r w:rsidRPr="00D400D8">
        <w:t>a bude tedy splňovat podmínku autonomnosti.</w:t>
      </w:r>
    </w:p>
    <w:p w14:paraId="43099237" w14:textId="77777777" w:rsidR="00725279" w:rsidRDefault="00725279" w:rsidP="00725279">
      <w:pPr>
        <w:rPr>
          <w:rFonts w:asciiTheme="majorHAnsi" w:eastAsiaTheme="majorEastAsia" w:hAnsiTheme="majorHAnsi" w:cstheme="majorBidi"/>
          <w:sz w:val="28"/>
          <w:szCs w:val="26"/>
          <w:lang w:eastAsia="cs-CZ"/>
        </w:rPr>
      </w:pPr>
      <w:r w:rsidRPr="00D400D8">
        <w:t>Za těchto podmínek lze pro náš příklad se dvojrozměrným systémem provést dva samostatné návrhy regulátorů.</w:t>
      </w:r>
    </w:p>
    <w:p w14:paraId="613B21D1" w14:textId="77777777" w:rsidR="00725279" w:rsidRPr="00D400D8" w:rsidRDefault="00725279" w:rsidP="00725279">
      <w:pPr>
        <w:pStyle w:val="Nadpis2"/>
        <w:rPr>
          <w:lang w:eastAsia="cs-CZ"/>
        </w:rPr>
      </w:pPr>
      <w:r w:rsidRPr="00D400D8">
        <w:rPr>
          <w:lang w:eastAsia="cs-CZ"/>
        </w:rPr>
        <w:t>Návrh kompenzačních členů a regulátorů</w:t>
      </w:r>
    </w:p>
    <w:p w14:paraId="348D46F6" w14:textId="77777777" w:rsidR="00725279" w:rsidRPr="00D400D8" w:rsidRDefault="00725279" w:rsidP="00725279">
      <w:pPr>
        <w:rPr>
          <w:lang w:eastAsia="cs-CZ"/>
        </w:rPr>
      </w:pPr>
      <w:r w:rsidRPr="00D400D8">
        <w:rPr>
          <w:lang w:eastAsia="cs-CZ"/>
        </w:rPr>
        <w:t>Pozn. Uvedený návrh se týká konkrétního systému 2x2, pro jiný případ by se muselo použít nové odvození odpovídající konkrétnímu případu.</w:t>
      </w:r>
    </w:p>
    <w:p w14:paraId="2AE824C2" w14:textId="77777777" w:rsidR="00725279" w:rsidRPr="00D400D8" w:rsidRDefault="00725279" w:rsidP="00725279">
      <w:pPr>
        <w:rPr>
          <w:lang w:eastAsia="cs-CZ"/>
        </w:rPr>
      </w:pPr>
      <w:r w:rsidRPr="00D400D8">
        <w:rPr>
          <w:rFonts w:eastAsiaTheme="minorEastAsia"/>
          <w:lang w:eastAsia="cs-CZ"/>
        </w:rPr>
        <w:t xml:space="preserve">Kompenzační člen </w:t>
      </w:r>
      <m:oMath>
        <m:sSub>
          <m:sSubPr>
            <m:ctrlPr>
              <w:rPr>
                <w:rFonts w:ascii="Cambria Math" w:hAnsi="Cambria Math"/>
                <w:i/>
                <w:lang w:eastAsia="cs-CZ"/>
              </w:rPr>
            </m:ctrlPr>
          </m:sSubPr>
          <m:e>
            <m:r>
              <w:rPr>
                <w:rFonts w:ascii="Cambria Math" w:hAnsi="Cambria Math"/>
                <w:lang w:eastAsia="cs-CZ"/>
              </w:rPr>
              <m:t>D</m:t>
            </m:r>
          </m:e>
          <m:sub>
            <m:r>
              <w:rPr>
                <w:rFonts w:ascii="Cambria Math" w:hAnsi="Cambria Math"/>
                <w:lang w:eastAsia="cs-CZ"/>
              </w:rPr>
              <m:t>21</m:t>
            </m:r>
          </m:sub>
        </m:sSub>
        <m:r>
          <w:rPr>
            <w:rFonts w:ascii="Cambria Math" w:hAnsi="Cambria Math"/>
            <w:lang w:eastAsia="cs-CZ"/>
          </w:rPr>
          <m:t>=-</m:t>
        </m:r>
        <m:f>
          <m:fPr>
            <m:ctrlPr>
              <w:rPr>
                <w:rFonts w:ascii="Cambria Math" w:hAnsi="Cambria Math"/>
                <w:i/>
                <w:lang w:eastAsia="cs-CZ"/>
              </w:rPr>
            </m:ctrlPr>
          </m:fPr>
          <m:num>
            <m:sSub>
              <m:sSubPr>
                <m:ctrlPr>
                  <w:rPr>
                    <w:rFonts w:ascii="Cambria Math" w:hAnsi="Cambria Math"/>
                    <w:i/>
                    <w:lang w:eastAsia="cs-CZ"/>
                  </w:rPr>
                </m:ctrlPr>
              </m:sSubPr>
              <m:e>
                <m:r>
                  <w:rPr>
                    <w:rFonts w:ascii="Cambria Math" w:hAnsi="Cambria Math"/>
                    <w:lang w:eastAsia="cs-CZ"/>
                  </w:rPr>
                  <m:t>G</m:t>
                </m:r>
              </m:e>
              <m:sub>
                <m:r>
                  <w:rPr>
                    <w:rFonts w:ascii="Cambria Math" w:hAnsi="Cambria Math"/>
                    <w:lang w:eastAsia="cs-CZ"/>
                  </w:rPr>
                  <m:t>21</m:t>
                </m:r>
              </m:sub>
            </m:sSub>
          </m:num>
          <m:den>
            <m:sSub>
              <m:sSubPr>
                <m:ctrlPr>
                  <w:rPr>
                    <w:rFonts w:ascii="Cambria Math" w:hAnsi="Cambria Math"/>
                    <w:i/>
                    <w:lang w:eastAsia="cs-CZ"/>
                  </w:rPr>
                </m:ctrlPr>
              </m:sSubPr>
              <m:e>
                <m:r>
                  <w:rPr>
                    <w:rFonts w:ascii="Cambria Math" w:hAnsi="Cambria Math"/>
                    <w:lang w:eastAsia="cs-CZ"/>
                  </w:rPr>
                  <m:t>G</m:t>
                </m:r>
              </m:e>
              <m:sub>
                <m:r>
                  <w:rPr>
                    <w:rFonts w:ascii="Cambria Math" w:hAnsi="Cambria Math"/>
                    <w:lang w:eastAsia="cs-CZ"/>
                  </w:rPr>
                  <m:t>22</m:t>
                </m:r>
              </m:sub>
            </m:sSub>
          </m:den>
        </m:f>
      </m:oMath>
      <w:r w:rsidRPr="00D400D8">
        <w:rPr>
          <w:rFonts w:eastAsiaTheme="minorEastAsia"/>
          <w:lang w:eastAsia="cs-CZ"/>
        </w:rPr>
        <w:t xml:space="preserve">  , kompenzační člen </w:t>
      </w:r>
      <m:oMath>
        <m:sSub>
          <m:sSubPr>
            <m:ctrlPr>
              <w:rPr>
                <w:rFonts w:ascii="Cambria Math" w:hAnsi="Cambria Math"/>
                <w:i/>
                <w:lang w:eastAsia="cs-CZ"/>
              </w:rPr>
            </m:ctrlPr>
          </m:sSubPr>
          <m:e>
            <m:r>
              <w:rPr>
                <w:rFonts w:ascii="Cambria Math" w:hAnsi="Cambria Math"/>
                <w:lang w:eastAsia="cs-CZ"/>
              </w:rPr>
              <m:t>D</m:t>
            </m:r>
          </m:e>
          <m:sub>
            <m:r>
              <w:rPr>
                <w:rFonts w:ascii="Cambria Math" w:hAnsi="Cambria Math"/>
                <w:lang w:eastAsia="cs-CZ"/>
              </w:rPr>
              <m:t>12</m:t>
            </m:r>
          </m:sub>
        </m:sSub>
        <m:r>
          <w:rPr>
            <w:rFonts w:ascii="Cambria Math" w:hAnsi="Cambria Math"/>
            <w:lang w:eastAsia="cs-CZ"/>
          </w:rPr>
          <m:t>=-</m:t>
        </m:r>
        <m:f>
          <m:fPr>
            <m:ctrlPr>
              <w:rPr>
                <w:rFonts w:ascii="Cambria Math" w:hAnsi="Cambria Math"/>
                <w:i/>
                <w:lang w:eastAsia="cs-CZ"/>
              </w:rPr>
            </m:ctrlPr>
          </m:fPr>
          <m:num>
            <m:sSub>
              <m:sSubPr>
                <m:ctrlPr>
                  <w:rPr>
                    <w:rFonts w:ascii="Cambria Math" w:hAnsi="Cambria Math"/>
                    <w:i/>
                    <w:lang w:eastAsia="cs-CZ"/>
                  </w:rPr>
                </m:ctrlPr>
              </m:sSubPr>
              <m:e>
                <m:r>
                  <w:rPr>
                    <w:rFonts w:ascii="Cambria Math" w:hAnsi="Cambria Math"/>
                    <w:lang w:eastAsia="cs-CZ"/>
                  </w:rPr>
                  <m:t>G</m:t>
                </m:r>
              </m:e>
              <m:sub>
                <m:r>
                  <w:rPr>
                    <w:rFonts w:ascii="Cambria Math" w:hAnsi="Cambria Math"/>
                    <w:lang w:eastAsia="cs-CZ"/>
                  </w:rPr>
                  <m:t>12</m:t>
                </m:r>
              </m:sub>
            </m:sSub>
          </m:num>
          <m:den>
            <m:sSub>
              <m:sSubPr>
                <m:ctrlPr>
                  <w:rPr>
                    <w:rFonts w:ascii="Cambria Math" w:hAnsi="Cambria Math"/>
                    <w:i/>
                    <w:lang w:eastAsia="cs-CZ"/>
                  </w:rPr>
                </m:ctrlPr>
              </m:sSubPr>
              <m:e>
                <m:r>
                  <w:rPr>
                    <w:rFonts w:ascii="Cambria Math" w:hAnsi="Cambria Math"/>
                    <w:lang w:eastAsia="cs-CZ"/>
                  </w:rPr>
                  <m:t>G</m:t>
                </m:r>
              </m:e>
              <m:sub>
                <m:r>
                  <w:rPr>
                    <w:rFonts w:ascii="Cambria Math" w:hAnsi="Cambria Math"/>
                    <w:lang w:eastAsia="cs-CZ"/>
                  </w:rPr>
                  <m:t>11</m:t>
                </m:r>
              </m:sub>
            </m:sSub>
          </m:den>
        </m:f>
      </m:oMath>
      <w:r w:rsidRPr="00D400D8">
        <w:rPr>
          <w:rFonts w:eastAsiaTheme="minorEastAsia"/>
          <w:lang w:eastAsia="cs-CZ"/>
        </w:rPr>
        <w:t>.</w:t>
      </w:r>
    </w:p>
    <w:p w14:paraId="26D6F4B4" w14:textId="77777777" w:rsidR="00725279" w:rsidRPr="00D400D8" w:rsidRDefault="00725279" w:rsidP="00725279">
      <w:pPr>
        <w:rPr>
          <w:rFonts w:eastAsiaTheme="minorEastAsia"/>
          <w:lang w:eastAsia="cs-CZ"/>
        </w:rPr>
      </w:pPr>
      <w:r w:rsidRPr="00D400D8">
        <w:rPr>
          <w:rFonts w:eastAsiaTheme="minorEastAsia"/>
          <w:lang w:eastAsia="cs-CZ"/>
        </w:rPr>
        <w:t xml:space="preserve">Regulátor </w:t>
      </w:r>
      <m:oMath>
        <m:sSub>
          <m:sSubPr>
            <m:ctrlPr>
              <w:rPr>
                <w:rFonts w:ascii="Cambria Math" w:hAnsi="Cambria Math"/>
                <w:i/>
                <w:lang w:eastAsia="cs-CZ"/>
              </w:rPr>
            </m:ctrlPr>
          </m:sSubPr>
          <m:e>
            <m:r>
              <w:rPr>
                <w:rFonts w:ascii="Cambria Math" w:hAnsi="Cambria Math"/>
                <w:lang w:eastAsia="cs-CZ"/>
              </w:rPr>
              <m:t>G</m:t>
            </m:r>
          </m:e>
          <m:sub>
            <m:r>
              <w:rPr>
                <w:rFonts w:ascii="Cambria Math" w:hAnsi="Cambria Math"/>
                <w:lang w:eastAsia="cs-CZ"/>
              </w:rPr>
              <m:t>R1</m:t>
            </m:r>
          </m:sub>
        </m:sSub>
      </m:oMath>
      <w:r w:rsidRPr="00D400D8">
        <w:rPr>
          <w:rFonts w:eastAsiaTheme="minorEastAsia"/>
          <w:lang w:eastAsia="cs-CZ"/>
        </w:rPr>
        <w:t xml:space="preserve"> je navržen pro </w:t>
      </w:r>
      <m:oMath>
        <m:sSub>
          <m:sSubPr>
            <m:ctrlPr>
              <w:rPr>
                <w:rFonts w:ascii="Cambria Math" w:hAnsi="Cambria Math"/>
                <w:i/>
                <w:lang w:eastAsia="cs-CZ"/>
              </w:rPr>
            </m:ctrlPr>
          </m:sSubPr>
          <m:e>
            <m:r>
              <w:rPr>
                <w:rFonts w:ascii="Cambria Math" w:hAnsi="Cambria Math"/>
                <w:lang w:eastAsia="cs-CZ"/>
              </w:rPr>
              <m:t>G</m:t>
            </m:r>
          </m:e>
          <m:sub>
            <m:r>
              <w:rPr>
                <w:rFonts w:ascii="Cambria Math" w:hAnsi="Cambria Math"/>
                <w:lang w:eastAsia="cs-CZ"/>
              </w:rPr>
              <m:t>11</m:t>
            </m:r>
          </m:sub>
        </m:sSub>
        <m:r>
          <w:rPr>
            <w:rFonts w:ascii="Cambria Math" w:hAnsi="Cambria Math"/>
            <w:lang w:eastAsia="cs-CZ"/>
          </w:rPr>
          <m:t>+</m:t>
        </m:r>
        <m:sSub>
          <m:sSubPr>
            <m:ctrlPr>
              <w:rPr>
                <w:rFonts w:ascii="Cambria Math" w:hAnsi="Cambria Math"/>
                <w:i/>
                <w:lang w:eastAsia="cs-CZ"/>
              </w:rPr>
            </m:ctrlPr>
          </m:sSubPr>
          <m:e>
            <m:r>
              <w:rPr>
                <w:rFonts w:ascii="Cambria Math" w:hAnsi="Cambria Math"/>
                <w:lang w:eastAsia="cs-CZ"/>
              </w:rPr>
              <m:t>G</m:t>
            </m:r>
          </m:e>
          <m:sub>
            <m:r>
              <w:rPr>
                <w:rFonts w:ascii="Cambria Math" w:hAnsi="Cambria Math"/>
                <w:lang w:eastAsia="cs-CZ"/>
              </w:rPr>
              <m:t>12</m:t>
            </m:r>
          </m:sub>
        </m:sSub>
        <m:sSub>
          <m:sSubPr>
            <m:ctrlPr>
              <w:rPr>
                <w:rFonts w:ascii="Cambria Math" w:hAnsi="Cambria Math"/>
                <w:i/>
                <w:lang w:eastAsia="cs-CZ"/>
              </w:rPr>
            </m:ctrlPr>
          </m:sSubPr>
          <m:e>
            <m:r>
              <w:rPr>
                <w:rFonts w:ascii="Cambria Math" w:hAnsi="Cambria Math"/>
                <w:lang w:eastAsia="cs-CZ"/>
              </w:rPr>
              <m:t>∙D</m:t>
            </m:r>
          </m:e>
          <m:sub>
            <m:r>
              <w:rPr>
                <w:rFonts w:ascii="Cambria Math" w:hAnsi="Cambria Math"/>
                <w:lang w:eastAsia="cs-CZ"/>
              </w:rPr>
              <m:t>21</m:t>
            </m:r>
          </m:sub>
        </m:sSub>
      </m:oMath>
      <w:r w:rsidRPr="00D400D8">
        <w:rPr>
          <w:rFonts w:eastAsiaTheme="minorEastAsia"/>
          <w:lang w:eastAsia="cs-CZ"/>
        </w:rPr>
        <w:t>,</w:t>
      </w:r>
      <w:r w:rsidRPr="00D400D8">
        <w:rPr>
          <w:lang w:eastAsia="cs-CZ"/>
        </w:rPr>
        <w:t xml:space="preserve">  regulátor </w:t>
      </w:r>
      <m:oMath>
        <m:sSub>
          <m:sSubPr>
            <m:ctrlPr>
              <w:rPr>
                <w:rFonts w:ascii="Cambria Math" w:hAnsi="Cambria Math"/>
                <w:i/>
                <w:lang w:eastAsia="cs-CZ"/>
              </w:rPr>
            </m:ctrlPr>
          </m:sSubPr>
          <m:e>
            <m:r>
              <w:rPr>
                <w:rFonts w:ascii="Cambria Math" w:hAnsi="Cambria Math"/>
                <w:lang w:eastAsia="cs-CZ"/>
              </w:rPr>
              <m:t>G</m:t>
            </m:r>
          </m:e>
          <m:sub>
            <m:r>
              <w:rPr>
                <w:rFonts w:ascii="Cambria Math" w:hAnsi="Cambria Math"/>
                <w:lang w:eastAsia="cs-CZ"/>
              </w:rPr>
              <m:t>R2</m:t>
            </m:r>
          </m:sub>
        </m:sSub>
      </m:oMath>
      <w:r w:rsidRPr="00D400D8">
        <w:rPr>
          <w:rFonts w:eastAsiaTheme="minorEastAsia"/>
          <w:lang w:eastAsia="cs-CZ"/>
        </w:rPr>
        <w:t xml:space="preserve"> je navržen pro </w:t>
      </w:r>
      <m:oMath>
        <m:sSub>
          <m:sSubPr>
            <m:ctrlPr>
              <w:rPr>
                <w:rFonts w:ascii="Cambria Math" w:hAnsi="Cambria Math"/>
                <w:i/>
                <w:lang w:eastAsia="cs-CZ"/>
              </w:rPr>
            </m:ctrlPr>
          </m:sSubPr>
          <m:e>
            <m:r>
              <w:rPr>
                <w:rFonts w:ascii="Cambria Math" w:hAnsi="Cambria Math"/>
                <w:lang w:eastAsia="cs-CZ"/>
              </w:rPr>
              <m:t>G</m:t>
            </m:r>
          </m:e>
          <m:sub>
            <m:r>
              <w:rPr>
                <w:rFonts w:ascii="Cambria Math" w:hAnsi="Cambria Math"/>
                <w:lang w:eastAsia="cs-CZ"/>
              </w:rPr>
              <m:t>22</m:t>
            </m:r>
          </m:sub>
        </m:sSub>
        <m:r>
          <w:rPr>
            <w:rFonts w:ascii="Cambria Math" w:hAnsi="Cambria Math"/>
            <w:lang w:eastAsia="cs-CZ"/>
          </w:rPr>
          <m:t>+</m:t>
        </m:r>
        <m:sSub>
          <m:sSubPr>
            <m:ctrlPr>
              <w:rPr>
                <w:rFonts w:ascii="Cambria Math" w:hAnsi="Cambria Math"/>
                <w:i/>
                <w:lang w:eastAsia="cs-CZ"/>
              </w:rPr>
            </m:ctrlPr>
          </m:sSubPr>
          <m:e>
            <m:r>
              <w:rPr>
                <w:rFonts w:ascii="Cambria Math" w:hAnsi="Cambria Math"/>
                <w:lang w:eastAsia="cs-CZ"/>
              </w:rPr>
              <m:t>G</m:t>
            </m:r>
          </m:e>
          <m:sub>
            <m:r>
              <w:rPr>
                <w:rFonts w:ascii="Cambria Math" w:hAnsi="Cambria Math"/>
                <w:lang w:eastAsia="cs-CZ"/>
              </w:rPr>
              <m:t>21</m:t>
            </m:r>
          </m:sub>
        </m:sSub>
        <m:sSub>
          <m:sSubPr>
            <m:ctrlPr>
              <w:rPr>
                <w:rFonts w:ascii="Cambria Math" w:hAnsi="Cambria Math"/>
                <w:i/>
                <w:lang w:eastAsia="cs-CZ"/>
              </w:rPr>
            </m:ctrlPr>
          </m:sSubPr>
          <m:e>
            <m:r>
              <w:rPr>
                <w:rFonts w:ascii="Cambria Math" w:hAnsi="Cambria Math"/>
                <w:lang w:eastAsia="cs-CZ"/>
              </w:rPr>
              <m:t>∙D</m:t>
            </m:r>
          </m:e>
          <m:sub>
            <m:r>
              <w:rPr>
                <w:rFonts w:ascii="Cambria Math" w:hAnsi="Cambria Math"/>
                <w:lang w:eastAsia="cs-CZ"/>
              </w:rPr>
              <m:t>12</m:t>
            </m:r>
          </m:sub>
        </m:sSub>
      </m:oMath>
      <w:r w:rsidRPr="00D400D8">
        <w:rPr>
          <w:rFonts w:eastAsiaTheme="minorEastAsia"/>
          <w:lang w:eastAsia="cs-CZ"/>
        </w:rPr>
        <w:t>.</w:t>
      </w:r>
    </w:p>
    <w:p w14:paraId="1F766925" w14:textId="77777777" w:rsidR="00725279" w:rsidRDefault="00725279" w:rsidP="00725279">
      <w:pPr>
        <w:jc w:val="center"/>
      </w:pPr>
    </w:p>
    <w:p w14:paraId="1CAC7C6C" w14:textId="77777777" w:rsidR="00725279" w:rsidRPr="00D400D8" w:rsidRDefault="00725279" w:rsidP="00725279">
      <w:pPr>
        <w:jc w:val="center"/>
      </w:pPr>
      <w:r>
        <w:rPr>
          <w:noProof/>
        </w:rPr>
        <w:lastRenderedPageBreak/>
        <w:drawing>
          <wp:inline distT="0" distB="0" distL="0" distR="0" wp14:anchorId="7221344D" wp14:editId="7EE0549F">
            <wp:extent cx="4392177" cy="1959868"/>
            <wp:effectExtent l="0" t="0" r="8890" b="2540"/>
            <wp:docPr id="341987709"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87709" name="Obrázek 3419877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92177" cy="1959868"/>
                    </a:xfrm>
                    <a:prstGeom prst="rect">
                      <a:avLst/>
                    </a:prstGeom>
                  </pic:spPr>
                </pic:pic>
              </a:graphicData>
            </a:graphic>
          </wp:inline>
        </w:drawing>
      </w:r>
    </w:p>
    <w:p w14:paraId="202DF5C1" w14:textId="77777777" w:rsidR="00725279" w:rsidRPr="00D400D8" w:rsidRDefault="00725279" w:rsidP="00725279">
      <w:r w:rsidRPr="00D400D8">
        <w:t xml:space="preserve">Poznámka: Lze ukázat, že požadavek na autonomnost uzavřeného obvodu popsaného maticí přenosů </w:t>
      </w:r>
      <m:oMath>
        <m:sSub>
          <m:sSubPr>
            <m:ctrlPr>
              <w:rPr>
                <w:rFonts w:ascii="Cambria Math" w:hAnsi="Cambria Math"/>
                <w:i/>
                <w:iCs/>
              </w:rPr>
            </m:ctrlPr>
          </m:sSubPr>
          <m:e>
            <m:r>
              <m:rPr>
                <m:sty m:val="bi"/>
              </m:rPr>
              <w:rPr>
                <w:rFonts w:ascii="Cambria Math" w:hAnsi="Cambria Math"/>
              </w:rPr>
              <m:t>G</m:t>
            </m:r>
          </m:e>
          <m:sub>
            <m:r>
              <w:rPr>
                <w:rFonts w:ascii="Cambria Math" w:hAnsi="Cambria Math"/>
              </w:rPr>
              <m:t>w</m:t>
            </m:r>
          </m:sub>
        </m:sSub>
        <m:d>
          <m:dPr>
            <m:ctrlPr>
              <w:rPr>
                <w:rFonts w:ascii="Cambria Math" w:hAnsi="Cambria Math"/>
                <w:i/>
                <w:iCs/>
              </w:rPr>
            </m:ctrlPr>
          </m:dPr>
          <m:e>
            <m:r>
              <w:rPr>
                <w:rFonts w:ascii="Cambria Math" w:hAnsi="Cambria Math"/>
              </w:rPr>
              <m:t>s</m:t>
            </m:r>
          </m:e>
        </m:d>
      </m:oMath>
      <w:r w:rsidRPr="00D400D8">
        <w:t xml:space="preserve">je splněn, pokud je splněna autonomnost otevřené smyčky, tedy pokud je diagonální matice </w:t>
      </w:r>
    </w:p>
    <w:p w14:paraId="1E39C1A3" w14:textId="77777777" w:rsidR="00725279" w:rsidRPr="00D400D8" w:rsidRDefault="00725279" w:rsidP="00725279">
      <m:oMathPara>
        <m:oMathParaPr>
          <m:jc m:val="centerGroup"/>
        </m:oMathParaPr>
        <m:oMath>
          <m:sSub>
            <m:sSubPr>
              <m:ctrlPr>
                <w:rPr>
                  <w:rFonts w:ascii="Cambria Math" w:hAnsi="Cambria Math"/>
                  <w:i/>
                  <w:iCs/>
                </w:rPr>
              </m:ctrlPr>
            </m:sSubPr>
            <m:e>
              <m:r>
                <m:rPr>
                  <m:sty m:val="bi"/>
                </m:rPr>
                <w:rPr>
                  <w:rFonts w:ascii="Cambria Math" w:hAnsi="Cambria Math"/>
                </w:rPr>
                <m:t>G</m:t>
              </m:r>
            </m:e>
            <m:sub>
              <m:r>
                <w:rPr>
                  <w:rFonts w:ascii="Cambria Math" w:hAnsi="Cambria Math"/>
                </w:rPr>
                <m:t>O</m:t>
              </m:r>
            </m:sub>
          </m:sSub>
          <m:d>
            <m:dPr>
              <m:ctrlPr>
                <w:rPr>
                  <w:rFonts w:ascii="Cambria Math" w:hAnsi="Cambria Math"/>
                  <w:i/>
                  <w:iCs/>
                </w:rPr>
              </m:ctrlPr>
            </m:dPr>
            <m:e>
              <m:r>
                <w:rPr>
                  <w:rFonts w:ascii="Cambria Math" w:hAnsi="Cambria Math"/>
                </w:rPr>
                <m:t>s</m:t>
              </m:r>
            </m:e>
          </m:d>
          <m:r>
            <w:rPr>
              <w:rFonts w:ascii="Cambria Math" w:hAnsi="Cambria Math"/>
            </w:rPr>
            <m:t>=</m:t>
          </m:r>
          <m:sSub>
            <m:sSubPr>
              <m:ctrlPr>
                <w:rPr>
                  <w:rFonts w:ascii="Cambria Math" w:hAnsi="Cambria Math"/>
                  <w:i/>
                  <w:iCs/>
                </w:rPr>
              </m:ctrlPr>
            </m:sSubPr>
            <m:e>
              <m:r>
                <m:rPr>
                  <m:sty m:val="bi"/>
                </m:rPr>
                <w:rPr>
                  <w:rFonts w:ascii="Cambria Math" w:hAnsi="Cambria Math"/>
                </w:rPr>
                <m:t>G</m:t>
              </m:r>
            </m:e>
            <m:sub>
              <m:r>
                <w:rPr>
                  <w:rFonts w:ascii="Cambria Math" w:hAnsi="Cambria Math"/>
                </w:rPr>
                <m:t>R</m:t>
              </m:r>
            </m:sub>
          </m:sSub>
          <m:d>
            <m:dPr>
              <m:ctrlPr>
                <w:rPr>
                  <w:rFonts w:ascii="Cambria Math" w:hAnsi="Cambria Math"/>
                  <w:i/>
                  <w:iCs/>
                </w:rPr>
              </m:ctrlPr>
            </m:dPr>
            <m:e>
              <m:r>
                <w:rPr>
                  <w:rFonts w:ascii="Cambria Math" w:hAnsi="Cambria Math"/>
                </w:rPr>
                <m:t>s</m:t>
              </m:r>
            </m:e>
          </m:d>
          <m:r>
            <m:rPr>
              <m:sty m:val="bi"/>
            </m:rPr>
            <w:rPr>
              <w:rFonts w:ascii="Cambria Math" w:hAnsi="Cambria Math"/>
            </w:rPr>
            <m:t>∙G</m:t>
          </m:r>
          <m:d>
            <m:dPr>
              <m:ctrlPr>
                <w:rPr>
                  <w:rFonts w:ascii="Cambria Math" w:hAnsi="Cambria Math"/>
                  <w:i/>
                  <w:iCs/>
                </w:rPr>
              </m:ctrlPr>
            </m:dPr>
            <m:e>
              <m:r>
                <w:rPr>
                  <w:rFonts w:ascii="Cambria Math" w:hAnsi="Cambria Math"/>
                </w:rPr>
                <m:t>s</m:t>
              </m:r>
            </m:e>
          </m:d>
          <m:r>
            <w:rPr>
              <w:rFonts w:ascii="Cambria Math" w:hAnsi="Cambria Math"/>
            </w:rPr>
            <m:t>=</m:t>
          </m:r>
          <m:d>
            <m:dPr>
              <m:ctrlPr>
                <w:rPr>
                  <w:rFonts w:ascii="Cambria Math" w:hAnsi="Cambria Math"/>
                  <w:i/>
                  <w:iCs/>
                </w:rPr>
              </m:ctrlPr>
            </m:dPr>
            <m:e>
              <m:m>
                <m:mPr>
                  <m:mcs>
                    <m:mc>
                      <m:mcPr>
                        <m:count m:val="2"/>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G</m:t>
                        </m:r>
                      </m:e>
                      <m:sub>
                        <m:r>
                          <w:rPr>
                            <w:rFonts w:ascii="Cambria Math" w:hAnsi="Cambria Math"/>
                          </w:rPr>
                          <m:t>O11</m:t>
                        </m:r>
                      </m:sub>
                    </m:sSub>
                    <m:r>
                      <w:rPr>
                        <w:rFonts w:ascii="Cambria Math" w:hAnsi="Cambria Math"/>
                      </w:rPr>
                      <m:t>(s)</m:t>
                    </m:r>
                  </m:e>
                  <m:e>
                    <m:r>
                      <w:rPr>
                        <w:rFonts w:ascii="Cambria Math" w:hAnsi="Cambria Math"/>
                      </w:rPr>
                      <m:t>0</m:t>
                    </m:r>
                  </m:e>
                </m:mr>
                <m:mr>
                  <m:e>
                    <m:r>
                      <w:rPr>
                        <w:rFonts w:ascii="Cambria Math" w:hAnsi="Cambria Math"/>
                      </w:rPr>
                      <m:t>0</m:t>
                    </m:r>
                  </m:e>
                  <m:e>
                    <m:sSub>
                      <m:sSubPr>
                        <m:ctrlPr>
                          <w:rPr>
                            <w:rFonts w:ascii="Cambria Math" w:hAnsi="Cambria Math"/>
                            <w:i/>
                            <w:iCs/>
                          </w:rPr>
                        </m:ctrlPr>
                      </m:sSubPr>
                      <m:e>
                        <m:r>
                          <w:rPr>
                            <w:rFonts w:ascii="Cambria Math" w:hAnsi="Cambria Math"/>
                          </w:rPr>
                          <m:t>G</m:t>
                        </m:r>
                      </m:e>
                      <m:sub>
                        <m:r>
                          <w:rPr>
                            <w:rFonts w:ascii="Cambria Math" w:hAnsi="Cambria Math"/>
                          </w:rPr>
                          <m:t>O22</m:t>
                        </m:r>
                      </m:sub>
                    </m:sSub>
                    <m:r>
                      <w:rPr>
                        <w:rFonts w:ascii="Cambria Math" w:hAnsi="Cambria Math"/>
                      </w:rPr>
                      <m:t>(s)</m:t>
                    </m:r>
                  </m:e>
                </m:mr>
              </m:m>
            </m:e>
          </m:d>
        </m:oMath>
      </m:oMathPara>
    </w:p>
    <w:p w14:paraId="28C6397F" w14:textId="77777777" w:rsidR="00725279" w:rsidRPr="00131FCA" w:rsidRDefault="00725279" w:rsidP="00725279">
      <w:pPr>
        <w:pStyle w:val="Nadpis3"/>
        <w:rPr>
          <w:lang w:eastAsia="cs-CZ"/>
        </w:rPr>
      </w:pPr>
      <w:r w:rsidRPr="00D400D8">
        <w:rPr>
          <w:lang w:eastAsia="cs-CZ"/>
        </w:rPr>
        <w:t>Invariantnost</w:t>
      </w:r>
      <w:r>
        <w:rPr>
          <w:lang w:eastAsia="cs-CZ"/>
        </w:rPr>
        <w:t xml:space="preserve"> vůči poruše (ukázka rozvětveného RO s měřením poruchy, navíc vícerozměrný)</w:t>
      </w:r>
    </w:p>
    <w:p w14:paraId="57988837" w14:textId="77777777" w:rsidR="00725279" w:rsidRPr="00D400D8" w:rsidRDefault="00725279" w:rsidP="00725279">
      <w:pPr>
        <w:rPr>
          <w:lang w:eastAsia="cs-CZ"/>
        </w:rPr>
      </w:pPr>
      <w:r w:rsidRPr="00D400D8">
        <w:rPr>
          <w:lang w:eastAsia="cs-CZ"/>
        </w:rPr>
        <w:t xml:space="preserve">Teoreticky lze dosáhnout v uzavřeném obvodu úplné </w:t>
      </w:r>
      <w:r>
        <w:rPr>
          <w:lang w:eastAsia="cs-CZ"/>
        </w:rPr>
        <w:t xml:space="preserve">nebo částečné </w:t>
      </w:r>
      <w:r w:rsidRPr="00D400D8">
        <w:rPr>
          <w:lang w:eastAsia="cs-CZ"/>
        </w:rPr>
        <w:t xml:space="preserve">kompenzace poruchových signálů, tzv. invariantnosti systému vůči poruchám </w:t>
      </w:r>
      <w:r w:rsidRPr="00D400D8">
        <w:rPr>
          <w:b/>
          <w:lang w:eastAsia="cs-CZ"/>
        </w:rPr>
        <w:t>v</w:t>
      </w:r>
      <w:r w:rsidRPr="00D400D8">
        <w:rPr>
          <w:lang w:eastAsia="cs-CZ"/>
        </w:rPr>
        <w:t>(t), viz Obr. 1</w:t>
      </w:r>
      <w:r>
        <w:rPr>
          <w:lang w:eastAsia="cs-CZ"/>
        </w:rPr>
        <w:t>7</w:t>
      </w:r>
      <w:r w:rsidRPr="00D400D8">
        <w:rPr>
          <w:lang w:eastAsia="cs-CZ"/>
        </w:rPr>
        <w:t>.</w:t>
      </w:r>
      <w:r>
        <w:rPr>
          <w:lang w:eastAsia="cs-CZ"/>
        </w:rPr>
        <w:t>, zařazením kompenzačního členu R2 stejně jako u jednorozměrného rozvětveného RO s měřením poruchy.</w:t>
      </w:r>
    </w:p>
    <w:p w14:paraId="11AE7FF9" w14:textId="77777777" w:rsidR="00725279" w:rsidRDefault="00725279" w:rsidP="00725279">
      <w:pPr>
        <w:jc w:val="center"/>
        <w:rPr>
          <w:lang w:eastAsia="cs-CZ"/>
        </w:rPr>
      </w:pPr>
    </w:p>
    <w:p w14:paraId="6E702CB3" w14:textId="77777777" w:rsidR="00725279" w:rsidRPr="00D400D8" w:rsidRDefault="00725279" w:rsidP="00725279">
      <w:pPr>
        <w:jc w:val="center"/>
        <w:rPr>
          <w:lang w:eastAsia="cs-CZ"/>
        </w:rPr>
      </w:pPr>
      <w:r>
        <w:rPr>
          <w:noProof/>
          <w:lang w:eastAsia="cs-CZ"/>
        </w:rPr>
        <w:drawing>
          <wp:inline distT="0" distB="0" distL="0" distR="0" wp14:anchorId="7F1B5244" wp14:editId="562FFA4E">
            <wp:extent cx="4702629" cy="2319943"/>
            <wp:effectExtent l="0" t="0" r="3175" b="4445"/>
            <wp:docPr id="165522456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04652" cy="2320941"/>
                    </a:xfrm>
                    <a:prstGeom prst="rect">
                      <a:avLst/>
                    </a:prstGeom>
                    <a:noFill/>
                    <a:ln>
                      <a:noFill/>
                    </a:ln>
                  </pic:spPr>
                </pic:pic>
              </a:graphicData>
            </a:graphic>
          </wp:inline>
        </w:drawing>
      </w:r>
    </w:p>
    <w:p w14:paraId="606FC689" w14:textId="77777777" w:rsidR="00725279" w:rsidRPr="00D400D8" w:rsidRDefault="00725279" w:rsidP="00725279">
      <w:pPr>
        <w:jc w:val="center"/>
        <w:rPr>
          <w:lang w:eastAsia="cs-CZ"/>
        </w:rPr>
      </w:pPr>
      <w:r w:rsidRPr="00D400D8">
        <w:rPr>
          <w:lang w:eastAsia="cs-CZ"/>
        </w:rPr>
        <w:t>Obr. 1</w:t>
      </w:r>
      <w:r>
        <w:rPr>
          <w:lang w:eastAsia="cs-CZ"/>
        </w:rPr>
        <w:t>7</w:t>
      </w:r>
      <w:r w:rsidRPr="00D400D8">
        <w:rPr>
          <w:lang w:eastAsia="cs-CZ"/>
        </w:rPr>
        <w:t>. Blokové schéma MIMO systému s maticí přenosů poruch</w:t>
      </w:r>
    </w:p>
    <w:p w14:paraId="3B206B2F" w14:textId="77777777" w:rsidR="00725279" w:rsidRPr="00D400D8" w:rsidRDefault="00725279" w:rsidP="00725279">
      <w:pPr>
        <w:rPr>
          <w:lang w:eastAsia="cs-CZ"/>
        </w:rPr>
      </w:pPr>
      <w:r w:rsidRPr="00D400D8">
        <w:rPr>
          <w:lang w:eastAsia="cs-CZ"/>
        </w:rPr>
        <w:t xml:space="preserve"> To nastane, je-li přenosová matice poruch zpětnovazebního systému rovna nule:</w:t>
      </w:r>
    </w:p>
    <w:p w14:paraId="65BCB5C0" w14:textId="77777777" w:rsidR="00725279" w:rsidRPr="00D400D8" w:rsidRDefault="00725279" w:rsidP="00725279">
      <w:pPr>
        <w:rPr>
          <w:rFonts w:eastAsiaTheme="minorEastAsia"/>
          <w:lang w:eastAsia="cs-CZ"/>
        </w:rPr>
      </w:pPr>
      <m:oMath>
        <m:sSub>
          <m:sSubPr>
            <m:ctrlPr>
              <w:rPr>
                <w:rFonts w:ascii="Cambria Math" w:hAnsi="Cambria Math"/>
                <w:i/>
                <w:lang w:eastAsia="cs-CZ"/>
              </w:rPr>
            </m:ctrlPr>
          </m:sSubPr>
          <m:e>
            <m:r>
              <m:rPr>
                <m:sty m:val="bi"/>
              </m:rPr>
              <w:rPr>
                <w:rFonts w:ascii="Cambria Math" w:hAnsi="Cambria Math"/>
                <w:lang w:eastAsia="cs-CZ"/>
              </w:rPr>
              <m:t>G</m:t>
            </m:r>
          </m:e>
          <m:sub>
            <m:r>
              <w:rPr>
                <w:rFonts w:ascii="Cambria Math" w:hAnsi="Cambria Math"/>
                <w:lang w:eastAsia="cs-CZ"/>
              </w:rPr>
              <m:t>v</m:t>
            </m:r>
          </m:sub>
        </m:sSub>
        <m:d>
          <m:dPr>
            <m:ctrlPr>
              <w:rPr>
                <w:rFonts w:ascii="Cambria Math" w:hAnsi="Cambria Math"/>
                <w:i/>
                <w:lang w:eastAsia="cs-CZ"/>
              </w:rPr>
            </m:ctrlPr>
          </m:dPr>
          <m:e>
            <m:r>
              <w:rPr>
                <w:rFonts w:ascii="Cambria Math" w:hAnsi="Cambria Math"/>
                <w:lang w:eastAsia="cs-CZ"/>
              </w:rPr>
              <m:t>s</m:t>
            </m:r>
          </m:e>
        </m:d>
        <m:r>
          <w:rPr>
            <w:rFonts w:ascii="Cambria Math" w:hAnsi="Cambria Math"/>
            <w:lang w:eastAsia="cs-CZ"/>
          </w:rPr>
          <m:t>=0.</m:t>
        </m:r>
      </m:oMath>
      <w:r>
        <w:rPr>
          <w:rFonts w:eastAsiaTheme="minorEastAsia"/>
          <w:lang w:eastAsia="cs-CZ"/>
        </w:rPr>
        <w:t xml:space="preserve"> Tedy Sv+R2*S</w:t>
      </w:r>
      <w:r>
        <w:rPr>
          <w:rFonts w:eastAsiaTheme="minorEastAsia"/>
          <w:lang w:val="en-US" w:eastAsia="cs-CZ"/>
        </w:rPr>
        <w:t>=</w:t>
      </w:r>
      <w:proofErr w:type="gramStart"/>
      <w:r>
        <w:rPr>
          <w:rFonts w:eastAsiaTheme="minorEastAsia"/>
          <w:lang w:val="en-US" w:eastAsia="cs-CZ"/>
        </w:rPr>
        <w:t>0  a</w:t>
      </w:r>
      <w:proofErr w:type="gramEnd"/>
      <w:r>
        <w:rPr>
          <w:rFonts w:eastAsiaTheme="minorEastAsia"/>
          <w:lang w:val="en-US" w:eastAsia="cs-CZ"/>
        </w:rPr>
        <w:t xml:space="preserve"> proto R2=-Sv*S^-1</w:t>
      </w:r>
    </w:p>
    <w:p w14:paraId="13957220" w14:textId="77777777" w:rsidR="00725279" w:rsidRPr="00054C9F" w:rsidRDefault="00725279" w:rsidP="00725279">
      <w:r>
        <w:rPr>
          <w:lang w:eastAsia="cs-CZ"/>
        </w:rPr>
        <w:t>Většinou se dosahuje</w:t>
      </w:r>
      <w:r w:rsidRPr="00D400D8">
        <w:rPr>
          <w:lang w:eastAsia="cs-CZ"/>
        </w:rPr>
        <w:t xml:space="preserve"> selektivní invariantnosti pro vybrané významné poruchy, které </w:t>
      </w:r>
      <w:r>
        <w:rPr>
          <w:lang w:eastAsia="cs-CZ"/>
        </w:rPr>
        <w:t>jsou</w:t>
      </w:r>
      <w:r w:rsidRPr="00D400D8">
        <w:rPr>
          <w:lang w:eastAsia="cs-CZ"/>
        </w:rPr>
        <w:t xml:space="preserve"> měřeny a kompenzovány</w:t>
      </w:r>
      <w:r>
        <w:rPr>
          <w:lang w:eastAsia="cs-CZ"/>
        </w:rPr>
        <w:t>.</w:t>
      </w:r>
    </w:p>
    <w:p w14:paraId="3777D966" w14:textId="77777777" w:rsidR="00724BA3" w:rsidRDefault="00724BA3"/>
    <w:sectPr w:rsidR="00724BA3" w:rsidSect="007252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0E2D"/>
    <w:multiLevelType w:val="hybridMultilevel"/>
    <w:tmpl w:val="07F003F2"/>
    <w:lvl w:ilvl="0" w:tplc="8A5E9C68">
      <w:start w:val="1"/>
      <w:numFmt w:val="bullet"/>
      <w:lvlText w:val="–"/>
      <w:lvlJc w:val="left"/>
      <w:pPr>
        <w:tabs>
          <w:tab w:val="num" w:pos="1440"/>
        </w:tabs>
        <w:ind w:left="1440" w:hanging="360"/>
      </w:pPr>
      <w:rPr>
        <w:rFonts w:ascii="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num w:numId="1" w16cid:durableId="742875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279"/>
    <w:rsid w:val="00594F4C"/>
    <w:rsid w:val="00724BA3"/>
    <w:rsid w:val="00725279"/>
    <w:rsid w:val="00905FA3"/>
    <w:rsid w:val="00AA6B5B"/>
    <w:rsid w:val="00C3268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0ED45"/>
  <w15:chartTrackingRefBased/>
  <w15:docId w15:val="{BB04F0CB-706D-4732-8A20-AB6AE175B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725279"/>
    <w:pPr>
      <w:spacing w:after="120" w:line="259" w:lineRule="auto"/>
      <w:jc w:val="both"/>
    </w:pPr>
    <w:rPr>
      <w:kern w:val="0"/>
      <w:sz w:val="22"/>
      <w:szCs w:val="22"/>
      <w14:ligatures w14:val="none"/>
    </w:rPr>
  </w:style>
  <w:style w:type="paragraph" w:styleId="Nadpis1">
    <w:name w:val="heading 1"/>
    <w:basedOn w:val="Normln"/>
    <w:next w:val="Normln"/>
    <w:link w:val="Nadpis1Char"/>
    <w:uiPriority w:val="9"/>
    <w:qFormat/>
    <w:rsid w:val="00725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725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725279"/>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725279"/>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725279"/>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725279"/>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725279"/>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725279"/>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725279"/>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25279"/>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725279"/>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725279"/>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725279"/>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725279"/>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725279"/>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725279"/>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725279"/>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725279"/>
    <w:rPr>
      <w:rFonts w:eastAsiaTheme="majorEastAsia" w:cstheme="majorBidi"/>
      <w:color w:val="272727" w:themeColor="text1" w:themeTint="D8"/>
    </w:rPr>
  </w:style>
  <w:style w:type="paragraph" w:styleId="Nzev">
    <w:name w:val="Title"/>
    <w:basedOn w:val="Normln"/>
    <w:next w:val="Normln"/>
    <w:link w:val="NzevChar"/>
    <w:uiPriority w:val="10"/>
    <w:qFormat/>
    <w:rsid w:val="00725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725279"/>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725279"/>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725279"/>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725279"/>
    <w:pPr>
      <w:spacing w:before="160"/>
      <w:jc w:val="center"/>
    </w:pPr>
    <w:rPr>
      <w:i/>
      <w:iCs/>
      <w:color w:val="404040" w:themeColor="text1" w:themeTint="BF"/>
    </w:rPr>
  </w:style>
  <w:style w:type="character" w:customStyle="1" w:styleId="CittChar">
    <w:name w:val="Citát Char"/>
    <w:basedOn w:val="Standardnpsmoodstavce"/>
    <w:link w:val="Citt"/>
    <w:uiPriority w:val="29"/>
    <w:rsid w:val="00725279"/>
    <w:rPr>
      <w:i/>
      <w:iCs/>
      <w:color w:val="404040" w:themeColor="text1" w:themeTint="BF"/>
    </w:rPr>
  </w:style>
  <w:style w:type="paragraph" w:styleId="Odstavecseseznamem">
    <w:name w:val="List Paragraph"/>
    <w:basedOn w:val="Normln"/>
    <w:uiPriority w:val="34"/>
    <w:qFormat/>
    <w:rsid w:val="00725279"/>
    <w:pPr>
      <w:ind w:left="720"/>
      <w:contextualSpacing/>
    </w:pPr>
  </w:style>
  <w:style w:type="character" w:styleId="Zdraznnintenzivn">
    <w:name w:val="Intense Emphasis"/>
    <w:basedOn w:val="Standardnpsmoodstavce"/>
    <w:uiPriority w:val="21"/>
    <w:qFormat/>
    <w:rsid w:val="00725279"/>
    <w:rPr>
      <w:i/>
      <w:iCs/>
      <w:color w:val="0F4761" w:themeColor="accent1" w:themeShade="BF"/>
    </w:rPr>
  </w:style>
  <w:style w:type="paragraph" w:styleId="Vrazncitt">
    <w:name w:val="Intense Quote"/>
    <w:basedOn w:val="Normln"/>
    <w:next w:val="Normln"/>
    <w:link w:val="VrazncittChar"/>
    <w:uiPriority w:val="30"/>
    <w:qFormat/>
    <w:rsid w:val="00725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725279"/>
    <w:rPr>
      <w:i/>
      <w:iCs/>
      <w:color w:val="0F4761" w:themeColor="accent1" w:themeShade="BF"/>
    </w:rPr>
  </w:style>
  <w:style w:type="character" w:styleId="Odkazintenzivn">
    <w:name w:val="Intense Reference"/>
    <w:basedOn w:val="Standardnpsmoodstavce"/>
    <w:uiPriority w:val="32"/>
    <w:qFormat/>
    <w:rsid w:val="007252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1543</Words>
  <Characters>9110</Characters>
  <Application>Microsoft Office Word</Application>
  <DocSecurity>0</DocSecurity>
  <Lines>75</Lines>
  <Paragraphs>21</Paragraphs>
  <ScaleCrop>false</ScaleCrop>
  <Company/>
  <LinksUpToDate>false</LinksUpToDate>
  <CharactersWithSpaces>10632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Vojtěch Kučera</dc:creator>
  <cp:keywords/>
  <dc:description/>
  <cp:lastModifiedBy>Vojtěch Kučera</cp:lastModifiedBy>
  <cp:revision>1</cp:revision>
  <dcterms:created xsi:type="dcterms:W3CDTF">2026-05-14T20:13:00Z</dcterms:created>
  <dcterms:modified xsi:type="dcterms:W3CDTF">2026-05-14T20:15:00Z</dcterms:modified>
</cp:coreProperties>
</file>