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E5567" w14:textId="3AAEE589" w:rsidR="00EA5CE8" w:rsidRPr="00EA5CE8" w:rsidRDefault="00EA5CE8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t>Členové týmu</w:t>
      </w:r>
    </w:p>
    <w:p w14:paraId="554F3B0A" w14:textId="4617C182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Vít Jánoš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za 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...)</w:t>
      </w:r>
    </w:p>
    <w:p w14:paraId="5B98DAAE" w14:textId="0CE8AF11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Vojtěch Kudela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za 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...)</w:t>
      </w:r>
    </w:p>
    <w:p w14:paraId="120A1C35" w14:textId="48064F70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David Matějček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za 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...)</w:t>
      </w:r>
    </w:p>
    <w:p w14:paraId="28E8CC50" w14:textId="6FA0BB0B" w:rsidR="00EA5CE8" w:rsidRPr="00EA5CE8" w:rsidRDefault="00EA5CE8" w:rsidP="00EA5CE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Antonín Putala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(</w:t>
      </w:r>
      <w:r w:rsidR="00E94537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zodpovědný za </w:t>
      </w:r>
      <w:r w:rsidR="00E94537"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...)</w:t>
      </w:r>
    </w:p>
    <w:p w14:paraId="05F2CF3D" w14:textId="5188A2A8" w:rsidR="00EA5CE8" w:rsidRPr="00EA5CE8" w:rsidRDefault="00E94537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Teoretický popis a vysvětlení</w:t>
      </w:r>
    </w:p>
    <w:p w14:paraId="470D8DC0" w14:textId="1695EDD8" w:rsidR="002F404C" w:rsidRDefault="005D0F3F" w:rsidP="008112E3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Zvuk je podélné mechanické vlnění.</w:t>
      </w:r>
      <w:r w:rsidR="008112E3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Zvuková vlna působí změny okamžité hodnoty akustického tlaku. </w:t>
      </w:r>
    </w:p>
    <w:p w14:paraId="5CAC8B9C" w14:textId="69351EC3" w:rsidR="006C2F11" w:rsidRDefault="006C2F11" w:rsidP="00FA6FAA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Periodické zvukové signály se nazývají tóny. V hudební teorii se používá označení oktáva pro zdvojnásobení kmitočtu. </w:t>
      </w:r>
      <w:r w:rsidR="001807F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Pokud zdvojnásobíme kmitočet tónu, nese stejné jméno pouze je ve vyšší oktávě.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Jako základní tón se užívá komorní A s kmitočtem </w:t>
      </w:r>
      <w:r w:rsidR="00FE48A2" w:rsidRPr="00FE48A2">
        <w:rPr>
          <w:rFonts w:ascii="Segoe UI" w:eastAsia="Times New Roman" w:hAnsi="Segoe UI" w:cs="Segoe UI"/>
          <w:i/>
          <w:iCs/>
          <w:color w:val="1F2328"/>
          <w:sz w:val="24"/>
          <w:szCs w:val="24"/>
          <w:lang w:val="cs-CZ"/>
        </w:rPr>
        <w:t>f</w:t>
      </w:r>
      <w:r w:rsidR="00FE48A2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= 440 Hz. 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Oktáva se v evropské hudební teorii rozděluje na 12 dílů. Ty se nazývají půltóny. Každému půltónu je přiřazen kmitočet. Tento kmitočet se určí jako součin základního kmitočtu a poměru pro konkrétní půltón.</w:t>
      </w:r>
      <w:r w:rsidR="004B002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Pokud </w:t>
      </w:r>
      <w:r w:rsidR="00182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změníme frekvenci základního tónu, změní se kmitočty všech půltónů.</w:t>
      </w:r>
      <w:r w:rsidR="008446B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  <w:r w:rsidR="004B0024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Princip, podle kterého jsou přiřazovány poměry k půltónům nazýváme ladění.</w:t>
      </w:r>
    </w:p>
    <w:p w14:paraId="27445578" w14:textId="77777777" w:rsidR="008E2895" w:rsidRDefault="002F404C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Generace</w:t>
      </w:r>
      <w:r w:rsidR="00E16F35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zvukových signálů</w:t>
      </w:r>
      <w:r w:rsidR="005D0F3F" w:rsidRPr="005D0F3F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pomocí FPGA působí problém, protože </w:t>
      </w:r>
      <w:r w:rsidR="009A6856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zvukový signál je spojitý, zatímco </w:t>
      </w:r>
      <w:r w:rsidR="009B19D9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FPGA má pouze dvoustavové výstupy. Řešením je užití pulzně šířkové modulace (PWM)</w:t>
      </w:r>
      <w:r w:rsidR="0057274B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.</w:t>
      </w:r>
      <w:r w:rsidR="001E08E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PWM je</w:t>
      </w:r>
      <w:r w:rsidR="00B61ED0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modulace, při které se střída výstupního obdélníkového signálu mění v závislosti na okamžité hodnotě modulovaného signálu.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Velká výchylka okamžitého signálu se projeví větší střídou, menší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vý</w:t>
      </w:r>
      <w:r w:rsidR="009173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chylka </w:t>
      </w:r>
      <w:r w:rsidR="0040518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menší střídou.</w:t>
      </w:r>
    </w:p>
    <w:p w14:paraId="4F051726" w14:textId="26ABC8D5" w:rsidR="00EA5CE8" w:rsidRPr="00EA5CE8" w:rsidRDefault="0091732C" w:rsidP="00490294">
      <w:pPr>
        <w:shd w:val="clear" w:color="auto" w:fill="FFFFFF"/>
        <w:spacing w:after="240" w:line="240" w:lineRule="auto"/>
        <w:jc w:val="both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 </w:t>
      </w:r>
    </w:p>
    <w:p w14:paraId="1155EB4B" w14:textId="486A1D07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Hardwarový popis a demo aplikace</w:t>
      </w:r>
    </w:p>
    <w:p w14:paraId="28305199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Insert descriptive text and schematic(s) of your implementation.</w:t>
      </w:r>
    </w:p>
    <w:p w14:paraId="60B71AA5" w14:textId="14798A66" w:rsidR="00EA5CE8" w:rsidRPr="00EA5CE8" w:rsidRDefault="00C31FE3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Softwarový popis</w:t>
      </w:r>
    </w:p>
    <w:p w14:paraId="6B861164" w14:textId="77777777" w:rsidR="00EA5CE8" w:rsidRPr="00EA5CE8" w:rsidRDefault="00EA5CE8" w:rsidP="00EA5CE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Put flowchats/state diagrams of your algorithm(s) and direct links to source/testbench files in </w:t>
      </w:r>
      <w:r w:rsidRPr="00EA5CE8">
        <w:rPr>
          <w:rFonts w:ascii="Courier New" w:eastAsia="Times New Roman" w:hAnsi="Courier New" w:cs="Courier New"/>
          <w:color w:val="1F2328"/>
          <w:sz w:val="20"/>
          <w:szCs w:val="20"/>
          <w:lang w:val="cs-CZ"/>
        </w:rPr>
        <w:t>src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 and </w:t>
      </w:r>
      <w:r w:rsidRPr="00EA5CE8">
        <w:rPr>
          <w:rFonts w:ascii="Courier New" w:eastAsia="Times New Roman" w:hAnsi="Courier New" w:cs="Courier New"/>
          <w:color w:val="1F2328"/>
          <w:sz w:val="20"/>
          <w:szCs w:val="20"/>
          <w:lang w:val="cs-CZ"/>
        </w:rPr>
        <w:t>sim</w:t>
      </w: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 folders.</w:t>
      </w:r>
    </w:p>
    <w:p w14:paraId="11562749" w14:textId="142B8435" w:rsidR="00EA5CE8" w:rsidRPr="00EA5CE8" w:rsidRDefault="005401AD" w:rsidP="00EA5CE8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0"/>
          <w:szCs w:val="30"/>
          <w:lang w:val="cs-CZ"/>
        </w:rPr>
        <w:lastRenderedPageBreak/>
        <w:t>Simulace komponentů</w:t>
      </w:r>
    </w:p>
    <w:p w14:paraId="312DDC09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 descriptive text and put simulation screenshots of your components.</w:t>
      </w:r>
    </w:p>
    <w:p w14:paraId="475F07CE" w14:textId="4417AB55" w:rsidR="00EA5CE8" w:rsidRPr="00EA5CE8" w:rsidRDefault="005401AD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Instrukční list</w:t>
      </w:r>
    </w:p>
    <w:p w14:paraId="23BB4F11" w14:textId="77777777" w:rsidR="00EA5CE8" w:rsidRPr="00EA5CE8" w:rsidRDefault="00EA5CE8" w:rsidP="00EA5CE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Write an instruction manual for your application, including photos and a link to a short app video.</w:t>
      </w:r>
    </w:p>
    <w:p w14:paraId="63D501DC" w14:textId="06807D25" w:rsidR="00EA5CE8" w:rsidRPr="00EA5CE8" w:rsidRDefault="00EA5CE8" w:rsidP="00EA5CE8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</w:pPr>
      <w:r w:rsidRPr="00EA5CE8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R</w:t>
      </w:r>
      <w:r w:rsidR="00AB7455" w:rsidRPr="005D0F3F">
        <w:rPr>
          <w:rFonts w:ascii="Segoe UI" w:eastAsia="Times New Roman" w:hAnsi="Segoe UI" w:cs="Segoe UI"/>
          <w:b/>
          <w:bCs/>
          <w:color w:val="1F2328"/>
          <w:sz w:val="36"/>
          <w:szCs w:val="36"/>
          <w:lang w:val="cs-CZ"/>
        </w:rPr>
        <w:t>eference</w:t>
      </w:r>
    </w:p>
    <w:p w14:paraId="7DB54815" w14:textId="77777777" w:rsidR="00EA5CE8" w:rsidRPr="00EA5CE8" w:rsidRDefault="00EA5CE8" w:rsidP="00EA5C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 w:rsidRPr="00EA5CE8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Put here all references to sources and tools you used.</w:t>
      </w:r>
    </w:p>
    <w:p w14:paraId="2E9B54CD" w14:textId="76D78AF7" w:rsidR="00EA5CE8" w:rsidRDefault="0057274B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Analogová elektronika 2 – doc. Ing Roman Šotner</w:t>
      </w:r>
      <w:r w:rsidR="0060612C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, PhD.</w:t>
      </w:r>
    </w:p>
    <w:p w14:paraId="70B53FA4" w14:textId="45595882" w:rsidR="007E06E7" w:rsidRPr="007F04F8" w:rsidRDefault="00616EA8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5" w:history="1">
        <w:r>
          <w:rPr>
            <w:rStyle w:val="Hyperlink"/>
          </w:rPr>
          <w:t>Pulsně šířková modulace (dhservis.cz)</w:t>
        </w:r>
      </w:hyperlink>
    </w:p>
    <w:p w14:paraId="0FA541C1" w14:textId="41B5F3D8" w:rsidR="007F04F8" w:rsidRPr="00421135" w:rsidRDefault="007F04F8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hyperlink r:id="rId6" w:history="1">
        <w:r>
          <w:rPr>
            <w:rStyle w:val="Hyperlink"/>
          </w:rPr>
          <w:t>František Fuka: Hudba z geekovsko-matematického hlediska - DevFest Praha 2012 (youtube.com)</w:t>
        </w:r>
      </w:hyperlink>
    </w:p>
    <w:p w14:paraId="7C5888BA" w14:textId="646CC965" w:rsidR="00421135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 xml:space="preserve">Do you hear a people sing? – </w:t>
      </w:r>
      <w:r w:rsidR="004F25ED"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Claude-Michel Schönberg</w:t>
      </w:r>
    </w:p>
    <w:p w14:paraId="15DF6F7A" w14:textId="52B373D8" w:rsidR="00421135" w:rsidRDefault="00421135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Für Elise – Ludwig van Beethoven</w:t>
      </w:r>
    </w:p>
    <w:p w14:paraId="496FF411" w14:textId="596BA4AB" w:rsidR="00057E62" w:rsidRPr="00EA5CE8" w:rsidRDefault="00057E62" w:rsidP="00EA5CE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val="cs-CZ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val="cs-CZ"/>
        </w:rPr>
        <w:t>Entertainer – Scott Joplin</w:t>
      </w:r>
    </w:p>
    <w:p w14:paraId="6786F406" w14:textId="77777777" w:rsidR="00EA5CE8" w:rsidRPr="005D0F3F" w:rsidRDefault="00EA5CE8">
      <w:pPr>
        <w:rPr>
          <w:lang w:val="cs-CZ"/>
        </w:rPr>
      </w:pPr>
    </w:p>
    <w:sectPr w:rsidR="00EA5CE8" w:rsidRPr="005D0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8053D"/>
    <w:multiLevelType w:val="multilevel"/>
    <w:tmpl w:val="411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834D0D"/>
    <w:multiLevelType w:val="multilevel"/>
    <w:tmpl w:val="3F0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E8"/>
    <w:rsid w:val="00057E62"/>
    <w:rsid w:val="001807F8"/>
    <w:rsid w:val="001829D9"/>
    <w:rsid w:val="001E08E0"/>
    <w:rsid w:val="002F404C"/>
    <w:rsid w:val="0040518C"/>
    <w:rsid w:val="00421135"/>
    <w:rsid w:val="00441855"/>
    <w:rsid w:val="00490294"/>
    <w:rsid w:val="004B0024"/>
    <w:rsid w:val="004F25ED"/>
    <w:rsid w:val="005401AD"/>
    <w:rsid w:val="0057274B"/>
    <w:rsid w:val="005C6D16"/>
    <w:rsid w:val="005D0F3F"/>
    <w:rsid w:val="0060612C"/>
    <w:rsid w:val="00616EA8"/>
    <w:rsid w:val="006C2F11"/>
    <w:rsid w:val="007E06E7"/>
    <w:rsid w:val="007F04F8"/>
    <w:rsid w:val="008112E3"/>
    <w:rsid w:val="008446BD"/>
    <w:rsid w:val="008551FB"/>
    <w:rsid w:val="008E2895"/>
    <w:rsid w:val="0091732C"/>
    <w:rsid w:val="009A6856"/>
    <w:rsid w:val="009B19D9"/>
    <w:rsid w:val="00A30D7B"/>
    <w:rsid w:val="00AB7455"/>
    <w:rsid w:val="00B61ED0"/>
    <w:rsid w:val="00C31FE3"/>
    <w:rsid w:val="00E16F35"/>
    <w:rsid w:val="00E94537"/>
    <w:rsid w:val="00EA5CE8"/>
    <w:rsid w:val="00F34551"/>
    <w:rsid w:val="00FA6FAA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3A75A"/>
  <w15:chartTrackingRefBased/>
  <w15:docId w15:val="{88D60ACD-BF28-4DD5-854C-99820CA1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A5C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A5C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A5C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A5C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A5C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A5CE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6E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6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QuRFCE5NzI" TargetMode="External"/><Relationship Id="rId5" Type="http://schemas.openxmlformats.org/officeDocument/2006/relationships/hyperlink" Target="http://www.dhservis.cz/psm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Putala Antonín (246922)</dc:creator>
  <cp:keywords/>
  <dc:description/>
  <cp:lastModifiedBy>Putala Antonín (246922)</cp:lastModifiedBy>
  <cp:revision>35</cp:revision>
  <dcterms:created xsi:type="dcterms:W3CDTF">2024-04-18T13:45:00Z</dcterms:created>
  <dcterms:modified xsi:type="dcterms:W3CDTF">2024-04-18T16:57:00Z</dcterms:modified>
</cp:coreProperties>
</file>