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80"/>
        <w:jc w:val="center"/>
      </w:pPr>
      <w:r>
        <w:rPr>
          <w:b/>
          <w:bCs/>
          <w:color w:val="1F4E79"/>
          <w:sz w:val="60"/>
          <w:szCs w:val="60"/>
        </w:rPr>
        <w:t xml:space="preserve">UNIFAST · Ucpávky</w:t>
      </w:r>
    </w:p>
    <w:p>
      <w:pPr>
        <w:spacing w:after="40"/>
        <w:jc w:val="center"/>
      </w:pPr>
      <w:r>
        <w:rPr>
          <w:b/>
          <w:bCs/>
          <w:color w:val="2E75B6"/>
          <w:sz w:val="34"/>
          <w:szCs w:val="34"/>
        </w:rPr>
        <w:t xml:space="preserve">Technická referenční dokumentace</w:t>
      </w:r>
    </w:p>
    <w:p>
      <w:pPr>
        <w:spacing w:after="600"/>
        <w:jc w:val="center"/>
      </w:pPr>
      <w:r>
        <w:rPr>
          <w:i/>
          <w:iCs/>
          <w:color w:val="555555"/>
          <w:sz w:val="21"/>
          <w:szCs w:val="21"/>
        </w:rPr>
        <w:t xml:space="preserve">Datový model · API · autorizace · synchronizace · bezpečnost · otevřené nálezy</w:t>
      </w:r>
    </w:p>
    <w:p>
      <w:pPr>
        <w:spacing w:after="60"/>
        <w:jc w:val="center"/>
      </w:pPr>
      <w:r>
        <w:rPr>
          <w:sz w:val="19"/>
          <w:szCs w:val="19"/>
        </w:rPr>
        <w:t xml:space="preserve">Backend: Node.js 20 + Express + Prisma + PostgreSQL 16   ·   Frontend: Flutter (Drift SQLite)</w:t>
      </w:r>
    </w:p>
    <w:p>
      <w:pPr>
        <w:spacing w:after="1400"/>
        <w:jc w:val="center"/>
      </w:pPr>
      <w:r>
        <w:rPr>
          <w:sz w:val="19"/>
          <w:szCs w:val="19"/>
        </w:rPr>
        <w:t xml:space="preserve">Verze 1.0.9 (build 10)   ·   27. 6. 2026</w:t>
      </w:r>
    </w:p>
    <w:p>
      <w:pPr>
        <w:jc w:val="center"/>
      </w:pPr>
      <w:r>
        <w:rPr>
          <w:b/>
          <w:bCs/>
          <w:color w:val="C0392B"/>
          <w:sz w:val="18"/>
          <w:szCs w:val="18"/>
        </w:rPr>
        <w:t xml:space="preserve">DŮVĚRNÉ — pouze pro interní potřebu firmy</w:t>
      </w:r>
    </w:p>
    <w:p>
      <w:r>
        <w:br w:type="page"/>
      </w:r>
    </w:p>
    <w:p>
      <w:pPr>
        <w:pStyle w:val="Heading1"/>
      </w:pPr>
      <w: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Architektura a technologický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rPr>
          <w:tblHeader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Vrstva</w:t>
            </w:r>
          </w:p>
        </w:tc>
        <w:tc>
          <w:tcPr>
            <w:tcW w:type="dxa" w:w="4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Mobilní klient</w:t>
            </w:r>
          </w:p>
        </w:tc>
        <w:tc>
          <w:tcPr>
            <w:tcW w:type="dxa" w:w="4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Flutter / Dart, Riverpod, Go Router, Dio, Drift (SQLite)</w:t>
            </w:r>
          </w:p>
        </w:tc>
        <w:tc>
          <w:tcPr>
            <w:tcW w:type="dxa" w:w="2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114 Dart souborů, 11 modulů, offline-first, schéma DB v10</w:t>
            </w:r>
          </w:p>
        </w:tc>
      </w:tr>
      <w:t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4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≥20, Express 4, TypeScript, Prisma 6</w:t>
            </w:r>
          </w:p>
        </w:tc>
        <w:tc>
          <w:tcPr>
            <w:tcW w:type="dxa" w:w="2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~18 route-modulů, vrstva services + lib</w:t>
            </w:r>
          </w:p>
        </w:tc>
      </w:tr>
      <w:t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Databáze</w:t>
            </w:r>
          </w:p>
        </w:tc>
        <w:tc>
          <w:tcPr>
            <w:tcW w:type="dxa" w:w="4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2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Prisma migrace</w:t>
            </w:r>
          </w:p>
        </w:tc>
      </w:tr>
      <w:t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Úložiště</w:t>
            </w:r>
          </w:p>
        </w:tc>
        <w:tc>
          <w:tcPr>
            <w:tcW w:type="dxa" w:w="4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Cloudflare R2 (S3 API), @aws-sdk/client-s3</w:t>
            </w:r>
          </w:p>
        </w:tc>
        <w:tc>
          <w:tcPr>
            <w:tcW w:type="dxa" w:w="2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Path-style; lokální disk jen v dev</w:t>
            </w:r>
          </w:p>
        </w:tc>
      </w:tr>
      <w:t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Obrázky / PDF</w:t>
            </w:r>
          </w:p>
        </w:tc>
        <w:tc>
          <w:tcPr>
            <w:tcW w:type="dxa" w:w="4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sharp (WebP), pdfkit, canvas, pdf-to-img</w:t>
            </w:r>
          </w:p>
        </w:tc>
        <w:tc>
          <w:tcPr>
            <w:tcW w:type="dxa" w:w="2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Re-enkódování fotek, generování exportů</w:t>
            </w:r>
          </w:p>
        </w:tc>
      </w:tr>
      <w:t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Validace / log</w:t>
            </w:r>
          </w:p>
        </w:tc>
        <w:tc>
          <w:tcPr>
            <w:tcW w:type="dxa" w:w="4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Zod, pino, @sentry/node</w:t>
            </w:r>
          </w:p>
        </w:tc>
        <w:tc>
          <w:tcPr>
            <w:tcW w:type="dxa" w:w="2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Redakce citlivých polí</w:t>
            </w:r>
          </w:p>
        </w:tc>
      </w:tr>
      <w:t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 / krypto</w:t>
            </w:r>
          </w:p>
        </w:tc>
        <w:tc>
          <w:tcPr>
            <w:tcW w:type="dxa" w:w="4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jsonwebtoken, bcrypt (cost 10), TOTP, AES-256-GCM</w:t>
            </w:r>
          </w:p>
        </w:tc>
        <w:tc>
          <w:tcPr>
            <w:tcW w:type="dxa" w:w="2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MFA, šifrování secretu</w:t>
            </w:r>
          </w:p>
        </w:tc>
      </w:tr>
      <w:t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Hosting / CI</w:t>
            </w:r>
          </w:p>
        </w:tc>
        <w:tc>
          <w:tcPr>
            <w:tcW w:type="dxa" w:w="4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Railway, GitHub Actions</w:t>
            </w:r>
          </w:p>
        </w:tc>
        <w:tc>
          <w:tcPr>
            <w:tcW w:type="dxa" w:w="2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HTTPS, denní zálohy, testy proti reálné DB</w:t>
            </w:r>
          </w:p>
        </w:tc>
      </w:tr>
    </w:tbl>
    <w:p>
      <w:pPr>
        <w:pStyle w:val="Heading2"/>
      </w:pPr>
      <w:r>
        <w:t xml:space="preserve">1.1 Konfigurace a fail-fast (config.ts)</w:t>
      </w:r>
    </w:p>
    <w:p>
      <w:pPr>
        <w:spacing w:after="100" w:line="264"/>
      </w:pPr>
      <w:r/>
      <w:r/>
      <w:r/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je nastaven defaultní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JWT_SECRET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je wildcard CORS bez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ALLOW_WILDCARD_CORS=true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není explicitně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PUBLIC_UPLOADS=false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chybí S3 proměnné, nebo je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STORAGE_DRIVER=local</w:t>
      </w:r>
      <w:r>
        <w:t xml:space="preserve"> bez nouzového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ALLOW_LOCAL_STORAGE_IN_PRODUCTION=true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u R2 chybí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S3_FORCE_PATH_STYLE=true</w:t>
      </w:r>
      <w:r>
        <w:t xml:space="preserve">; u zapnutého MFA chybí platný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MFA_DATA_KEY</w:t>
      </w:r>
      <w:r>
        <w:t xml:space="preserve"> (64 hex).</w:t>
      </w:r>
    </w:p>
    <w:p>
      <w:pPr>
        <w:pStyle w:val="Heading3"/>
      </w:pPr>
      <w:r>
        <w:t xml:space="preserve">Klíčové ENV proměnné</w:t>
      </w:r>
    </w:p>
    <w:p>
      <w:pPr>
        <w:spacing w:after="100" w:line="264"/>
      </w:pPr>
      <w:r/>
    </w:p>
    <w:p>
      <w:r>
        <w:br w:type="page"/>
      </w:r>
    </w:p>
    <w:p>
      <w:pPr>
        <w:pStyle w:val="Heading1"/>
      </w:pPr>
      <w:r>
        <w:t xml:space="preserve">2. Datový model (Prisma / PostgreSQL)</w:t>
      </w:r>
    </w:p>
    <w:p>
      <w:pPr>
        <w:pStyle w:val="Heading2"/>
      </w:pPr>
      <w:r>
        <w:t xml:space="preserve">2.1 Enumy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Hodnoty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UserRole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worker · vedeni · admin   (dříve i ucetni — odstraněno migrací 20250617000000)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MaterialMode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with_material · without_material   (per-uživatel, ovlivňuje ceník)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JobStatus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· completed · archived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SealStatus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draft · checked · invoiced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SealTrade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elektrikari · vzduchari · vodari · topenari · plynari · ostatni · neurceno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WorkSheetStatus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draft · submitted · reviewed · ready_for_invoice · invoiced · archived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WorkSheet.audience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worker (s cenami) · customer (bez cen)</w:t>
            </w:r>
          </w:p>
        </w:tc>
      </w:tr>
    </w:tbl>
    <w:p>
      <w:pPr>
        <w:pStyle w:val="Heading2"/>
      </w:pPr>
      <w:r>
        <w:t xml:space="preserve">2.2 Tabulky — uživatelé a bezpečnost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576"/>
        <w:gridCol w:w="2400"/>
      </w:tblGrid>
      <w:tr>
        <w:trPr>
          <w:tblHeader/>
        </w:trP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Tabulka</w:t>
            </w:r>
          </w:p>
        </w:tc>
        <w:tc>
          <w:tcPr>
            <w:tcW w:type="dxa" w:w="45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Klíčová pole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Účel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45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username (uniq), displayName, pinHash, passwordHash (admin), role, materialMode, isActive, mustChangePin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Účty; admin má heslo místo PINu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user_sessions</w:t>
            </w:r>
          </w:p>
        </w:tc>
        <w:tc>
          <w:tcPr>
            <w:tcW w:type="dxa" w:w="45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userId, token (SHA-256), expiresAt, mfaVerifiedAt, authMethod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Revokovatelné relace, 7 dní, step-up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user_mfa_credentials</w:t>
            </w:r>
          </w:p>
        </w:tc>
        <w:tc>
          <w:tcPr>
            <w:tcW w:type="dxa" w:w="45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userId (uniq), secretCiphertext (AES-256-GCM), keyVersion, lastUsedStep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TOTP secret admina; ochrana proti reuse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mfa_recovery_codes</w:t>
            </w:r>
          </w:p>
        </w:tc>
        <w:tc>
          <w:tcPr>
            <w:tcW w:type="dxa" w:w="45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userId, codeHash (bcrypt), usedAt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10 jednorázových recovery kódů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auth_challenges</w:t>
            </w:r>
          </w:p>
        </w:tc>
        <w:tc>
          <w:tcPr>
            <w:tcW w:type="dxa" w:w="45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userId, tokenHash (uniq), kind (login/enroll/step_up), attempts, expiresAt, consumedAt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Krátkodobé MFA výzvy + rate-limit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privacy_notice_acceptances</w:t>
            </w:r>
          </w:p>
        </w:tc>
        <w:tc>
          <w:tcPr>
            <w:tcW w:type="dxa" w:w="45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userId, version, acceptedAt (uniq userId+version)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Souhlas se zásadami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privacy_erasures</w:t>
            </w:r>
          </w:p>
        </w:tc>
        <w:tc>
          <w:tcPr>
            <w:tcW w:type="dxa" w:w="45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subjectUserId (uniq), actorUserId, originalUsernameHash, details(JSON), performedAt</w:t>
            </w:r>
          </w:p>
        </w:tc>
        <w:tc>
          <w:tcPr>
            <w:tcW w:type="dxa" w:w="2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Auditní doklad výmazu (GDPR)</w:t>
            </w:r>
          </w:p>
        </w:tc>
      </w:tr>
    </w:tbl>
    <w:p>
      <w:pPr>
        <w:pStyle w:val="Heading2"/>
      </w:pPr>
      <w:r>
        <w:t xml:space="preserve">2.3 Tabulky — zakázky a ucpávky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6976"/>
      </w:tblGrid>
      <w:tr>
        <w:trPr>
          <w:tblHeader/>
        </w:trP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Tabulka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Klíčová pole / poznámka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jobs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projectNumber (8 míst, uniq), name, address, status, isArchived; soft-delete: deletedAt/deletedById/deleteReason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job_floors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jobId, name, sortOrder; soft-delete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job_participants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jobId+userId (uniq), roleOnJob, lastActivityAt — řízení přístupu technika k zakázce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jobId, floorId, sealNumber, trade, system, construction, location, fireRating, note, internalNote, openingLength/WidthMm, status, reviewStatus, version, created/updatedById; soft-delete; partial uniq sealNumber per job (deleted_at IS NULL)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seal_entries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sealId, entryType, dimension, quantity(12,3), insulation, calculated*Area/LinearM(12,6), unit, unitPrice/totalPrice(10,2), currency=CZK, priceListVersion, priceMode, pricedAt/By; soft-delete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seal_entry_materials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entryId, material, sortOrder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seal_photos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sealId, filePath, mimeType, fileSize, uploadedById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seal_markers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sealId (uniq), floorId, x, y — bod na výkrese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seal_repairs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sealId, jobId, floorId, sealNumber, originalSnapshot(JSON), repairData(JSON), changedFields(JSON) — neměnný audit opravy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floor_drawings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floorId (uniq), filePath, mimeType, width, height, fileSize, uploadedById</w:t>
            </w:r>
          </w:p>
        </w:tc>
      </w:tr>
    </w:tbl>
    <w:p>
      <w:pPr>
        <w:pStyle w:val="Heading2"/>
      </w:pPr>
      <w:r>
        <w:t xml:space="preserve">2.4 Tabulky — soupisy, ceník, audit, sync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6976"/>
      </w:tblGrid>
      <w:tr>
        <w:trPr>
          <w:tblHeader/>
        </w:trP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Tabulka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Klíčová pole / poznámka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worksheets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jobId, status, audience(worker/customer), period*, note, internalNote, submittedAt/reviewedAt/readyForInvoiceAt/invoicedAt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worksheet_workers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worksheetId+userId (uniq)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worksheet_items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worksheetId, sealId, sealEntryId, floorId, workerId, snapshot polí (sealNumber, trade, dimension, unitPrice…); partial uniq (worksheetId, sealEntryId) jen pro audience='worker'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price_lists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 (uniq), validFrom/To, active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price_list_items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priceListId, category, sizeLabel, unit, priceWithMaterial, priceWithoutMaterial, active, sortOrder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activity_log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userId, action, entityType, entityId, metadata(JSON) — TRVALE (nemaže se)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change_log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userId, entityType, entityId, fieldName, oldValue, newValue — TRVALE (nemaže se)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login_log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userId, username, success, ipAddress, userAgent — retence 90 dní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error_log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message, stack, path, method, userId, metadata — retence 90 dní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backup_logs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fileName, filePath, fileSizeBytes, status, errorMessage, triggeredBy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private_messages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senderId, recipientId, body, readAt — retence 365 dní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userId, type, title, body, entityType, entityId, readAt — retence 180 dní</w:t>
            </w:r>
          </w:p>
        </w:tc>
      </w:tr>
      <w:tr>
        <w:tc>
          <w:tcPr>
            <w:tcW w:type="dxa" w:w="20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sync_mutations</w:t>
            </w:r>
          </w:p>
        </w:tc>
        <w:tc>
          <w:tcPr>
            <w:tcW w:type="dxa" w:w="697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mutationId (uniq), deviceId, userId, entityType, operation, payload, result, processedAt — retence 90 dní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API katalog</w:t>
      </w:r>
    </w:p>
    <w:p>
      <w:pPr>
        <w:spacing w:after="100" w:line="264"/>
      </w:pPr>
      <w:r/>
      <w:r/>
      <w:r/>
      <w:r/>
      <w:r/>
    </w:p>
    <w:p>
      <w:pPr>
        <w:pStyle w:val="Heading2"/>
      </w:pPr>
      <w:r>
        <w:t xml:space="preserve">3.1 Auth &amp; MFA  (/api/auth)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/ oprávnění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/login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jménem+PIN/heslo; rate-limit 30/15 min; vrací token nebo MFA výzvu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/mfa/enroll/start · /confirm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Zahájení TOTP (QR) a potvrzení + recovery kódy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/mfa/verify-login · /recovery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Dokončení MFA loginu / použití recovery kódu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/mfa/step-up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Re-ověření v 15min okně pro citlivé akce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/mfa/regenerate-recovery-codes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Nové recovery kódy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/logout · /change-pin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Revokace relace / změna PINu (odhlásí ostatní)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/me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 aktuálního uživatele</w:t>
            </w:r>
          </w:p>
        </w:tc>
      </w:tr>
    </w:tbl>
    <w:p>
      <w:pPr>
        <w:pStyle w:val="Heading2"/>
      </w:pPr>
      <w:r>
        <w:t xml:space="preserve">3.2 Zakázky, patra, ucpávky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/ oprávnění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/jobs/my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Technik: jen přiřazené; vedení/admin: vše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GET/POST/DELETE /jobs/:id/participants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Správa účastníků (vedení/admin)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POST/PATCH/DELETE /seals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Vytvoření/editace (status jen vedení/admin)/soft-delete s důvodem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/seals/trash · POST /seals/:id/restore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Koš a obnova (admin)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/seals/:id/review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Nastavení review stavu (vedení/admin)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/seals/bulk/status · /bulk/move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Hromadná změna stavu / přesun mezi patry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POST/PATCH/DELETE floors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Patra (vedení/admin)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POST/GET/DELETE photos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Foto: re-enkód WebP 1920², max 15 MB; přístup ověřen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POST/GET/DELETE floor drawing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Výkres podlaží (max 25 MB)</w:t>
            </w:r>
          </w:p>
        </w:tc>
      </w:tr>
    </w:tbl>
    <w:p>
      <w:pPr>
        <w:pStyle w:val="Heading2"/>
      </w:pPr>
      <w:r>
        <w:t xml:space="preserve">3.3 Soupisy a reporty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/ oprávnění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GET/POST /worksheets · /generate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Seznam / vytvoření / hromadné generování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/:id/items · /populate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Položky / auto-naplnění z filtrů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PATCH /:id/status · POST /bulk-status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Přechody submit/review/invoice/archive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/:id/export/csv · /pdf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 dle audience (ceny skryté u customer)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/reports · /summary · /export/*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Reporty; technik vidí jen své; export 40/15 min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POST/GET/PATCH /repairs · /export/csv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Opravy (audit); export vedení/admin</w:t>
            </w:r>
          </w:p>
        </w:tc>
      </w:tr>
    </w:tbl>
    <w:p>
      <w:pPr>
        <w:pStyle w:val="Heading2"/>
      </w:pPr>
      <w:r>
        <w:t xml:space="preserve">3.4 Správa, sync, ostatní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/ oprávnění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GET/POST/PATCH/DELETE /users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Správa účtů; create/edit/anonymizace vyžaduje MFA step-up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/users/:id/mfa-reset · GET /privacy-export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Reset MFA / export osobních dat (admin+MFA)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GET/POST/PATCH /price-list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Ceník (správa vedení/admin)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/sync/pull · /push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Offline sync; push 300/15 min, dávka do 500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/logs/activity · /change · /login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logy (vedení/admin)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/admin/backups · POST /backup · /storage/verify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Zálohy a úložiště (admin + MFA)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GET/POST /privacy/notice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Verze a potvrzení zásad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GET/PATCH /notifications · POST /messages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Notifikace / zprávy (60/15 min)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/client-errors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Hlášení chyb klienta (bez auth)</w:t>
            </w:r>
          </w:p>
        </w:tc>
      </w:tr>
      <w:t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/app/release</w:t>
            </w:r>
          </w:p>
        </w:tc>
        <w:tc>
          <w:tcPr>
            <w:tcW w:type="dxa" w:w="5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Metadata aktualizace APK (bez auth)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Autorizace a řízení přístupu</w:t>
      </w:r>
    </w:p>
    <w:p>
      <w:pPr>
        <w:spacing w:after="100" w:line="264"/>
      </w:pPr>
      <w:r/>
      <w:r/>
      <w:r/>
      <w:r/>
      <w:r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Kontrola</w:t>
            </w:r>
          </w:p>
        </w:tc>
        <w:tc>
          <w:tcPr>
            <w:tcW w:type="dxa" w:w="6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 dělá</w:t>
            </w:r>
          </w:p>
        </w:tc>
      </w:tr>
      <w:tr>
        <w:tc>
          <w:tcPr>
            <w:tcW w:type="dxa" w:w="2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assertJobParticipant</w:t>
            </w:r>
          </w:p>
        </w:tc>
        <w:tc>
          <w:tcPr>
            <w:tcW w:type="dxa" w:w="6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Technik musí být v job_participants; vedení/admin obcházejí. Platí i v sync.</w:t>
            </w:r>
          </w:p>
        </w:tc>
      </w:tr>
      <w:tr>
        <w:tc>
          <w:tcPr>
            <w:tcW w:type="dxa" w:w="2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assertJobWritable</w:t>
            </w:r>
          </w:p>
        </w:tc>
        <w:tc>
          <w:tcPr>
            <w:tcW w:type="dxa" w:w="6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Mazané/uzavřené zakázky blokují zápis.</w:t>
            </w:r>
          </w:p>
        </w:tc>
      </w:tr>
      <w:tr>
        <w:tc>
          <w:tcPr>
            <w:tcW w:type="dxa" w:w="2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assertSealReadable / assertSealEditable</w:t>
            </w:r>
          </w:p>
        </w:tc>
        <w:tc>
          <w:tcPr>
            <w:tcW w:type="dxa" w:w="6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Čtení: zakázka čitelná + ucpávka nesmazaná. Editace: stav draft/checked (ne invoiced bez override).</w:t>
            </w:r>
          </w:p>
        </w:tc>
      </w:tr>
      <w:tr>
        <w:tc>
          <w:tcPr>
            <w:tcW w:type="dxa" w:w="2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seal.override_locked</w:t>
            </w:r>
          </w:p>
        </w:tc>
        <w:tc>
          <w:tcPr>
            <w:tcW w:type="dxa" w:w="6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Jen admin smí editovat zamčenou (fakturovanou) ucpávku.</w:t>
            </w:r>
          </w:p>
        </w:tc>
      </w:tr>
      <w:tr>
        <w:tc>
          <w:tcPr>
            <w:tcW w:type="dxa" w:w="2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audience pattern (worksheets)</w:t>
            </w:r>
          </w:p>
        </w:tc>
        <w:tc>
          <w:tcPr>
            <w:tcW w:type="dxa" w:w="6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Technik nevidí customer soupisy ani jako účastník; partial uniq index drží sdílení entries jen pro worker.</w:t>
            </w:r>
          </w:p>
        </w:tc>
      </w:tr>
      <w:tr>
        <w:tc>
          <w:tcPr>
            <w:tcW w:type="dxa" w:w="2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anonymizeUserForViewer</w:t>
            </w:r>
          </w:p>
        </w:tc>
        <w:tc>
          <w:tcPr>
            <w:tcW w:type="dxa" w:w="6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Jména adminů se technikům zobrazují jako „Administrátor“.</w:t>
            </w:r>
          </w:p>
        </w:tc>
      </w:tr>
      <w:tr>
        <w:tc>
          <w:tcPr>
            <w:tcW w:type="dxa" w:w="2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user.service hierarchie</w:t>
            </w:r>
          </w:p>
        </w:tc>
        <w:tc>
          <w:tcPr>
            <w:tcW w:type="dxa" w:w="6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Vedení nemůže vytvořit/upravit admina ani přiřadit roli admin; nelze deaktivovat sám sebe.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Synchronizace a offline režim</w:t>
      </w:r>
    </w:p>
    <w:p>
      <w:pPr>
        <w:spacing w:after="100" w:line="264"/>
      </w:pPr>
      <w:r/>
      <w:r/>
      <w:r/>
    </w:p>
    <w:p>
      <w:pPr>
        <w:pStyle w:val="Heading2"/>
      </w:pPr>
      <w:r>
        <w:t xml:space="preserve">5.1 Tok synchronizace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Outbox. </w:t>
      </w:r>
      <w:r>
        <w:t xml:space="preserve">Každá změna →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local_outbox</w:t>
      </w:r>
      <w:r>
        <w:t xml:space="preserve"> se stavem (pending/failed/conflict/dismissed), retry počtem,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editInfo</w:t>
      </w:r>
      <w:r>
        <w:t xml:space="preserve"> (důvod) a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baseVersion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Push.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POST /api/sync/push</w:t>
      </w:r>
      <w:r>
        <w:t xml:space="preserve"> dávkově; backend vrací per-položku status (ok/conflict/error).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Pull.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GET /api/sync/pull</w:t>
      </w:r>
      <w:r>
        <w:t xml:space="preserve"> s kurzorem (timestamp); upsert + dedup dle ID.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Foto fronta. </w:t>
      </w:r>
      <w:r>
        <w:t xml:space="preserve">Samostatně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local_photos</w:t>
      </w:r>
      <w:r>
        <w:t xml:space="preserve"> (pending→done/failed), backoff 30 s / 2 min / 5 min.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Plánovač. </w:t>
      </w:r>
      <w:r>
        <w:t xml:space="preserve">Retry každých 15 s (respektuje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nextRetryAt</w:t>
      </w:r>
      <w:r>
        <w:t xml:space="preserve">); přeskočí offline; ruční „Synchronizovat“ = force.</w:t>
      </w:r>
    </w:p>
    <w:p>
      <w:pPr>
        <w:pStyle w:val="Heading2"/>
      </w:pPr>
      <w:r>
        <w:t xml:space="preserve">5.2 Detekce a řešení konfliktů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Backend detekuje kolizi přes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version</w:t>
      </w:r>
      <w:r>
        <w:t xml:space="preserve"> (baseVersion &lt; aktuální) → status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conflict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Klient označí položku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conflictMessage</w:t>
      </w:r>
      <w:r>
        <w:t xml:space="preserve">; zobrazí chip v seznamu a banner v detailu; uživatel řeší v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SyncScreen</w:t>
      </w:r>
      <w:r>
        <w:t xml:space="preserve">.</w:t>
      </w:r>
    </w:p>
    <w:p>
      <w:pPr>
        <w:pBdr>
          <w:left w:val="single" w:color="B7791F" w:sz="18" w:space="6"/>
        </w:pBdr>
        <w:shd w:fill="FBF0DC" w:val="clear"/>
        <w:spacing w:after="60" w:before="120"/>
      </w:pPr>
      <w:r>
        <w:rPr>
          <w:b/>
          <w:bCs/>
          <w:color w:val="B7791F"/>
          <w:sz w:val="22"/>
          <w:szCs w:val="22"/>
        </w:rPr>
        <w:t xml:space="preserve">⚠️ Otevřené body sync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Automatické řešení konfliktů není — pouze ruční retry (backend může při dalším pokusu sloučit nebo opět odmítnout).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Foto a mutace ucpávky se synchronizují odděleně → možný částečný stav (ucpávka uložena, foto čeká).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Background timer na Androidu nespolehlivý (Doze) — řeší ruční sync.</w:t>
      </w:r>
    </w:p>
    <w:p>
      <w:r>
        <w:br w:type="page"/>
      </w:r>
    </w:p>
    <w:p>
      <w:pPr>
        <w:pStyle w:val="Heading1"/>
      </w:pPr>
      <w:r>
        <w:t xml:space="preserve">6. Validace a výpočty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Zod schémata </w:t>
      </w:r>
      <w:r>
        <w:t xml:space="preserve">na všech tělech požadavků: PIN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min(6).max(8)</w:t>
      </w:r>
      <w:r>
        <w:t xml:space="preserve">, UUID, číslo zakázky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/^\d{8}$/</w:t>
      </w:r>
      <w:r>
        <w:t xml:space="preserve">, limity textů (poznámky do 2000 znaků).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Upload </w:t>
      </w:r>
      <w:r>
        <w:t xml:space="preserve">— whitelist MIME + přípona, limit velikosti, re-enkód přes sharp; klíč přes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sanitizeObjectKey</w:t>
      </w:r>
      <w:r>
        <w:t xml:space="preserve"> (anti path-traversal).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Výpočty </w:t>
      </w:r>
      <w:r>
        <w:t xml:space="preserve">ploch (m²) a běžných metrů z rozměrů otvoru/položky; Decimal s přesností (12,6 plochy, 10,2 ceny).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Dvojí ceník </w:t>
      </w:r>
      <w:r>
        <w:t xml:space="preserve">—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priceWithMaterial</w:t>
      </w:r>
      <w:r>
        <w:t xml:space="preserve"> /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priceWithoutMaterial</w:t>
      </w:r>
      <w:r>
        <w:t xml:space="preserve">; výběr dle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materialMode</w:t>
      </w:r>
      <w:r>
        <w:t xml:space="preserve"> uživatele; verze ceníku se zamyká do položky (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priceListVersion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Snapshot pattern </w:t>
      </w:r>
      <w:r>
        <w:t xml:space="preserve">u </w:t>
      </w:r>
      <w:r>
        <w:rPr>
          <w:rFonts w:ascii="Consolas" w:cs="Consolas" w:eastAsia="Consolas" w:hAnsi="Consolas"/>
          <w:color w:val="9C27B0"/>
          <w:sz w:val="19"/>
          <w:szCs w:val="19"/>
        </w:rPr>
        <w:t xml:space="preserve">worksheet_items</w:t>
      </w:r>
      <w:r>
        <w:t xml:space="preserve"> — kopíruje metadata ucpávky v čase vzniku soupisu (oddělí soupis od pozdějších změn ucpávky).</w:t>
      </w:r>
    </w:p>
    <w:p>
      <w:r>
        <w:br w:type="page"/>
      </w:r>
    </w:p>
    <w:p>
      <w:pPr>
        <w:pStyle w:val="Heading1"/>
      </w:pPr>
      <w:r>
        <w:t xml:space="preserve">7. Bezpečnostní mechanismy (detailně)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Mechanismus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Implementace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Hashování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bcrypt cost 10 (PIN, heslo, recovery kódy). Admin: náhodný uzamčený PIN, login jen heslem.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Relace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{sub, sid} podepsaný JWT_SECRET; v DB jen SHA-256 hash tokenu; expirace 7 dní; revokace mazáním řádku.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MFA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TOTP ±1 krok (30 s okno), timingSafeEqual, lastUsedStep proti reuse; secret AES-256-GCM (MFA_DATA_KEY); step-up 15 min; výzvy 5 chyb / 10 účet/15 min.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Rate-limit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express-rate-limit per IP/uživatel; trust proxy=1 (Railway). Login 30, zprávy 60, sync 300, export 40 / 15 min; lockout účtu 10/15 min.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Headers/CORS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helmet(); cross-origin resource policy; CORS bez wildcardu v produkci (fail-fast).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Chyby/log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500 bez stacku ({INTERNAL_ERROR}); pino + ErrorLog + Sentry s redakcí (PIN/heslo/kód/challengeToken).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Soubory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WebP re-enkód (eliminuje polyglot/payload); fotky nejsou veřejné (PUBLIC_UPLOADS=false), přístup ověřuje oprávnění k ucpávce.</w:t>
            </w:r>
          </w:p>
        </w:tc>
      </w:tr>
      <w:t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  <w:tc>
          <w:tcPr>
            <w:tcW w:type="dxa" w:w="6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 produkci vyžaduje SEED_DEMO_PIN, jinak start spadne; mustChangePin=true.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Otevřené technické nálezy a konflikty</w:t>
      </w:r>
    </w:p>
    <w:p>
      <w:pPr>
        <w:spacing w:after="100" w:line="264"/>
      </w:pPr>
      <w:r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Nález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Závažnost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Doporučení</w:t>
            </w:r>
          </w:p>
        </w:tc>
      </w:tr>
      <w:t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obnovy ze zálohy neproveden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C0392B"/>
              </w:rPr>
              <w:t xml:space="preserve">vysoká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Nacvičit pg_dump→restore→migrace→smoke; propojit s CI měsíčním testem</w:t>
            </w:r>
          </w:p>
        </w:tc>
      </w:tr>
      <w:t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Šifrování dat „v klidu“ chybí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C0392B"/>
              </w:rPr>
              <w:t xml:space="preserve">vysoká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Šifrování bucketu R2 + šifrování záloh</w:t>
            </w:r>
          </w:p>
        </w:tc>
      </w:tr>
      <w:t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PIN u techniků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7791F"/>
              </w:rPr>
              <w:t xml:space="preserve">střední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 internet silnější auth (heslo/SSO/MFA)</w:t>
            </w:r>
          </w:p>
        </w:tc>
      </w:tr>
      <w:t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Ruční řešení sync-konfliktů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7791F"/>
              </w:rPr>
              <w:t xml:space="preserve">střední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Pravidlo last-write-wins / volba uživatele + UI</w:t>
            </w:r>
          </w:p>
        </w:tc>
      </w:tr>
      <w:t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worksheet.submit nemá vedení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7791F"/>
              </w:rPr>
              <w:t xml:space="preserve">střední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Doplnit oprávnění (vedení nemůže odeslat soupis za technika)</w:t>
            </w:r>
          </w:p>
        </w:tc>
      </w:tr>
      <w:t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photo.delete nemá nikdo (ani admin)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7791F"/>
              </w:rPr>
              <w:t xml:space="preserve">střední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Potvrdit záměr; případně povolit adminovi</w:t>
            </w:r>
          </w:p>
        </w:tc>
      </w:tr>
      <w:t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Globální rate-limit na /api chybí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7791F"/>
              </w:rPr>
              <w:t xml:space="preserve">střední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Doplnit globální limiter</w:t>
            </w:r>
          </w:p>
        </w:tc>
      </w:tr>
      <w:t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Částečná redakce metadat při výmazu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7791F"/>
              </w:rPr>
              <w:t xml:space="preserve">střední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Úplná redakce ActivityLog/ChangeLog</w:t>
            </w:r>
          </w:p>
        </w:tc>
      </w:tr>
      <w:t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optionalAuth mrtvý kód (chová se špatně)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nízká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Smazat</w:t>
            </w:r>
          </w:p>
        </w:tc>
      </w:tr>
      <w:t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Chybí JSON 404 handler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nízká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Přidat 404 middleware před errorMiddleware</w:t>
            </w:r>
          </w:p>
        </w:tc>
      </w:tr>
      <w:t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 verze nepinovaná (engines)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nízká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Zafixovat kvůli nativním modulům (canvas/sharp/bcrypt)</w:t>
            </w:r>
          </w:p>
        </w:tc>
      </w:tr>
      <w:t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Nepodepsaný Windows .exe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nízká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Code-signing certifikát (SmartScreen)</w:t>
            </w:r>
          </w:p>
        </w:tc>
      </w:tr>
      <w:t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Background sync Android (Doze)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E7D32"/>
              </w:rPr>
              <w:t xml:space="preserve">nízká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WorkManager pro spolehlivý sync</w:t>
            </w:r>
          </w:p>
        </w:tc>
      </w:tr>
    </w:tbl>
    <w:p>
      <w:pPr>
        <w:spacing w:after="60"/>
      </w:pPr>
    </w:p>
    <w:p>
      <w:pPr>
        <w:pBdr>
          <w:top w:val="single" w:color="2E75B6" w:sz="6" w:space="4"/>
        </w:pBdr>
        <w:spacing w:before="160"/>
      </w:pPr>
      <w:r>
        <w:rPr>
          <w:b/>
          <w:bCs/>
          <w:color w:val="1F4E79"/>
        </w:rPr>
        <w:t xml:space="preserve">Zdroje: </w:t>
      </w:r>
      <w:r>
        <w:rPr>
          <w:color w:val="555555"/>
          <w:sz w:val="18"/>
          <w:szCs w:val="18"/>
        </w:rPr>
        <w:t xml:space="preserve">backend/prisma/schema.prisma, backend/src/lib/permissions.ts, backend/src/{services,routes,config.ts}, frontend/lib/**, AUDIT_REPORT_NASAZENI.md, KNOWN_ISSUES.md, docs/THREAT_MODEL_AND_PENTEST.md, docs/GDPR_GOVERNANCE.md, reports/k6-*.md.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4" w:space="2"/>
      </w:pBdr>
      <w:jc w:val="center"/>
    </w:pPr>
    <w:r>
      <w:rPr>
        <w:color w:val="555555"/>
        <w:sz w:val="16"/>
        <w:szCs w:val="16"/>
      </w:rPr>
      <w:t xml:space="preserve">UNIFAST / Ucpávky — interní dokument   |   Strana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4" w:space="2"/>
      </w:pBdr>
      <w:jc w:val="right"/>
    </w:pPr>
    <w:r>
      <w:rPr>
        <w:color w:val="555555"/>
        <w:sz w:val="16"/>
        <w:szCs w:val="16"/>
      </w:rPr>
      <w:t xml:space="preserve">UNIFAST / Ucpávky — Technická referenční dokumentace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  <w:style w:type="paragraph" w:styleId="TitleBig">
    <w:name w:val="TitleBig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4E79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2026-06-27T19:42:56.621Z</dcterms:created>
  <dcterms:modified xsi:type="dcterms:W3CDTF">2026-06-27T19:42:56.623Z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