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026A" w14:textId="77777777" w:rsidR="0009323D" w:rsidRPr="0009323D" w:rsidRDefault="0009323D" w:rsidP="0009323D">
      <w:pPr>
        <w:jc w:val="both"/>
        <w:rPr>
          <w:rFonts w:ascii="Calibri" w:hAnsi="Calibri" w:cs="Calibri"/>
          <w:b/>
          <w:bCs/>
        </w:rPr>
      </w:pPr>
      <w:r w:rsidRPr="0009323D">
        <w:rPr>
          <w:rFonts w:ascii="Calibri" w:hAnsi="Calibri" w:cs="Calibri"/>
          <w:b/>
          <w:bCs/>
        </w:rPr>
        <w:t>Title</w:t>
      </w:r>
    </w:p>
    <w:p w14:paraId="27C263EB" w14:textId="77777777" w:rsidR="0009323D" w:rsidRPr="0009323D" w:rsidRDefault="0009323D" w:rsidP="0009323D">
      <w:pPr>
        <w:jc w:val="both"/>
        <w:rPr>
          <w:rFonts w:ascii="Calibri" w:hAnsi="Calibri" w:cs="Calibri"/>
        </w:rPr>
      </w:pPr>
      <w:r w:rsidRPr="0009323D">
        <w:rPr>
          <w:rFonts w:ascii="Calibri" w:hAnsi="Calibri" w:cs="Calibri"/>
          <w:b/>
          <w:bCs/>
        </w:rPr>
        <w:t>Benchmarking Statistical and Machine-Learning Models of Overall IEQ Satisfaction in Belgian Classrooms</w:t>
      </w:r>
    </w:p>
    <w:p w14:paraId="677FE5D1" w14:textId="77777777" w:rsidR="0009323D" w:rsidRPr="0009323D" w:rsidRDefault="0009323D" w:rsidP="0009323D">
      <w:pPr>
        <w:jc w:val="both"/>
        <w:rPr>
          <w:rFonts w:ascii="Calibri" w:hAnsi="Calibri" w:cs="Calibri"/>
          <w:b/>
          <w:bCs/>
        </w:rPr>
      </w:pPr>
      <w:r w:rsidRPr="0009323D">
        <w:rPr>
          <w:rFonts w:ascii="Calibri" w:hAnsi="Calibri" w:cs="Calibri"/>
          <w:b/>
          <w:bCs/>
        </w:rPr>
        <w:t>Background and Research Gap</w:t>
      </w:r>
    </w:p>
    <w:p w14:paraId="30A06CA7" w14:textId="77777777" w:rsidR="0009323D" w:rsidRPr="0009323D" w:rsidRDefault="0009323D" w:rsidP="0009323D">
      <w:pPr>
        <w:jc w:val="both"/>
        <w:rPr>
          <w:rFonts w:ascii="Calibri" w:hAnsi="Calibri" w:cs="Calibri"/>
        </w:rPr>
      </w:pPr>
      <w:r w:rsidRPr="0009323D">
        <w:rPr>
          <w:rFonts w:ascii="Calibri" w:hAnsi="Calibri" w:cs="Calibri"/>
        </w:rPr>
        <w:t xml:space="preserve">Indoor environmental quality (IEQ) is usually studied by separate parts, mainly thermal comfort. Fewer studies look at how thermal conditions, air quality, light, and noise together affect </w:t>
      </w:r>
      <w:r w:rsidRPr="0009323D">
        <w:rPr>
          <w:rFonts w:ascii="Calibri" w:hAnsi="Calibri" w:cs="Calibri"/>
          <w:b/>
          <w:bCs/>
        </w:rPr>
        <w:t>overall IEQ satisfaction</w:t>
      </w:r>
      <w:r w:rsidRPr="0009323D">
        <w:rPr>
          <w:rFonts w:ascii="Calibri" w:hAnsi="Calibri" w:cs="Calibri"/>
        </w:rPr>
        <w:t>. Existing multi-domain studies use different targets, datasets, and validation methods, so their results are hard to compare.</w:t>
      </w:r>
    </w:p>
    <w:p w14:paraId="15750176" w14:textId="77777777" w:rsidR="0009323D" w:rsidRPr="0009323D" w:rsidRDefault="0009323D" w:rsidP="0009323D">
      <w:pPr>
        <w:jc w:val="both"/>
        <w:rPr>
          <w:rFonts w:ascii="Calibri" w:hAnsi="Calibri" w:cs="Calibri"/>
        </w:rPr>
      </w:pPr>
      <w:r w:rsidRPr="0009323D">
        <w:rPr>
          <w:rFonts w:ascii="Calibri" w:hAnsi="Calibri" w:cs="Calibri"/>
        </w:rPr>
        <w:t>The Belgian classroom dataset is suitable for this work because it contains repeated votes on:</w:t>
      </w:r>
    </w:p>
    <w:p w14:paraId="44C5C796" w14:textId="77777777" w:rsidR="0009323D" w:rsidRPr="0009323D" w:rsidRDefault="0009323D" w:rsidP="0009323D">
      <w:pPr>
        <w:numPr>
          <w:ilvl w:val="0"/>
          <w:numId w:val="18"/>
        </w:numPr>
        <w:jc w:val="both"/>
        <w:rPr>
          <w:rFonts w:ascii="Calibri" w:hAnsi="Calibri" w:cs="Calibri"/>
        </w:rPr>
      </w:pPr>
      <w:r w:rsidRPr="0009323D">
        <w:rPr>
          <w:rFonts w:ascii="Calibri" w:hAnsi="Calibri" w:cs="Calibri"/>
        </w:rPr>
        <w:t xml:space="preserve">thermal satisfaction, </w:t>
      </w:r>
    </w:p>
    <w:p w14:paraId="72869669" w14:textId="77777777" w:rsidR="0009323D" w:rsidRPr="0009323D" w:rsidRDefault="0009323D" w:rsidP="0009323D">
      <w:pPr>
        <w:numPr>
          <w:ilvl w:val="0"/>
          <w:numId w:val="18"/>
        </w:numPr>
        <w:jc w:val="both"/>
        <w:rPr>
          <w:rFonts w:ascii="Calibri" w:hAnsi="Calibri" w:cs="Calibri"/>
        </w:rPr>
      </w:pPr>
      <w:r w:rsidRPr="0009323D">
        <w:rPr>
          <w:rFonts w:ascii="Calibri" w:hAnsi="Calibri" w:cs="Calibri"/>
        </w:rPr>
        <w:t xml:space="preserve">IAQ satisfaction, </w:t>
      </w:r>
    </w:p>
    <w:p w14:paraId="304540F1" w14:textId="77777777" w:rsidR="0009323D" w:rsidRPr="0009323D" w:rsidRDefault="0009323D" w:rsidP="0009323D">
      <w:pPr>
        <w:numPr>
          <w:ilvl w:val="0"/>
          <w:numId w:val="18"/>
        </w:numPr>
        <w:jc w:val="both"/>
        <w:rPr>
          <w:rFonts w:ascii="Calibri" w:hAnsi="Calibri" w:cs="Calibri"/>
        </w:rPr>
      </w:pPr>
      <w:r w:rsidRPr="0009323D">
        <w:rPr>
          <w:rFonts w:ascii="Calibri" w:hAnsi="Calibri" w:cs="Calibri"/>
        </w:rPr>
        <w:t xml:space="preserve">visual satisfaction, </w:t>
      </w:r>
    </w:p>
    <w:p w14:paraId="6BD92EB2" w14:textId="77777777" w:rsidR="0009323D" w:rsidRPr="0009323D" w:rsidRDefault="0009323D" w:rsidP="0009323D">
      <w:pPr>
        <w:numPr>
          <w:ilvl w:val="0"/>
          <w:numId w:val="18"/>
        </w:numPr>
        <w:jc w:val="both"/>
        <w:rPr>
          <w:rFonts w:ascii="Calibri" w:hAnsi="Calibri" w:cs="Calibri"/>
        </w:rPr>
      </w:pPr>
      <w:r w:rsidRPr="0009323D">
        <w:rPr>
          <w:rFonts w:ascii="Calibri" w:hAnsi="Calibri" w:cs="Calibri"/>
        </w:rPr>
        <w:t xml:space="preserve">acoustic satisfaction, </w:t>
      </w:r>
    </w:p>
    <w:p w14:paraId="05E15801" w14:textId="77777777" w:rsidR="0009323D" w:rsidRPr="0009323D" w:rsidRDefault="0009323D" w:rsidP="0009323D">
      <w:pPr>
        <w:numPr>
          <w:ilvl w:val="0"/>
          <w:numId w:val="18"/>
        </w:numPr>
        <w:jc w:val="both"/>
        <w:rPr>
          <w:rFonts w:ascii="Calibri" w:hAnsi="Calibri" w:cs="Calibri"/>
        </w:rPr>
      </w:pPr>
      <w:r w:rsidRPr="0009323D">
        <w:rPr>
          <w:rFonts w:ascii="Calibri" w:hAnsi="Calibri" w:cs="Calibri"/>
        </w:rPr>
        <w:t xml:space="preserve">overall IEQ satisfaction, </w:t>
      </w:r>
    </w:p>
    <w:p w14:paraId="30F9E339" w14:textId="77777777" w:rsidR="0009323D" w:rsidRPr="0009323D" w:rsidRDefault="0009323D" w:rsidP="0009323D">
      <w:pPr>
        <w:jc w:val="both"/>
        <w:rPr>
          <w:rFonts w:ascii="Calibri" w:hAnsi="Calibri" w:cs="Calibri"/>
        </w:rPr>
      </w:pPr>
      <w:r w:rsidRPr="0009323D">
        <w:rPr>
          <w:rFonts w:ascii="Calibri" w:hAnsi="Calibri" w:cs="Calibri"/>
        </w:rPr>
        <w:t>together with environmental and contextual data.</w:t>
      </w:r>
    </w:p>
    <w:p w14:paraId="7D8ED8C5" w14:textId="77777777" w:rsidR="0009323D" w:rsidRPr="0009323D" w:rsidRDefault="0009323D" w:rsidP="0009323D">
      <w:pPr>
        <w:jc w:val="both"/>
        <w:rPr>
          <w:rFonts w:ascii="Calibri" w:hAnsi="Calibri" w:cs="Calibri"/>
        </w:rPr>
      </w:pPr>
      <w:r w:rsidRPr="0009323D">
        <w:rPr>
          <w:rFonts w:ascii="Calibri" w:hAnsi="Calibri" w:cs="Calibri"/>
        </w:rPr>
        <w:t>Some earlier studies already solved part of this problem. Some modeled overall IEQ, some tested personalization, and some predicted classroom IEQ. What is still missing is one clear benchmark that compares:</w:t>
      </w:r>
    </w:p>
    <w:p w14:paraId="6C1F0050" w14:textId="77777777" w:rsidR="0009323D" w:rsidRPr="0009323D" w:rsidRDefault="0009323D" w:rsidP="0009323D">
      <w:pPr>
        <w:numPr>
          <w:ilvl w:val="0"/>
          <w:numId w:val="19"/>
        </w:numPr>
        <w:jc w:val="both"/>
        <w:rPr>
          <w:rFonts w:ascii="Calibri" w:hAnsi="Calibri" w:cs="Calibri"/>
        </w:rPr>
      </w:pPr>
      <w:r w:rsidRPr="0009323D">
        <w:rPr>
          <w:rFonts w:ascii="Calibri" w:hAnsi="Calibri" w:cs="Calibri"/>
        </w:rPr>
        <w:t xml:space="preserve">generalized, occupant-informed, and personalized models, </w:t>
      </w:r>
    </w:p>
    <w:p w14:paraId="7C5BFBEA" w14:textId="77777777" w:rsidR="0009323D" w:rsidRPr="0009323D" w:rsidRDefault="0009323D" w:rsidP="0009323D">
      <w:pPr>
        <w:numPr>
          <w:ilvl w:val="0"/>
          <w:numId w:val="19"/>
        </w:numPr>
        <w:jc w:val="both"/>
        <w:rPr>
          <w:rFonts w:ascii="Calibri" w:hAnsi="Calibri" w:cs="Calibri"/>
        </w:rPr>
      </w:pPr>
      <w:r w:rsidRPr="0009323D">
        <w:rPr>
          <w:rFonts w:ascii="Calibri" w:hAnsi="Calibri" w:cs="Calibri"/>
        </w:rPr>
        <w:t xml:space="preserve">direct and hierarchical prediction, </w:t>
      </w:r>
    </w:p>
    <w:p w14:paraId="6FDC2DC6" w14:textId="77777777" w:rsidR="0009323D" w:rsidRPr="0009323D" w:rsidRDefault="0009323D" w:rsidP="0009323D">
      <w:pPr>
        <w:numPr>
          <w:ilvl w:val="0"/>
          <w:numId w:val="19"/>
        </w:numPr>
        <w:jc w:val="both"/>
        <w:rPr>
          <w:rFonts w:ascii="Calibri" w:hAnsi="Calibri" w:cs="Calibri"/>
        </w:rPr>
      </w:pPr>
      <w:r w:rsidRPr="0009323D">
        <w:rPr>
          <w:rFonts w:ascii="Calibri" w:hAnsi="Calibri" w:cs="Calibri"/>
        </w:rPr>
        <w:t xml:space="preserve">random split, unseen-occupant split, and unseen-classroom split, </w:t>
      </w:r>
    </w:p>
    <w:p w14:paraId="6CD5092D" w14:textId="77777777" w:rsidR="0009323D" w:rsidRPr="0009323D" w:rsidRDefault="0009323D" w:rsidP="0009323D">
      <w:pPr>
        <w:numPr>
          <w:ilvl w:val="0"/>
          <w:numId w:val="19"/>
        </w:numPr>
        <w:jc w:val="both"/>
        <w:rPr>
          <w:rFonts w:ascii="Calibri" w:hAnsi="Calibri" w:cs="Calibri"/>
        </w:rPr>
      </w:pPr>
      <w:r w:rsidRPr="0009323D">
        <w:rPr>
          <w:rFonts w:ascii="Calibri" w:hAnsi="Calibri" w:cs="Calibri"/>
        </w:rPr>
        <w:t xml:space="preserve">transfer between different school settings. </w:t>
      </w:r>
    </w:p>
    <w:p w14:paraId="43CDF41D" w14:textId="77777777" w:rsidR="0009323D" w:rsidRPr="0009323D" w:rsidRDefault="0009323D" w:rsidP="0009323D">
      <w:pPr>
        <w:jc w:val="both"/>
        <w:rPr>
          <w:rFonts w:ascii="Calibri" w:hAnsi="Calibri" w:cs="Calibri"/>
        </w:rPr>
      </w:pPr>
      <w:r w:rsidRPr="0009323D">
        <w:rPr>
          <w:rFonts w:ascii="Calibri" w:hAnsi="Calibri" w:cs="Calibri"/>
        </w:rPr>
        <w:t xml:space="preserve">This study does not aim to create a new model. Its goal is to show </w:t>
      </w:r>
      <w:r w:rsidRPr="0009323D">
        <w:rPr>
          <w:rFonts w:ascii="Calibri" w:hAnsi="Calibri" w:cs="Calibri"/>
          <w:b/>
          <w:bCs/>
        </w:rPr>
        <w:t>which approach works best, under which conditions, and how reliable the results really are</w:t>
      </w:r>
      <w:r w:rsidRPr="0009323D">
        <w:rPr>
          <w:rFonts w:ascii="Calibri" w:hAnsi="Calibri" w:cs="Calibri"/>
        </w:rPr>
        <w:t>.</w:t>
      </w:r>
    </w:p>
    <w:p w14:paraId="454D5630" w14:textId="77777777" w:rsidR="00AE76F3" w:rsidRPr="00AE76F3" w:rsidRDefault="00AE76F3" w:rsidP="00AE76F3">
      <w:pPr>
        <w:jc w:val="both"/>
        <w:rPr>
          <w:rFonts w:ascii="Calibri" w:hAnsi="Calibri" w:cs="Calibri"/>
          <w:b/>
          <w:bCs/>
        </w:rPr>
      </w:pPr>
      <w:r w:rsidRPr="00AE76F3">
        <w:rPr>
          <w:rFonts w:ascii="Calibri" w:hAnsi="Calibri" w:cs="Calibri"/>
          <w:b/>
          <w:bCs/>
        </w:rPr>
        <w:t>Aim</w:t>
      </w:r>
    </w:p>
    <w:p w14:paraId="42F04408" w14:textId="77777777" w:rsidR="00AE76F3" w:rsidRPr="00AE76F3" w:rsidRDefault="00AE76F3" w:rsidP="00AE76F3">
      <w:pPr>
        <w:jc w:val="both"/>
        <w:rPr>
          <w:rFonts w:ascii="Calibri" w:hAnsi="Calibri" w:cs="Calibri"/>
        </w:rPr>
      </w:pPr>
      <w:r w:rsidRPr="00AE76F3">
        <w:rPr>
          <w:rFonts w:ascii="Calibri" w:hAnsi="Calibri" w:cs="Calibri"/>
        </w:rPr>
        <w:t xml:space="preserve">To establish a transparent benchmark for predicting </w:t>
      </w:r>
      <w:r w:rsidRPr="00AE76F3">
        <w:rPr>
          <w:rFonts w:ascii="Calibri" w:hAnsi="Calibri" w:cs="Calibri"/>
          <w:b/>
          <w:bCs/>
        </w:rPr>
        <w:t>overall IEQ satisfaction</w:t>
      </w:r>
      <w:r w:rsidRPr="00AE76F3">
        <w:rPr>
          <w:rFonts w:ascii="Calibri" w:hAnsi="Calibri" w:cs="Calibri"/>
        </w:rPr>
        <w:t xml:space="preserve"> in classrooms, with emphasis on:</w:t>
      </w:r>
    </w:p>
    <w:p w14:paraId="166EC385" w14:textId="77777777" w:rsidR="00AE76F3" w:rsidRPr="00AE76F3" w:rsidRDefault="00AE76F3" w:rsidP="00AE76F3">
      <w:pPr>
        <w:numPr>
          <w:ilvl w:val="0"/>
          <w:numId w:val="25"/>
        </w:numPr>
        <w:jc w:val="both"/>
        <w:rPr>
          <w:rFonts w:ascii="Calibri" w:hAnsi="Calibri" w:cs="Calibri"/>
        </w:rPr>
      </w:pPr>
      <w:r w:rsidRPr="00AE76F3">
        <w:rPr>
          <w:rFonts w:ascii="Calibri" w:hAnsi="Calibri" w:cs="Calibri"/>
        </w:rPr>
        <w:t xml:space="preserve">predictive structure, </w:t>
      </w:r>
    </w:p>
    <w:p w14:paraId="324F8C46" w14:textId="77777777" w:rsidR="00AE76F3" w:rsidRPr="00AE76F3" w:rsidRDefault="00AE76F3" w:rsidP="00AE76F3">
      <w:pPr>
        <w:numPr>
          <w:ilvl w:val="0"/>
          <w:numId w:val="25"/>
        </w:numPr>
        <w:jc w:val="both"/>
        <w:rPr>
          <w:rFonts w:ascii="Calibri" w:hAnsi="Calibri" w:cs="Calibri"/>
        </w:rPr>
      </w:pPr>
      <w:r w:rsidRPr="00AE76F3">
        <w:rPr>
          <w:rFonts w:ascii="Calibri" w:hAnsi="Calibri" w:cs="Calibri"/>
        </w:rPr>
        <w:t xml:space="preserve">personalization, </w:t>
      </w:r>
    </w:p>
    <w:p w14:paraId="30C533CB" w14:textId="77777777" w:rsidR="00AE76F3" w:rsidRPr="00AE76F3" w:rsidRDefault="00AE76F3" w:rsidP="00AE76F3">
      <w:pPr>
        <w:numPr>
          <w:ilvl w:val="0"/>
          <w:numId w:val="25"/>
        </w:numPr>
        <w:jc w:val="both"/>
        <w:rPr>
          <w:rFonts w:ascii="Calibri" w:hAnsi="Calibri" w:cs="Calibri"/>
        </w:rPr>
      </w:pPr>
      <w:r w:rsidRPr="00AE76F3">
        <w:rPr>
          <w:rFonts w:ascii="Calibri" w:hAnsi="Calibri" w:cs="Calibri"/>
        </w:rPr>
        <w:t xml:space="preserve">validation realism, </w:t>
      </w:r>
    </w:p>
    <w:p w14:paraId="1860CED6" w14:textId="77777777" w:rsidR="00AE76F3" w:rsidRPr="00AE76F3" w:rsidRDefault="00AE76F3" w:rsidP="00AE76F3">
      <w:pPr>
        <w:numPr>
          <w:ilvl w:val="0"/>
          <w:numId w:val="25"/>
        </w:numPr>
        <w:jc w:val="both"/>
        <w:rPr>
          <w:rFonts w:ascii="Calibri" w:hAnsi="Calibri" w:cs="Calibri"/>
        </w:rPr>
      </w:pPr>
      <w:r w:rsidRPr="00AE76F3">
        <w:rPr>
          <w:rFonts w:ascii="Calibri" w:hAnsi="Calibri" w:cs="Calibri"/>
        </w:rPr>
        <w:t xml:space="preserve">transferability across educational contexts. </w:t>
      </w:r>
    </w:p>
    <w:p w14:paraId="54EBA449" w14:textId="77777777" w:rsidR="00AE76F3" w:rsidRPr="00AE76F3" w:rsidRDefault="00AE76F3" w:rsidP="00AE76F3">
      <w:pPr>
        <w:jc w:val="both"/>
        <w:rPr>
          <w:rFonts w:ascii="Calibri" w:hAnsi="Calibri" w:cs="Calibri"/>
          <w:b/>
          <w:bCs/>
        </w:rPr>
      </w:pPr>
      <w:r w:rsidRPr="00AE76F3">
        <w:rPr>
          <w:rFonts w:ascii="Calibri" w:hAnsi="Calibri" w:cs="Calibri"/>
          <w:b/>
          <w:bCs/>
        </w:rPr>
        <w:t>Core Research Questions</w:t>
      </w:r>
    </w:p>
    <w:p w14:paraId="6F0A555D" w14:textId="77777777" w:rsidR="00AE76F3" w:rsidRPr="00AE76F3" w:rsidRDefault="00AE76F3" w:rsidP="00AE76F3">
      <w:pPr>
        <w:jc w:val="both"/>
        <w:rPr>
          <w:rFonts w:ascii="Calibri" w:hAnsi="Calibri" w:cs="Calibri"/>
        </w:rPr>
      </w:pPr>
      <w:r w:rsidRPr="00AE76F3">
        <w:rPr>
          <w:rFonts w:ascii="Calibri" w:hAnsi="Calibri" w:cs="Calibri"/>
          <w:b/>
          <w:bCs/>
        </w:rPr>
        <w:t>RQ1.</w:t>
      </w:r>
      <w:r w:rsidRPr="00AE76F3">
        <w:rPr>
          <w:rFonts w:ascii="Calibri" w:hAnsi="Calibri" w:cs="Calibri"/>
        </w:rPr>
        <w:t xml:space="preserve"> How well can overall IEQ satisfaction be predicted from a harmonized set of thermal, IAQ, visual, acoustic, contextual, and occupant-related variables?</w:t>
      </w:r>
    </w:p>
    <w:p w14:paraId="7A79D09C" w14:textId="77777777" w:rsidR="00AE76F3" w:rsidRPr="00AE76F3" w:rsidRDefault="00AE76F3" w:rsidP="00AE76F3">
      <w:pPr>
        <w:jc w:val="both"/>
        <w:rPr>
          <w:rFonts w:ascii="Calibri" w:hAnsi="Calibri" w:cs="Calibri"/>
        </w:rPr>
      </w:pPr>
      <w:r w:rsidRPr="00AE76F3">
        <w:rPr>
          <w:rFonts w:ascii="Calibri" w:hAnsi="Calibri" w:cs="Calibri"/>
          <w:b/>
          <w:bCs/>
        </w:rPr>
        <w:lastRenderedPageBreak/>
        <w:t>RQ2.</w:t>
      </w:r>
      <w:r w:rsidRPr="00AE76F3">
        <w:rPr>
          <w:rFonts w:ascii="Calibri" w:hAnsi="Calibri" w:cs="Calibri"/>
        </w:rPr>
        <w:t xml:space="preserve"> Do occupant-informed and personalized models outperform purely generalized models, and how many prior feedback votes are needed before personalization becomes useful?</w:t>
      </w:r>
    </w:p>
    <w:p w14:paraId="2E44EC61" w14:textId="77777777" w:rsidR="00AE76F3" w:rsidRPr="00AE76F3" w:rsidRDefault="00AE76F3" w:rsidP="00AE76F3">
      <w:pPr>
        <w:jc w:val="both"/>
        <w:rPr>
          <w:rFonts w:ascii="Calibri" w:hAnsi="Calibri" w:cs="Calibri"/>
        </w:rPr>
      </w:pPr>
      <w:r w:rsidRPr="00AE76F3">
        <w:rPr>
          <w:rFonts w:ascii="Calibri" w:hAnsi="Calibri" w:cs="Calibri"/>
          <w:b/>
          <w:bCs/>
        </w:rPr>
        <w:t>RQ3.</w:t>
      </w:r>
      <w:r w:rsidRPr="00AE76F3">
        <w:rPr>
          <w:rFonts w:ascii="Calibri" w:hAnsi="Calibri" w:cs="Calibri"/>
        </w:rPr>
        <w:t xml:space="preserve"> Does a hierarchical strategy improve performance or interpretability compared with direct prediction of overall IEQ satisfaction?</w:t>
      </w:r>
    </w:p>
    <w:p w14:paraId="252D1AE2" w14:textId="77777777" w:rsidR="00AE76F3" w:rsidRPr="00AE76F3" w:rsidRDefault="00AE76F3" w:rsidP="00AE76F3">
      <w:pPr>
        <w:jc w:val="both"/>
        <w:rPr>
          <w:rFonts w:ascii="Calibri" w:hAnsi="Calibri" w:cs="Calibri"/>
        </w:rPr>
      </w:pPr>
      <w:r w:rsidRPr="00AE76F3">
        <w:rPr>
          <w:rFonts w:ascii="Calibri" w:hAnsi="Calibri" w:cs="Calibri"/>
          <w:b/>
          <w:bCs/>
        </w:rPr>
        <w:t>RQ4.</w:t>
      </w:r>
      <w:r w:rsidRPr="00AE76F3">
        <w:rPr>
          <w:rFonts w:ascii="Calibri" w:hAnsi="Calibri" w:cs="Calibri"/>
        </w:rPr>
        <w:t xml:space="preserve"> How strongly does performance decrease under stricter evaluation settings, especially when predicting unseen occupants and unseen classrooms?</w:t>
      </w:r>
    </w:p>
    <w:p w14:paraId="4E6D1B2E" w14:textId="77777777" w:rsidR="00AE76F3" w:rsidRPr="00AE76F3" w:rsidRDefault="00AE76F3" w:rsidP="00AE76F3">
      <w:pPr>
        <w:jc w:val="both"/>
        <w:rPr>
          <w:rFonts w:ascii="Calibri" w:hAnsi="Calibri" w:cs="Calibri"/>
          <w:b/>
          <w:bCs/>
        </w:rPr>
      </w:pPr>
      <w:r w:rsidRPr="00AE76F3">
        <w:rPr>
          <w:rFonts w:ascii="Calibri" w:hAnsi="Calibri" w:cs="Calibri"/>
          <w:b/>
          <w:bCs/>
        </w:rPr>
        <w:t>Secondary Research Questions</w:t>
      </w:r>
    </w:p>
    <w:p w14:paraId="4AB88DB3" w14:textId="77777777" w:rsidR="00AE76F3" w:rsidRPr="00AE76F3" w:rsidRDefault="00AE76F3" w:rsidP="00AE76F3">
      <w:pPr>
        <w:jc w:val="both"/>
        <w:rPr>
          <w:rFonts w:ascii="Calibri" w:hAnsi="Calibri" w:cs="Calibri"/>
        </w:rPr>
      </w:pPr>
      <w:r w:rsidRPr="00AE76F3">
        <w:rPr>
          <w:rFonts w:ascii="Calibri" w:hAnsi="Calibri" w:cs="Calibri"/>
          <w:b/>
          <w:bCs/>
        </w:rPr>
        <w:t>RQ5.</w:t>
      </w:r>
      <w:r w:rsidRPr="00AE76F3">
        <w:rPr>
          <w:rFonts w:ascii="Calibri" w:hAnsi="Calibri" w:cs="Calibri"/>
        </w:rPr>
        <w:t xml:space="preserve"> How transferable are the benchmarked models across age groups and educational settings represented in the Belgian dataset?</w:t>
      </w:r>
    </w:p>
    <w:p w14:paraId="2520EBA3" w14:textId="77777777" w:rsidR="00AE76F3" w:rsidRPr="00AE76F3" w:rsidRDefault="00AE76F3" w:rsidP="00AE76F3">
      <w:pPr>
        <w:jc w:val="both"/>
        <w:rPr>
          <w:rFonts w:ascii="Calibri" w:hAnsi="Calibri" w:cs="Calibri"/>
        </w:rPr>
      </w:pPr>
      <w:r w:rsidRPr="00AE76F3">
        <w:rPr>
          <w:rFonts w:ascii="Calibri" w:hAnsi="Calibri" w:cs="Calibri"/>
          <w:b/>
          <w:bCs/>
        </w:rPr>
        <w:t>RQ6.</w:t>
      </w:r>
      <w:r w:rsidRPr="00AE76F3">
        <w:rPr>
          <w:rFonts w:ascii="Calibri" w:hAnsi="Calibri" w:cs="Calibri"/>
        </w:rPr>
        <w:t xml:space="preserve"> How transferable are the models across datasets, for example from the Belgian dataset to an external Norwegian school dataset, if variable harmonization is feasible?</w:t>
      </w:r>
    </w:p>
    <w:p w14:paraId="7AFC9D5C" w14:textId="77777777" w:rsidR="00AE76F3" w:rsidRPr="00AE76F3" w:rsidRDefault="00AE76F3" w:rsidP="00AE76F3">
      <w:pPr>
        <w:jc w:val="both"/>
        <w:rPr>
          <w:rFonts w:ascii="Calibri" w:hAnsi="Calibri" w:cs="Calibri"/>
        </w:rPr>
      </w:pPr>
      <w:r w:rsidRPr="00AE76F3">
        <w:rPr>
          <w:rFonts w:ascii="Calibri" w:hAnsi="Calibri" w:cs="Calibri"/>
          <w:b/>
          <w:bCs/>
        </w:rPr>
        <w:t>RQ7.</w:t>
      </w:r>
      <w:r w:rsidRPr="00AE76F3">
        <w:rPr>
          <w:rFonts w:ascii="Calibri" w:hAnsi="Calibri" w:cs="Calibri"/>
        </w:rPr>
        <w:t xml:space="preserve"> Can the benchmarked models be used in a simulation or control-oriented workflow, and do better predictive models lead to practically meaningful differences in operational decisions?</w:t>
      </w:r>
    </w:p>
    <w:p w14:paraId="482DC7C2" w14:textId="77777777" w:rsidR="00AE76F3" w:rsidRPr="00AE76F3" w:rsidRDefault="00AE76F3" w:rsidP="00AE76F3">
      <w:pPr>
        <w:jc w:val="both"/>
        <w:rPr>
          <w:rFonts w:ascii="Calibri" w:hAnsi="Calibri" w:cs="Calibri"/>
          <w:b/>
          <w:bCs/>
        </w:rPr>
      </w:pPr>
      <w:r w:rsidRPr="00AE76F3">
        <w:rPr>
          <w:rFonts w:ascii="Calibri" w:hAnsi="Calibri" w:cs="Calibri"/>
          <w:b/>
          <w:bCs/>
        </w:rPr>
        <w:t>Data and Feature Strategy</w:t>
      </w:r>
    </w:p>
    <w:p w14:paraId="1F5548B4" w14:textId="77777777" w:rsidR="00AE76F3" w:rsidRPr="00AE76F3" w:rsidRDefault="00AE76F3" w:rsidP="00AE76F3">
      <w:pPr>
        <w:jc w:val="both"/>
        <w:rPr>
          <w:rFonts w:ascii="Calibri" w:hAnsi="Calibri" w:cs="Calibri"/>
        </w:rPr>
      </w:pPr>
      <w:r w:rsidRPr="00AE76F3">
        <w:rPr>
          <w:rFonts w:ascii="Calibri" w:hAnsi="Calibri" w:cs="Calibri"/>
        </w:rPr>
        <w:t xml:space="preserve">The study will use the open Belgian classroom dataset as the main dataset. The main target will be </w:t>
      </w:r>
      <w:r w:rsidRPr="00AE76F3">
        <w:rPr>
          <w:rFonts w:ascii="Calibri" w:hAnsi="Calibri" w:cs="Calibri"/>
          <w:b/>
          <w:bCs/>
        </w:rPr>
        <w:t>overall IEQ satisfaction</w:t>
      </w:r>
      <w:r w:rsidRPr="00AE76F3">
        <w:rPr>
          <w:rFonts w:ascii="Calibri" w:hAnsi="Calibri" w:cs="Calibri"/>
        </w:rPr>
        <w:t xml:space="preserve">; domain-specific satisfaction variables will be used for domain-level modeling and hierarchical approaches. </w:t>
      </w:r>
    </w:p>
    <w:p w14:paraId="25D2D219" w14:textId="77777777" w:rsidR="00AE76F3" w:rsidRPr="00AE76F3" w:rsidRDefault="00AE76F3" w:rsidP="00AE76F3">
      <w:pPr>
        <w:jc w:val="both"/>
        <w:rPr>
          <w:rFonts w:ascii="Calibri" w:hAnsi="Calibri" w:cs="Calibri"/>
        </w:rPr>
      </w:pPr>
      <w:r w:rsidRPr="00AE76F3">
        <w:rPr>
          <w:rFonts w:ascii="Calibri" w:hAnsi="Calibri" w:cs="Calibri"/>
        </w:rPr>
        <w:t xml:space="preserve">To address feature heterogeneity, the study will use </w:t>
      </w:r>
      <w:r w:rsidRPr="00AE76F3">
        <w:rPr>
          <w:rFonts w:ascii="Calibri" w:hAnsi="Calibri" w:cs="Calibri"/>
          <w:b/>
          <w:bCs/>
        </w:rPr>
        <w:t>two benchmark tracks</w:t>
      </w:r>
      <w:r w:rsidRPr="00AE76F3">
        <w:rPr>
          <w:rFonts w:ascii="Calibri" w:hAnsi="Calibri" w:cs="Calibri"/>
        </w:rPr>
        <w:t>:</w:t>
      </w:r>
    </w:p>
    <w:p w14:paraId="23D2BF1B" w14:textId="77777777" w:rsidR="00AE76F3" w:rsidRPr="00AE76F3" w:rsidRDefault="00AE76F3" w:rsidP="00CE4CC1">
      <w:pPr>
        <w:rPr>
          <w:rFonts w:ascii="Calibri" w:hAnsi="Calibri" w:cs="Calibri"/>
        </w:rPr>
      </w:pPr>
      <w:r w:rsidRPr="00AE76F3">
        <w:rPr>
          <w:rFonts w:ascii="Calibri" w:hAnsi="Calibri" w:cs="Calibri"/>
          <w:b/>
          <w:bCs/>
        </w:rPr>
        <w:t>Track A: Core harmonized benchmark</w:t>
      </w:r>
      <w:r w:rsidRPr="00AE76F3">
        <w:rPr>
          <w:rFonts w:ascii="Calibri" w:hAnsi="Calibri" w:cs="Calibri"/>
        </w:rPr>
        <w:br/>
        <w:t>A common feature set available across the classroom cases, expected to include variables such as temperature, relative humidity, CO₂, light, sound, and contextual/occupant variables.</w:t>
      </w:r>
    </w:p>
    <w:p w14:paraId="66FA4739" w14:textId="77777777" w:rsidR="00AE76F3" w:rsidRPr="00AE76F3" w:rsidRDefault="00AE76F3" w:rsidP="00CE4CC1">
      <w:pPr>
        <w:rPr>
          <w:rFonts w:ascii="Calibri" w:hAnsi="Calibri" w:cs="Calibri"/>
        </w:rPr>
      </w:pPr>
      <w:r w:rsidRPr="00AE76F3">
        <w:rPr>
          <w:rFonts w:ascii="Calibri" w:hAnsi="Calibri" w:cs="Calibri"/>
          <w:b/>
          <w:bCs/>
        </w:rPr>
        <w:t>Track B: Extended subset analyses</w:t>
      </w:r>
      <w:r w:rsidRPr="00AE76F3">
        <w:rPr>
          <w:rFonts w:ascii="Calibri" w:hAnsi="Calibri" w:cs="Calibri"/>
        </w:rPr>
        <w:br/>
        <w:t xml:space="preserve">Richer case-specific analyses using additional variables available only in subsets of the data, such as TVOC, PM, or air velocity in the university case. These analyses will be presented as complementary rather than directly pooled with the core benchmark. </w:t>
      </w:r>
    </w:p>
    <w:p w14:paraId="2A8B3C6F" w14:textId="77777777" w:rsidR="00AE76F3" w:rsidRPr="00AE76F3" w:rsidRDefault="00AE76F3" w:rsidP="00AE76F3">
      <w:pPr>
        <w:jc w:val="both"/>
        <w:rPr>
          <w:rFonts w:ascii="Calibri" w:hAnsi="Calibri" w:cs="Calibri"/>
          <w:b/>
          <w:bCs/>
        </w:rPr>
      </w:pPr>
      <w:r w:rsidRPr="00AE76F3">
        <w:rPr>
          <w:rFonts w:ascii="Calibri" w:hAnsi="Calibri" w:cs="Calibri"/>
          <w:b/>
          <w:bCs/>
        </w:rPr>
        <w:t>Methodology</w:t>
      </w:r>
    </w:p>
    <w:p w14:paraId="3A9A494A" w14:textId="77777777" w:rsidR="00AE76F3" w:rsidRPr="00AE76F3" w:rsidRDefault="00AE76F3" w:rsidP="00AE76F3">
      <w:pPr>
        <w:jc w:val="both"/>
        <w:rPr>
          <w:rFonts w:ascii="Calibri" w:hAnsi="Calibri" w:cs="Calibri"/>
          <w:b/>
          <w:bCs/>
        </w:rPr>
      </w:pPr>
      <w:r w:rsidRPr="00AE76F3">
        <w:rPr>
          <w:rFonts w:ascii="Calibri" w:hAnsi="Calibri" w:cs="Calibri"/>
          <w:b/>
          <w:bCs/>
        </w:rPr>
        <w:t>Phase 1: Data audit and benchmark design</w:t>
      </w:r>
    </w:p>
    <w:p w14:paraId="4BFA62FD" w14:textId="77777777" w:rsidR="00AE76F3" w:rsidRPr="00AE76F3" w:rsidRDefault="00AE76F3" w:rsidP="00AE76F3">
      <w:pPr>
        <w:numPr>
          <w:ilvl w:val="0"/>
          <w:numId w:val="26"/>
        </w:numPr>
        <w:jc w:val="both"/>
        <w:rPr>
          <w:rFonts w:ascii="Calibri" w:hAnsi="Calibri" w:cs="Calibri"/>
        </w:rPr>
      </w:pPr>
      <w:r w:rsidRPr="00AE76F3">
        <w:rPr>
          <w:rFonts w:ascii="Calibri" w:hAnsi="Calibri" w:cs="Calibri"/>
        </w:rPr>
        <w:t xml:space="preserve">audit variable availability, missingness, and case-study differences, </w:t>
      </w:r>
    </w:p>
    <w:p w14:paraId="5FB46C35" w14:textId="77777777" w:rsidR="00AE76F3" w:rsidRPr="00AE76F3" w:rsidRDefault="00AE76F3" w:rsidP="00AE76F3">
      <w:pPr>
        <w:numPr>
          <w:ilvl w:val="0"/>
          <w:numId w:val="26"/>
        </w:numPr>
        <w:jc w:val="both"/>
        <w:rPr>
          <w:rFonts w:ascii="Calibri" w:hAnsi="Calibri" w:cs="Calibri"/>
        </w:rPr>
      </w:pPr>
      <w:r w:rsidRPr="00AE76F3">
        <w:rPr>
          <w:rFonts w:ascii="Calibri" w:hAnsi="Calibri" w:cs="Calibri"/>
        </w:rPr>
        <w:t xml:space="preserve">define the </w:t>
      </w:r>
      <w:r w:rsidRPr="00AE76F3">
        <w:rPr>
          <w:rFonts w:ascii="Calibri" w:hAnsi="Calibri" w:cs="Calibri"/>
          <w:b/>
          <w:bCs/>
        </w:rPr>
        <w:t>core harmonized feature set</w:t>
      </w:r>
      <w:r w:rsidRPr="00AE76F3">
        <w:rPr>
          <w:rFonts w:ascii="Calibri" w:hAnsi="Calibri" w:cs="Calibri"/>
        </w:rPr>
        <w:t xml:space="preserve"> and the </w:t>
      </w:r>
      <w:r w:rsidRPr="00AE76F3">
        <w:rPr>
          <w:rFonts w:ascii="Calibri" w:hAnsi="Calibri" w:cs="Calibri"/>
          <w:b/>
          <w:bCs/>
        </w:rPr>
        <w:t>extended feature subsets</w:t>
      </w:r>
      <w:r w:rsidRPr="00AE76F3">
        <w:rPr>
          <w:rFonts w:ascii="Calibri" w:hAnsi="Calibri" w:cs="Calibri"/>
        </w:rPr>
        <w:t xml:space="preserve">, </w:t>
      </w:r>
    </w:p>
    <w:p w14:paraId="27A82777" w14:textId="77777777" w:rsidR="00AE76F3" w:rsidRPr="00AE76F3" w:rsidRDefault="00AE76F3" w:rsidP="00AE76F3">
      <w:pPr>
        <w:numPr>
          <w:ilvl w:val="0"/>
          <w:numId w:val="26"/>
        </w:numPr>
        <w:jc w:val="both"/>
        <w:rPr>
          <w:rFonts w:ascii="Calibri" w:hAnsi="Calibri" w:cs="Calibri"/>
        </w:rPr>
      </w:pPr>
      <w:r w:rsidRPr="00AE76F3">
        <w:rPr>
          <w:rFonts w:ascii="Calibri" w:hAnsi="Calibri" w:cs="Calibri"/>
        </w:rPr>
        <w:t xml:space="preserve">define the target as an </w:t>
      </w:r>
      <w:r w:rsidRPr="00AE76F3">
        <w:rPr>
          <w:rFonts w:ascii="Calibri" w:hAnsi="Calibri" w:cs="Calibri"/>
          <w:b/>
          <w:bCs/>
        </w:rPr>
        <w:t>ordinal outcome</w:t>
      </w:r>
      <w:r w:rsidRPr="00AE76F3">
        <w:rPr>
          <w:rFonts w:ascii="Calibri" w:hAnsi="Calibri" w:cs="Calibri"/>
        </w:rPr>
        <w:t xml:space="preserve">, </w:t>
      </w:r>
    </w:p>
    <w:p w14:paraId="78FEBD85" w14:textId="77777777" w:rsidR="00AE76F3" w:rsidRPr="00AE76F3" w:rsidRDefault="00AE76F3" w:rsidP="00AE76F3">
      <w:pPr>
        <w:numPr>
          <w:ilvl w:val="0"/>
          <w:numId w:val="26"/>
        </w:numPr>
        <w:jc w:val="both"/>
        <w:rPr>
          <w:rFonts w:ascii="Calibri" w:hAnsi="Calibri" w:cs="Calibri"/>
        </w:rPr>
      </w:pPr>
      <w:r w:rsidRPr="00AE76F3">
        <w:rPr>
          <w:rFonts w:ascii="Calibri" w:hAnsi="Calibri" w:cs="Calibri"/>
        </w:rPr>
        <w:t xml:space="preserve">define metrics suitable for ordinal prediction. </w:t>
      </w:r>
    </w:p>
    <w:p w14:paraId="5FB9877C" w14:textId="77777777" w:rsidR="00AE76F3" w:rsidRPr="00AE76F3" w:rsidRDefault="00AE76F3" w:rsidP="00AE76F3">
      <w:pPr>
        <w:jc w:val="both"/>
        <w:rPr>
          <w:rFonts w:ascii="Calibri" w:hAnsi="Calibri" w:cs="Calibri"/>
          <w:b/>
          <w:bCs/>
        </w:rPr>
      </w:pPr>
      <w:r w:rsidRPr="00AE76F3">
        <w:rPr>
          <w:rFonts w:ascii="Calibri" w:hAnsi="Calibri" w:cs="Calibri"/>
          <w:b/>
          <w:bCs/>
        </w:rPr>
        <w:t>Phase 2: Core benchmark</w:t>
      </w:r>
    </w:p>
    <w:p w14:paraId="6B8F76BD" w14:textId="77777777" w:rsidR="00AE76F3" w:rsidRPr="00AE76F3" w:rsidRDefault="00AE76F3" w:rsidP="00AE76F3">
      <w:pPr>
        <w:jc w:val="both"/>
        <w:rPr>
          <w:rFonts w:ascii="Calibri" w:hAnsi="Calibri" w:cs="Calibri"/>
        </w:rPr>
      </w:pPr>
      <w:r w:rsidRPr="00AE76F3">
        <w:rPr>
          <w:rFonts w:ascii="Calibri" w:hAnsi="Calibri" w:cs="Calibri"/>
        </w:rPr>
        <w:t>Compare four model classes:</w:t>
      </w:r>
    </w:p>
    <w:p w14:paraId="79CB1091" w14:textId="77777777" w:rsidR="00AE76F3" w:rsidRPr="00AE76F3" w:rsidRDefault="00AE76F3" w:rsidP="00CE4CC1">
      <w:pPr>
        <w:rPr>
          <w:rFonts w:ascii="Calibri" w:hAnsi="Calibri" w:cs="Calibri"/>
        </w:rPr>
      </w:pPr>
      <w:r w:rsidRPr="00AE76F3">
        <w:rPr>
          <w:rFonts w:ascii="Calibri" w:hAnsi="Calibri" w:cs="Calibri"/>
          <w:b/>
          <w:bCs/>
        </w:rPr>
        <w:t>1. Generalized models</w:t>
      </w:r>
      <w:r w:rsidRPr="00AE76F3">
        <w:rPr>
          <w:rFonts w:ascii="Calibri" w:hAnsi="Calibri" w:cs="Calibri"/>
        </w:rPr>
        <w:br/>
        <w:t>Population-level models with no respondent-specific history.</w:t>
      </w:r>
    </w:p>
    <w:p w14:paraId="7E4777B1" w14:textId="77777777" w:rsidR="00AE76F3" w:rsidRPr="00AE76F3" w:rsidRDefault="00AE76F3" w:rsidP="00CE4CC1">
      <w:pPr>
        <w:rPr>
          <w:rFonts w:ascii="Calibri" w:hAnsi="Calibri" w:cs="Calibri"/>
        </w:rPr>
      </w:pPr>
      <w:r w:rsidRPr="00AE76F3">
        <w:rPr>
          <w:rFonts w:ascii="Calibri" w:hAnsi="Calibri" w:cs="Calibri"/>
          <w:b/>
          <w:bCs/>
        </w:rPr>
        <w:lastRenderedPageBreak/>
        <w:t>2. Occupant-informed models</w:t>
      </w:r>
      <w:r w:rsidRPr="00AE76F3">
        <w:rPr>
          <w:rFonts w:ascii="Calibri" w:hAnsi="Calibri" w:cs="Calibri"/>
        </w:rPr>
        <w:br/>
        <w:t xml:space="preserve">Models using available personal and contextual variables such as age group, gender, time/date, seat location, survey timing, or class-related context, but </w:t>
      </w:r>
      <w:r w:rsidRPr="00AE76F3">
        <w:rPr>
          <w:rFonts w:ascii="Calibri" w:hAnsi="Calibri" w:cs="Calibri"/>
          <w:b/>
          <w:bCs/>
        </w:rPr>
        <w:t>without respondent identity or prior votes</w:t>
      </w:r>
      <w:r w:rsidRPr="00AE76F3">
        <w:rPr>
          <w:rFonts w:ascii="Calibri" w:hAnsi="Calibri" w:cs="Calibri"/>
        </w:rPr>
        <w:t>.</w:t>
      </w:r>
    </w:p>
    <w:p w14:paraId="16C7CC98" w14:textId="77777777" w:rsidR="00AE76F3" w:rsidRPr="00AE76F3" w:rsidRDefault="00AE76F3" w:rsidP="00AE76F3">
      <w:pPr>
        <w:rPr>
          <w:rFonts w:ascii="Calibri" w:hAnsi="Calibri" w:cs="Calibri"/>
        </w:rPr>
      </w:pPr>
      <w:r w:rsidRPr="00AE76F3">
        <w:rPr>
          <w:rFonts w:ascii="Calibri" w:hAnsi="Calibri" w:cs="Calibri"/>
          <w:b/>
          <w:bCs/>
        </w:rPr>
        <w:t>3. Personalized models</w:t>
      </w:r>
      <w:r w:rsidRPr="00AE76F3">
        <w:rPr>
          <w:rFonts w:ascii="Calibri" w:hAnsi="Calibri" w:cs="Calibri"/>
        </w:rPr>
        <w:br/>
        <w:t>Models that use repeated feedback from the same respondent, for example through mixed-effects structures or vote-history-based updating.</w:t>
      </w:r>
    </w:p>
    <w:p w14:paraId="0A00B079" w14:textId="77777777" w:rsidR="00AE76F3" w:rsidRPr="00AE76F3" w:rsidRDefault="00AE76F3" w:rsidP="00AE76F3">
      <w:pPr>
        <w:rPr>
          <w:rFonts w:ascii="Calibri" w:hAnsi="Calibri" w:cs="Calibri"/>
        </w:rPr>
      </w:pPr>
      <w:r w:rsidRPr="00AE76F3">
        <w:rPr>
          <w:rFonts w:ascii="Calibri" w:hAnsi="Calibri" w:cs="Calibri"/>
          <w:b/>
          <w:bCs/>
        </w:rPr>
        <w:t>4. Hierarchical models</w:t>
      </w:r>
      <w:r w:rsidRPr="00AE76F3">
        <w:rPr>
          <w:rFonts w:ascii="Calibri" w:hAnsi="Calibri" w:cs="Calibri"/>
        </w:rPr>
        <w:br/>
        <w:t>Two-stage models in which domain-level satisfaction is modeled first and overall IEQ satisfaction second.</w:t>
      </w:r>
    </w:p>
    <w:p w14:paraId="577ECFD9" w14:textId="77777777" w:rsidR="00AE76F3" w:rsidRPr="00AE76F3" w:rsidRDefault="00AE76F3" w:rsidP="00AE76F3">
      <w:pPr>
        <w:jc w:val="both"/>
        <w:rPr>
          <w:rFonts w:ascii="Calibri" w:hAnsi="Calibri" w:cs="Calibri"/>
        </w:rPr>
      </w:pPr>
      <w:r w:rsidRPr="00AE76F3">
        <w:rPr>
          <w:rFonts w:ascii="Calibri" w:hAnsi="Calibri" w:cs="Calibri"/>
        </w:rPr>
        <w:t>Candidate model families will include:</w:t>
      </w:r>
    </w:p>
    <w:p w14:paraId="36F89305" w14:textId="77777777" w:rsidR="00AE76F3" w:rsidRPr="00AE76F3" w:rsidRDefault="00AE76F3" w:rsidP="00AE76F3">
      <w:pPr>
        <w:numPr>
          <w:ilvl w:val="0"/>
          <w:numId w:val="27"/>
        </w:numPr>
        <w:jc w:val="both"/>
        <w:rPr>
          <w:rFonts w:ascii="Calibri" w:hAnsi="Calibri" w:cs="Calibri"/>
        </w:rPr>
      </w:pPr>
      <w:r w:rsidRPr="00AE76F3">
        <w:rPr>
          <w:rFonts w:ascii="Calibri" w:hAnsi="Calibri" w:cs="Calibri"/>
        </w:rPr>
        <w:t xml:space="preserve">ordinal regression, </w:t>
      </w:r>
    </w:p>
    <w:p w14:paraId="792D02D3" w14:textId="77777777" w:rsidR="00AE76F3" w:rsidRPr="00AE76F3" w:rsidRDefault="00AE76F3" w:rsidP="00AE76F3">
      <w:pPr>
        <w:numPr>
          <w:ilvl w:val="0"/>
          <w:numId w:val="27"/>
        </w:numPr>
        <w:jc w:val="both"/>
        <w:rPr>
          <w:rFonts w:ascii="Calibri" w:hAnsi="Calibri" w:cs="Calibri"/>
        </w:rPr>
      </w:pPr>
      <w:r w:rsidRPr="00AE76F3">
        <w:rPr>
          <w:rFonts w:ascii="Calibri" w:hAnsi="Calibri" w:cs="Calibri"/>
        </w:rPr>
        <w:t xml:space="preserve">cumulative-link / mixed-effects models, </w:t>
      </w:r>
    </w:p>
    <w:p w14:paraId="4ED25AF4" w14:textId="77777777" w:rsidR="00AE76F3" w:rsidRPr="00AE76F3" w:rsidRDefault="00AE76F3" w:rsidP="00AE76F3">
      <w:pPr>
        <w:numPr>
          <w:ilvl w:val="0"/>
          <w:numId w:val="27"/>
        </w:numPr>
        <w:jc w:val="both"/>
        <w:rPr>
          <w:rFonts w:ascii="Calibri" w:hAnsi="Calibri" w:cs="Calibri"/>
        </w:rPr>
      </w:pPr>
      <w:r w:rsidRPr="00AE76F3">
        <w:rPr>
          <w:rFonts w:ascii="Calibri" w:hAnsi="Calibri" w:cs="Calibri"/>
        </w:rPr>
        <w:t xml:space="preserve">tree-based models such as random forest and gradient boosting. </w:t>
      </w:r>
    </w:p>
    <w:p w14:paraId="76F817AE" w14:textId="77777777" w:rsidR="00AE76F3" w:rsidRPr="00AE76F3" w:rsidRDefault="00AE76F3" w:rsidP="00AE76F3">
      <w:pPr>
        <w:jc w:val="both"/>
        <w:rPr>
          <w:rFonts w:ascii="Calibri" w:hAnsi="Calibri" w:cs="Calibri"/>
          <w:b/>
          <w:bCs/>
        </w:rPr>
      </w:pPr>
      <w:r w:rsidRPr="00AE76F3">
        <w:rPr>
          <w:rFonts w:ascii="Calibri" w:hAnsi="Calibri" w:cs="Calibri"/>
          <w:b/>
          <w:bCs/>
        </w:rPr>
        <w:t>Phase 3: Clarifying the hierarchical question</w:t>
      </w:r>
    </w:p>
    <w:p w14:paraId="26B174A2" w14:textId="77777777" w:rsidR="00AE76F3" w:rsidRPr="00AE76F3" w:rsidRDefault="00AE76F3" w:rsidP="00AE76F3">
      <w:pPr>
        <w:jc w:val="both"/>
        <w:rPr>
          <w:rFonts w:ascii="Calibri" w:hAnsi="Calibri" w:cs="Calibri"/>
        </w:rPr>
      </w:pPr>
      <w:r w:rsidRPr="00AE76F3">
        <w:rPr>
          <w:rFonts w:ascii="Calibri" w:hAnsi="Calibri" w:cs="Calibri"/>
        </w:rPr>
        <w:t>Two hierarchical variants will be separated explicitly:</w:t>
      </w:r>
    </w:p>
    <w:p w14:paraId="00D43F9A" w14:textId="77777777" w:rsidR="00AE76F3" w:rsidRPr="00AE76F3" w:rsidRDefault="00AE76F3" w:rsidP="00AE76F3">
      <w:pPr>
        <w:rPr>
          <w:rFonts w:ascii="Calibri" w:hAnsi="Calibri" w:cs="Calibri"/>
        </w:rPr>
      </w:pPr>
      <w:r w:rsidRPr="00AE76F3">
        <w:rPr>
          <w:rFonts w:ascii="Calibri" w:hAnsi="Calibri" w:cs="Calibri"/>
          <w:b/>
          <w:bCs/>
        </w:rPr>
        <w:t>Analytical upper-bound hierarchy</w:t>
      </w:r>
      <w:r w:rsidRPr="00AE76F3">
        <w:rPr>
          <w:rFonts w:ascii="Calibri" w:hAnsi="Calibri" w:cs="Calibri"/>
        </w:rPr>
        <w:br/>
        <w:t>Observed domain satisfaction → overall IEQ satisfaction.</w:t>
      </w:r>
      <w:r w:rsidRPr="00AE76F3">
        <w:rPr>
          <w:rFonts w:ascii="Calibri" w:hAnsi="Calibri" w:cs="Calibri"/>
        </w:rPr>
        <w:br/>
        <w:t>This estimates how predictable overall IEQ is if domain ratings are already known.</w:t>
      </w:r>
    </w:p>
    <w:p w14:paraId="699894C4" w14:textId="77777777" w:rsidR="00AE76F3" w:rsidRPr="00AE76F3" w:rsidRDefault="00AE76F3" w:rsidP="00AE76F3">
      <w:pPr>
        <w:rPr>
          <w:rFonts w:ascii="Calibri" w:hAnsi="Calibri" w:cs="Calibri"/>
        </w:rPr>
      </w:pPr>
      <w:r w:rsidRPr="00AE76F3">
        <w:rPr>
          <w:rFonts w:ascii="Calibri" w:hAnsi="Calibri" w:cs="Calibri"/>
          <w:b/>
          <w:bCs/>
        </w:rPr>
        <w:t>Deployable hierarchy</w:t>
      </w:r>
      <w:r w:rsidRPr="00AE76F3">
        <w:rPr>
          <w:rFonts w:ascii="Calibri" w:hAnsi="Calibri" w:cs="Calibri"/>
        </w:rPr>
        <w:br/>
        <w:t>Environmental/contextual variables → predicted domain satisfaction → predicted overall IEQ satisfaction.</w:t>
      </w:r>
      <w:r w:rsidRPr="00AE76F3">
        <w:rPr>
          <w:rFonts w:ascii="Calibri" w:hAnsi="Calibri" w:cs="Calibri"/>
        </w:rPr>
        <w:br/>
        <w:t>This tests whether a usable two-stage pipeline is better than direct end-to-end prediction.</w:t>
      </w:r>
    </w:p>
    <w:p w14:paraId="1D900849" w14:textId="77777777" w:rsidR="00AE76F3" w:rsidRPr="00AE76F3" w:rsidRDefault="00AE76F3" w:rsidP="00AE76F3">
      <w:pPr>
        <w:jc w:val="both"/>
        <w:rPr>
          <w:rFonts w:ascii="Calibri" w:hAnsi="Calibri" w:cs="Calibri"/>
        </w:rPr>
      </w:pPr>
      <w:r w:rsidRPr="00AE76F3">
        <w:rPr>
          <w:rFonts w:ascii="Calibri" w:hAnsi="Calibri" w:cs="Calibri"/>
        </w:rPr>
        <w:t>This separation avoids conflating explanation with deployable prediction.</w:t>
      </w:r>
    </w:p>
    <w:p w14:paraId="399A98BC" w14:textId="77777777" w:rsidR="00AE76F3" w:rsidRPr="00AE76F3" w:rsidRDefault="00AE76F3" w:rsidP="00AE76F3">
      <w:pPr>
        <w:jc w:val="both"/>
        <w:rPr>
          <w:rFonts w:ascii="Calibri" w:hAnsi="Calibri" w:cs="Calibri"/>
          <w:b/>
          <w:bCs/>
        </w:rPr>
      </w:pPr>
      <w:r w:rsidRPr="00AE76F3">
        <w:rPr>
          <w:rFonts w:ascii="Calibri" w:hAnsi="Calibri" w:cs="Calibri"/>
          <w:b/>
          <w:bCs/>
        </w:rPr>
        <w:t>Phase 4: Validation protocol</w:t>
      </w:r>
    </w:p>
    <w:p w14:paraId="7AE23152" w14:textId="77777777" w:rsidR="00AE76F3" w:rsidRPr="00AE76F3" w:rsidRDefault="00AE76F3" w:rsidP="00AE76F3">
      <w:pPr>
        <w:jc w:val="both"/>
        <w:rPr>
          <w:rFonts w:ascii="Calibri" w:hAnsi="Calibri" w:cs="Calibri"/>
        </w:rPr>
      </w:pPr>
      <w:r w:rsidRPr="00AE76F3">
        <w:rPr>
          <w:rFonts w:ascii="Calibri" w:hAnsi="Calibri" w:cs="Calibri"/>
        </w:rPr>
        <w:t>All preprocessing, tuning, and model selection will be nested inside the split structure. At minimum, models will be evaluated under:</w:t>
      </w:r>
    </w:p>
    <w:p w14:paraId="528B0C80" w14:textId="77777777" w:rsidR="00AE76F3" w:rsidRPr="00AE76F3" w:rsidRDefault="00AE76F3" w:rsidP="00AE76F3">
      <w:pPr>
        <w:numPr>
          <w:ilvl w:val="0"/>
          <w:numId w:val="28"/>
        </w:numPr>
        <w:jc w:val="both"/>
        <w:rPr>
          <w:rFonts w:ascii="Calibri" w:hAnsi="Calibri" w:cs="Calibri"/>
        </w:rPr>
      </w:pPr>
      <w:r w:rsidRPr="00AE76F3">
        <w:rPr>
          <w:rFonts w:ascii="Calibri" w:hAnsi="Calibri" w:cs="Calibri"/>
          <w:b/>
          <w:bCs/>
        </w:rPr>
        <w:t>random split</w:t>
      </w:r>
      <w:r w:rsidRPr="00AE76F3">
        <w:rPr>
          <w:rFonts w:ascii="Calibri" w:hAnsi="Calibri" w:cs="Calibri"/>
        </w:rPr>
        <w:t xml:space="preserve">, </w:t>
      </w:r>
    </w:p>
    <w:p w14:paraId="3B6B7220" w14:textId="77777777" w:rsidR="00AE76F3" w:rsidRPr="00AE76F3" w:rsidRDefault="00AE76F3" w:rsidP="00AE76F3">
      <w:pPr>
        <w:numPr>
          <w:ilvl w:val="0"/>
          <w:numId w:val="28"/>
        </w:numPr>
        <w:jc w:val="both"/>
        <w:rPr>
          <w:rFonts w:ascii="Calibri" w:hAnsi="Calibri" w:cs="Calibri"/>
        </w:rPr>
      </w:pPr>
      <w:r w:rsidRPr="00AE76F3">
        <w:rPr>
          <w:rFonts w:ascii="Calibri" w:hAnsi="Calibri" w:cs="Calibri"/>
          <w:b/>
          <w:bCs/>
        </w:rPr>
        <w:t>leave-one-occupant-out</w:t>
      </w:r>
      <w:r w:rsidRPr="00AE76F3">
        <w:rPr>
          <w:rFonts w:ascii="Calibri" w:hAnsi="Calibri" w:cs="Calibri"/>
        </w:rPr>
        <w:t xml:space="preserve">, </w:t>
      </w:r>
    </w:p>
    <w:p w14:paraId="2406177C" w14:textId="77777777" w:rsidR="00AE76F3" w:rsidRPr="00AE76F3" w:rsidRDefault="00AE76F3" w:rsidP="00AE76F3">
      <w:pPr>
        <w:numPr>
          <w:ilvl w:val="0"/>
          <w:numId w:val="28"/>
        </w:numPr>
        <w:jc w:val="both"/>
        <w:rPr>
          <w:rFonts w:ascii="Calibri" w:hAnsi="Calibri" w:cs="Calibri"/>
        </w:rPr>
      </w:pPr>
      <w:r w:rsidRPr="00AE76F3">
        <w:rPr>
          <w:rFonts w:ascii="Calibri" w:hAnsi="Calibri" w:cs="Calibri"/>
          <w:b/>
          <w:bCs/>
        </w:rPr>
        <w:t>leave-one-classroom-out</w:t>
      </w:r>
      <w:r w:rsidRPr="00AE76F3">
        <w:rPr>
          <w:rFonts w:ascii="Calibri" w:hAnsi="Calibri" w:cs="Calibri"/>
        </w:rPr>
        <w:t xml:space="preserve">. </w:t>
      </w:r>
    </w:p>
    <w:p w14:paraId="18BFAC11" w14:textId="77777777" w:rsidR="00AE76F3" w:rsidRPr="00AE76F3" w:rsidRDefault="00AE76F3" w:rsidP="00AE76F3">
      <w:pPr>
        <w:jc w:val="both"/>
        <w:rPr>
          <w:rFonts w:ascii="Calibri" w:hAnsi="Calibri" w:cs="Calibri"/>
        </w:rPr>
      </w:pPr>
      <w:r w:rsidRPr="00AE76F3">
        <w:rPr>
          <w:rFonts w:ascii="Calibri" w:hAnsi="Calibri" w:cs="Calibri"/>
        </w:rPr>
        <w:t xml:space="preserve">For RQ2, personalization will be tested through </w:t>
      </w:r>
      <w:r w:rsidRPr="00AE76F3">
        <w:rPr>
          <w:rFonts w:ascii="Calibri" w:hAnsi="Calibri" w:cs="Calibri"/>
          <w:b/>
          <w:bCs/>
        </w:rPr>
        <w:t>learning-curve scenarios</w:t>
      </w:r>
      <w:r w:rsidRPr="00AE76F3">
        <w:rPr>
          <w:rFonts w:ascii="Calibri" w:hAnsi="Calibri" w:cs="Calibri"/>
        </w:rPr>
        <w:t>, for example 0, 1, 3, 5, 10, and more prior votes, to determine when personalization becomes beneficial.</w:t>
      </w:r>
    </w:p>
    <w:p w14:paraId="0C38CE9D" w14:textId="77777777" w:rsidR="00AE76F3" w:rsidRPr="00AE76F3" w:rsidRDefault="00AE76F3" w:rsidP="00AE76F3">
      <w:pPr>
        <w:jc w:val="both"/>
        <w:rPr>
          <w:rFonts w:ascii="Calibri" w:hAnsi="Calibri" w:cs="Calibri"/>
          <w:b/>
          <w:bCs/>
        </w:rPr>
      </w:pPr>
      <w:r w:rsidRPr="00AE76F3">
        <w:rPr>
          <w:rFonts w:ascii="Calibri" w:hAnsi="Calibri" w:cs="Calibri"/>
          <w:b/>
          <w:bCs/>
        </w:rPr>
        <w:t>Phase 5: Transferability analyses</w:t>
      </w:r>
    </w:p>
    <w:p w14:paraId="7A5B069E" w14:textId="77777777" w:rsidR="00AE76F3" w:rsidRPr="00AE76F3" w:rsidRDefault="00AE76F3" w:rsidP="00AE76F3">
      <w:pPr>
        <w:jc w:val="both"/>
        <w:rPr>
          <w:rFonts w:ascii="Calibri" w:hAnsi="Calibri" w:cs="Calibri"/>
        </w:rPr>
      </w:pPr>
      <w:r w:rsidRPr="00AE76F3">
        <w:rPr>
          <w:rFonts w:ascii="Calibri" w:hAnsi="Calibri" w:cs="Calibri"/>
        </w:rPr>
        <w:t>After the core benchmark is established, transferability will be tested:</w:t>
      </w:r>
    </w:p>
    <w:p w14:paraId="1119D456" w14:textId="77777777" w:rsidR="00AE76F3" w:rsidRPr="00AE76F3" w:rsidRDefault="00AE76F3" w:rsidP="00AE76F3">
      <w:pPr>
        <w:numPr>
          <w:ilvl w:val="0"/>
          <w:numId w:val="29"/>
        </w:numPr>
        <w:jc w:val="both"/>
        <w:rPr>
          <w:rFonts w:ascii="Calibri" w:hAnsi="Calibri" w:cs="Calibri"/>
        </w:rPr>
      </w:pPr>
      <w:r w:rsidRPr="00AE76F3">
        <w:rPr>
          <w:rFonts w:ascii="Calibri" w:hAnsi="Calibri" w:cs="Calibri"/>
        </w:rPr>
        <w:t xml:space="preserve">across age groups / classroom types within the Belgian dataset, </w:t>
      </w:r>
    </w:p>
    <w:p w14:paraId="26F3A150" w14:textId="77777777" w:rsidR="00AE76F3" w:rsidRPr="00AE76F3" w:rsidRDefault="00AE76F3" w:rsidP="00AE76F3">
      <w:pPr>
        <w:numPr>
          <w:ilvl w:val="0"/>
          <w:numId w:val="29"/>
        </w:numPr>
        <w:jc w:val="both"/>
        <w:rPr>
          <w:rFonts w:ascii="Calibri" w:hAnsi="Calibri" w:cs="Calibri"/>
        </w:rPr>
      </w:pPr>
      <w:r w:rsidRPr="00AE76F3">
        <w:rPr>
          <w:rFonts w:ascii="Calibri" w:hAnsi="Calibri" w:cs="Calibri"/>
        </w:rPr>
        <w:t xml:space="preserve">across classrooms and case studies, </w:t>
      </w:r>
    </w:p>
    <w:p w14:paraId="6B804B22" w14:textId="77777777" w:rsidR="00AE76F3" w:rsidRPr="00AE76F3" w:rsidRDefault="00AE76F3" w:rsidP="00AE76F3">
      <w:pPr>
        <w:numPr>
          <w:ilvl w:val="0"/>
          <w:numId w:val="29"/>
        </w:numPr>
        <w:jc w:val="both"/>
        <w:rPr>
          <w:rFonts w:ascii="Calibri" w:hAnsi="Calibri" w:cs="Calibri"/>
        </w:rPr>
      </w:pPr>
      <w:r w:rsidRPr="00AE76F3">
        <w:rPr>
          <w:rFonts w:ascii="Calibri" w:hAnsi="Calibri" w:cs="Calibri"/>
        </w:rPr>
        <w:t xml:space="preserve">and, if variable harmonization is feasible, on an external Norwegian school dataset. </w:t>
      </w:r>
    </w:p>
    <w:p w14:paraId="33CF45B9" w14:textId="77777777" w:rsidR="00AE76F3" w:rsidRPr="00AE76F3" w:rsidRDefault="00AE76F3" w:rsidP="00AE76F3">
      <w:pPr>
        <w:jc w:val="both"/>
        <w:rPr>
          <w:rFonts w:ascii="Calibri" w:hAnsi="Calibri" w:cs="Calibri"/>
          <w:b/>
          <w:bCs/>
        </w:rPr>
      </w:pPr>
      <w:r w:rsidRPr="00AE76F3">
        <w:rPr>
          <w:rFonts w:ascii="Calibri" w:hAnsi="Calibri" w:cs="Calibri"/>
          <w:b/>
          <w:bCs/>
        </w:rPr>
        <w:lastRenderedPageBreak/>
        <w:t>Phase 6: Simulation-oriented application</w:t>
      </w:r>
    </w:p>
    <w:p w14:paraId="31B2931D" w14:textId="77777777" w:rsidR="00AE76F3" w:rsidRPr="00AE76F3" w:rsidRDefault="00AE76F3" w:rsidP="00AE76F3">
      <w:pPr>
        <w:jc w:val="both"/>
        <w:rPr>
          <w:rFonts w:ascii="Calibri" w:hAnsi="Calibri" w:cs="Calibri"/>
        </w:rPr>
      </w:pPr>
      <w:r w:rsidRPr="00AE76F3">
        <w:rPr>
          <w:rFonts w:ascii="Calibri" w:hAnsi="Calibri" w:cs="Calibri"/>
        </w:rPr>
        <w:t xml:space="preserve">If the benchmark produces stable and interpretable models, selected models will be embedded in a simplified simulation or control-oriented workflow to test whether predictive gains translate into different decisions or improved satisfaction-related outcomes. This phase builds on the fact that the Belgian dataset was explicitly positioned as useful for evaluating HVAC-control-related strategies. </w:t>
      </w:r>
    </w:p>
    <w:p w14:paraId="2AC28F43" w14:textId="77777777" w:rsidR="00AE76F3" w:rsidRPr="00AE76F3" w:rsidRDefault="00AE76F3" w:rsidP="00AE76F3">
      <w:pPr>
        <w:jc w:val="both"/>
        <w:rPr>
          <w:rFonts w:ascii="Calibri" w:hAnsi="Calibri" w:cs="Calibri"/>
          <w:b/>
          <w:bCs/>
        </w:rPr>
      </w:pPr>
      <w:r w:rsidRPr="00AE76F3">
        <w:rPr>
          <w:rFonts w:ascii="Calibri" w:hAnsi="Calibri" w:cs="Calibri"/>
          <w:b/>
          <w:bCs/>
        </w:rPr>
        <w:t>Expected Contribution</w:t>
      </w:r>
    </w:p>
    <w:p w14:paraId="04FEBB02" w14:textId="77777777" w:rsidR="00AE76F3" w:rsidRPr="00AE76F3" w:rsidRDefault="00AE76F3" w:rsidP="00AE76F3">
      <w:pPr>
        <w:jc w:val="both"/>
        <w:rPr>
          <w:rFonts w:ascii="Calibri" w:hAnsi="Calibri" w:cs="Calibri"/>
        </w:rPr>
      </w:pPr>
      <w:r w:rsidRPr="00AE76F3">
        <w:rPr>
          <w:rFonts w:ascii="Calibri" w:hAnsi="Calibri" w:cs="Calibri"/>
        </w:rPr>
        <w:t>This study is expected to contribute by:</w:t>
      </w:r>
    </w:p>
    <w:p w14:paraId="3B590203" w14:textId="77777777" w:rsidR="00AE76F3" w:rsidRPr="00AE76F3" w:rsidRDefault="00AE76F3" w:rsidP="00AE76F3">
      <w:pPr>
        <w:numPr>
          <w:ilvl w:val="0"/>
          <w:numId w:val="30"/>
        </w:numPr>
        <w:jc w:val="both"/>
        <w:rPr>
          <w:rFonts w:ascii="Calibri" w:hAnsi="Calibri" w:cs="Calibri"/>
        </w:rPr>
      </w:pPr>
      <w:r w:rsidRPr="00AE76F3">
        <w:rPr>
          <w:rFonts w:ascii="Calibri" w:hAnsi="Calibri" w:cs="Calibri"/>
        </w:rPr>
        <w:t xml:space="preserve">providing a </w:t>
      </w:r>
      <w:r w:rsidRPr="00AE76F3">
        <w:rPr>
          <w:rFonts w:ascii="Calibri" w:hAnsi="Calibri" w:cs="Calibri"/>
          <w:b/>
          <w:bCs/>
        </w:rPr>
        <w:t>transparent benchmark</w:t>
      </w:r>
      <w:r w:rsidRPr="00AE76F3">
        <w:rPr>
          <w:rFonts w:ascii="Calibri" w:hAnsi="Calibri" w:cs="Calibri"/>
        </w:rPr>
        <w:t xml:space="preserve"> for overall IEQ satisfaction modeling in classrooms, </w:t>
      </w:r>
    </w:p>
    <w:p w14:paraId="60AEEF1A" w14:textId="77777777" w:rsidR="00AE76F3" w:rsidRPr="00AE76F3" w:rsidRDefault="00AE76F3" w:rsidP="00AE76F3">
      <w:pPr>
        <w:numPr>
          <w:ilvl w:val="0"/>
          <w:numId w:val="30"/>
        </w:numPr>
        <w:jc w:val="both"/>
        <w:rPr>
          <w:rFonts w:ascii="Calibri" w:hAnsi="Calibri" w:cs="Calibri"/>
        </w:rPr>
      </w:pPr>
      <w:r w:rsidRPr="00AE76F3">
        <w:rPr>
          <w:rFonts w:ascii="Calibri" w:hAnsi="Calibri" w:cs="Calibri"/>
        </w:rPr>
        <w:t xml:space="preserve">quantifying when </w:t>
      </w:r>
      <w:r w:rsidRPr="00AE76F3">
        <w:rPr>
          <w:rFonts w:ascii="Calibri" w:hAnsi="Calibri" w:cs="Calibri"/>
          <w:b/>
          <w:bCs/>
        </w:rPr>
        <w:t>personalization</w:t>
      </w:r>
      <w:r w:rsidRPr="00AE76F3">
        <w:rPr>
          <w:rFonts w:ascii="Calibri" w:hAnsi="Calibri" w:cs="Calibri"/>
        </w:rPr>
        <w:t xml:space="preserve"> becomes useful and how many votes are needed, </w:t>
      </w:r>
    </w:p>
    <w:p w14:paraId="32179342" w14:textId="77777777" w:rsidR="00AE76F3" w:rsidRPr="00AE76F3" w:rsidRDefault="00AE76F3" w:rsidP="00AE76F3">
      <w:pPr>
        <w:numPr>
          <w:ilvl w:val="0"/>
          <w:numId w:val="30"/>
        </w:numPr>
        <w:jc w:val="both"/>
        <w:rPr>
          <w:rFonts w:ascii="Calibri" w:hAnsi="Calibri" w:cs="Calibri"/>
        </w:rPr>
      </w:pPr>
      <w:r w:rsidRPr="00AE76F3">
        <w:rPr>
          <w:rFonts w:ascii="Calibri" w:hAnsi="Calibri" w:cs="Calibri"/>
        </w:rPr>
        <w:t xml:space="preserve">separating </w:t>
      </w:r>
      <w:r w:rsidRPr="00AE76F3">
        <w:rPr>
          <w:rFonts w:ascii="Calibri" w:hAnsi="Calibri" w:cs="Calibri"/>
          <w:b/>
          <w:bCs/>
        </w:rPr>
        <w:t>explanatory</w:t>
      </w:r>
      <w:r w:rsidRPr="00AE76F3">
        <w:rPr>
          <w:rFonts w:ascii="Calibri" w:hAnsi="Calibri" w:cs="Calibri"/>
        </w:rPr>
        <w:t xml:space="preserve"> and </w:t>
      </w:r>
      <w:r w:rsidRPr="00AE76F3">
        <w:rPr>
          <w:rFonts w:ascii="Calibri" w:hAnsi="Calibri" w:cs="Calibri"/>
          <w:b/>
          <w:bCs/>
        </w:rPr>
        <w:t>deployable</w:t>
      </w:r>
      <w:r w:rsidRPr="00AE76F3">
        <w:rPr>
          <w:rFonts w:ascii="Calibri" w:hAnsi="Calibri" w:cs="Calibri"/>
        </w:rPr>
        <w:t xml:space="preserve"> hierarchical modeling, </w:t>
      </w:r>
    </w:p>
    <w:p w14:paraId="4D792A82" w14:textId="77777777" w:rsidR="00AE76F3" w:rsidRPr="00AE76F3" w:rsidRDefault="00AE76F3" w:rsidP="00AE76F3">
      <w:pPr>
        <w:numPr>
          <w:ilvl w:val="0"/>
          <w:numId w:val="30"/>
        </w:numPr>
        <w:jc w:val="both"/>
        <w:rPr>
          <w:rFonts w:ascii="Calibri" w:hAnsi="Calibri" w:cs="Calibri"/>
        </w:rPr>
      </w:pPr>
      <w:r w:rsidRPr="00AE76F3">
        <w:rPr>
          <w:rFonts w:ascii="Calibri" w:hAnsi="Calibri" w:cs="Calibri"/>
        </w:rPr>
        <w:t xml:space="preserve">showing how much optimistic validation inflates reported performance, </w:t>
      </w:r>
    </w:p>
    <w:p w14:paraId="3C60ADC5" w14:textId="77777777" w:rsidR="00AE76F3" w:rsidRPr="00AE76F3" w:rsidRDefault="00AE76F3" w:rsidP="00AE76F3">
      <w:pPr>
        <w:numPr>
          <w:ilvl w:val="0"/>
          <w:numId w:val="30"/>
        </w:numPr>
        <w:jc w:val="both"/>
        <w:rPr>
          <w:rFonts w:ascii="Calibri" w:hAnsi="Calibri" w:cs="Calibri"/>
        </w:rPr>
      </w:pPr>
      <w:r w:rsidRPr="00AE76F3">
        <w:rPr>
          <w:rFonts w:ascii="Calibri" w:hAnsi="Calibri" w:cs="Calibri"/>
        </w:rPr>
        <w:t xml:space="preserve">testing whether models transfer across </w:t>
      </w:r>
      <w:r w:rsidRPr="00AE76F3">
        <w:rPr>
          <w:rFonts w:ascii="Calibri" w:hAnsi="Calibri" w:cs="Calibri"/>
          <w:b/>
          <w:bCs/>
        </w:rPr>
        <w:t>age groups, classrooms, and datasets</w:t>
      </w:r>
      <w:r w:rsidRPr="00AE76F3">
        <w:rPr>
          <w:rFonts w:ascii="Calibri" w:hAnsi="Calibri" w:cs="Calibri"/>
        </w:rPr>
        <w:t xml:space="preserve">, </w:t>
      </w:r>
    </w:p>
    <w:p w14:paraId="694DDFBA" w14:textId="22B5BF25" w:rsidR="00700DF8" w:rsidRPr="00700DF8" w:rsidRDefault="00AE76F3" w:rsidP="00700DF8">
      <w:pPr>
        <w:numPr>
          <w:ilvl w:val="0"/>
          <w:numId w:val="30"/>
        </w:numPr>
        <w:jc w:val="both"/>
        <w:rPr>
          <w:rFonts w:ascii="Calibri" w:hAnsi="Calibri" w:cs="Calibri"/>
        </w:rPr>
      </w:pPr>
      <w:r w:rsidRPr="00AE76F3">
        <w:rPr>
          <w:rFonts w:ascii="Calibri" w:hAnsi="Calibri" w:cs="Calibri"/>
        </w:rPr>
        <w:t xml:space="preserve">linking predictive modeling with </w:t>
      </w:r>
      <w:r w:rsidRPr="00AE76F3">
        <w:rPr>
          <w:rFonts w:ascii="Calibri" w:hAnsi="Calibri" w:cs="Calibri"/>
          <w:b/>
          <w:bCs/>
        </w:rPr>
        <w:t>simulation-oriented building applications</w:t>
      </w:r>
      <w:r w:rsidRPr="00AE76F3">
        <w:rPr>
          <w:rFonts w:ascii="Calibri" w:hAnsi="Calibri" w:cs="Calibri"/>
        </w:rPr>
        <w:t>.</w:t>
      </w:r>
    </w:p>
    <w:p w14:paraId="138C6388" w14:textId="77777777" w:rsidR="00700DF8" w:rsidRPr="00700DF8" w:rsidRDefault="00700DF8" w:rsidP="00700DF8">
      <w:pPr>
        <w:jc w:val="both"/>
        <w:rPr>
          <w:rFonts w:ascii="Calibri" w:hAnsi="Calibri" w:cs="Calibri"/>
          <w:b/>
          <w:bCs/>
        </w:rPr>
      </w:pPr>
      <w:r w:rsidRPr="00700DF8">
        <w:rPr>
          <w:rFonts w:ascii="Calibri" w:hAnsi="Calibri" w:cs="Calibri"/>
          <w:b/>
          <w:bCs/>
        </w:rPr>
        <w:t>Significance</w:t>
      </w:r>
    </w:p>
    <w:p w14:paraId="0BD306DE" w14:textId="77777777" w:rsidR="00700DF8" w:rsidRPr="00700DF8" w:rsidRDefault="00700DF8" w:rsidP="00700DF8">
      <w:pPr>
        <w:jc w:val="both"/>
        <w:rPr>
          <w:rFonts w:ascii="Calibri" w:hAnsi="Calibri" w:cs="Calibri"/>
        </w:rPr>
      </w:pPr>
      <w:r w:rsidRPr="00700DF8">
        <w:rPr>
          <w:rFonts w:ascii="Calibri" w:hAnsi="Calibri" w:cs="Calibri"/>
        </w:rPr>
        <w:t xml:space="preserve">The practical value of the project is not in inventing another black-box model, but in answering a more durable question: </w:t>
      </w:r>
      <w:r w:rsidRPr="00700DF8">
        <w:rPr>
          <w:rFonts w:ascii="Calibri" w:hAnsi="Calibri" w:cs="Calibri"/>
          <w:b/>
          <w:bCs/>
        </w:rPr>
        <w:t>which modeling strategy is actually credible for predicting overall IEQ satisfaction in classrooms, under realistic validation and transfer scenarios?</w:t>
      </w:r>
      <w:r w:rsidRPr="00700DF8">
        <w:rPr>
          <w:rFonts w:ascii="Calibri" w:hAnsi="Calibri" w:cs="Calibri"/>
        </w:rPr>
        <w:t xml:space="preserve"> That makes the work relevant both as a methodological paper and as a foundation for later simulation or control studies.</w:t>
      </w:r>
    </w:p>
    <w:p w14:paraId="1321A2EE" w14:textId="77777777" w:rsidR="00700DF8" w:rsidRPr="00AE76F3" w:rsidRDefault="00700DF8" w:rsidP="00700DF8">
      <w:pPr>
        <w:jc w:val="both"/>
        <w:rPr>
          <w:rFonts w:ascii="Calibri" w:hAnsi="Calibri" w:cs="Calibri"/>
        </w:rPr>
      </w:pPr>
    </w:p>
    <w:p w14:paraId="29A8969B" w14:textId="6CC56D29" w:rsidR="007E0270" w:rsidRPr="00284C80" w:rsidRDefault="007E0270" w:rsidP="00284C80">
      <w:pPr>
        <w:jc w:val="both"/>
        <w:rPr>
          <w:rFonts w:ascii="Calibri" w:hAnsi="Calibri" w:cs="Calibri"/>
          <w:lang w:val="cs-CZ"/>
        </w:rPr>
      </w:pPr>
    </w:p>
    <w:sectPr w:rsidR="007E0270" w:rsidRPr="00284C80" w:rsidSect="00F11E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E7C"/>
    <w:multiLevelType w:val="multilevel"/>
    <w:tmpl w:val="BCC2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AF1"/>
    <w:multiLevelType w:val="multilevel"/>
    <w:tmpl w:val="6C5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74E2C"/>
    <w:multiLevelType w:val="multilevel"/>
    <w:tmpl w:val="7AD4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87EDD"/>
    <w:multiLevelType w:val="multilevel"/>
    <w:tmpl w:val="8B78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907A0"/>
    <w:multiLevelType w:val="multilevel"/>
    <w:tmpl w:val="835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70EE7"/>
    <w:multiLevelType w:val="multilevel"/>
    <w:tmpl w:val="B80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4441E"/>
    <w:multiLevelType w:val="multilevel"/>
    <w:tmpl w:val="CF6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95C9F"/>
    <w:multiLevelType w:val="multilevel"/>
    <w:tmpl w:val="0778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A0B45"/>
    <w:multiLevelType w:val="multilevel"/>
    <w:tmpl w:val="EE30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B76BA"/>
    <w:multiLevelType w:val="multilevel"/>
    <w:tmpl w:val="3112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E7631"/>
    <w:multiLevelType w:val="multilevel"/>
    <w:tmpl w:val="0BD2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85C0A"/>
    <w:multiLevelType w:val="multilevel"/>
    <w:tmpl w:val="587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10B48"/>
    <w:multiLevelType w:val="multilevel"/>
    <w:tmpl w:val="08B6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D08F9"/>
    <w:multiLevelType w:val="multilevel"/>
    <w:tmpl w:val="E730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61466E"/>
    <w:multiLevelType w:val="multilevel"/>
    <w:tmpl w:val="709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C47A0"/>
    <w:multiLevelType w:val="multilevel"/>
    <w:tmpl w:val="2F5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77775"/>
    <w:multiLevelType w:val="multilevel"/>
    <w:tmpl w:val="3B00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283456"/>
    <w:multiLevelType w:val="multilevel"/>
    <w:tmpl w:val="2B50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81D42"/>
    <w:multiLevelType w:val="hybridMultilevel"/>
    <w:tmpl w:val="FA9AA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B0F0E"/>
    <w:multiLevelType w:val="multilevel"/>
    <w:tmpl w:val="6516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80542"/>
    <w:multiLevelType w:val="hybridMultilevel"/>
    <w:tmpl w:val="1A7EA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6B412E"/>
    <w:multiLevelType w:val="multilevel"/>
    <w:tmpl w:val="639C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40DF7"/>
    <w:multiLevelType w:val="multilevel"/>
    <w:tmpl w:val="EC3E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87749"/>
    <w:multiLevelType w:val="multilevel"/>
    <w:tmpl w:val="F07E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05AF8"/>
    <w:multiLevelType w:val="multilevel"/>
    <w:tmpl w:val="665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07D6C"/>
    <w:multiLevelType w:val="multilevel"/>
    <w:tmpl w:val="FCE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8102C"/>
    <w:multiLevelType w:val="multilevel"/>
    <w:tmpl w:val="56E6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834DE"/>
    <w:multiLevelType w:val="multilevel"/>
    <w:tmpl w:val="CDDA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197415"/>
    <w:multiLevelType w:val="hybridMultilevel"/>
    <w:tmpl w:val="532E7D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F544143"/>
    <w:multiLevelType w:val="multilevel"/>
    <w:tmpl w:val="DD548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442659">
    <w:abstractNumId w:val="6"/>
  </w:num>
  <w:num w:numId="2" w16cid:durableId="848376111">
    <w:abstractNumId w:val="5"/>
  </w:num>
  <w:num w:numId="3" w16cid:durableId="1101341251">
    <w:abstractNumId w:val="9"/>
  </w:num>
  <w:num w:numId="4" w16cid:durableId="484933606">
    <w:abstractNumId w:val="10"/>
  </w:num>
  <w:num w:numId="5" w16cid:durableId="1077166434">
    <w:abstractNumId w:val="12"/>
  </w:num>
  <w:num w:numId="6" w16cid:durableId="1244485698">
    <w:abstractNumId w:val="8"/>
  </w:num>
  <w:num w:numId="7" w16cid:durableId="1123037124">
    <w:abstractNumId w:val="16"/>
  </w:num>
  <w:num w:numId="8" w16cid:durableId="103352188">
    <w:abstractNumId w:val="20"/>
  </w:num>
  <w:num w:numId="9" w16cid:durableId="476185959">
    <w:abstractNumId w:val="28"/>
  </w:num>
  <w:num w:numId="10" w16cid:durableId="224611169">
    <w:abstractNumId w:val="15"/>
  </w:num>
  <w:num w:numId="11" w16cid:durableId="741872406">
    <w:abstractNumId w:val="11"/>
  </w:num>
  <w:num w:numId="12" w16cid:durableId="903223023">
    <w:abstractNumId w:val="27"/>
  </w:num>
  <w:num w:numId="13" w16cid:durableId="83960812">
    <w:abstractNumId w:val="1"/>
  </w:num>
  <w:num w:numId="14" w16cid:durableId="972297513">
    <w:abstractNumId w:val="23"/>
  </w:num>
  <w:num w:numId="15" w16cid:durableId="761413016">
    <w:abstractNumId w:val="7"/>
  </w:num>
  <w:num w:numId="16" w16cid:durableId="405418738">
    <w:abstractNumId w:val="13"/>
  </w:num>
  <w:num w:numId="17" w16cid:durableId="1203518781">
    <w:abstractNumId w:val="18"/>
  </w:num>
  <w:num w:numId="18" w16cid:durableId="1651783389">
    <w:abstractNumId w:val="26"/>
  </w:num>
  <w:num w:numId="19" w16cid:durableId="238289521">
    <w:abstractNumId w:val="4"/>
  </w:num>
  <w:num w:numId="20" w16cid:durableId="2002076137">
    <w:abstractNumId w:val="24"/>
  </w:num>
  <w:num w:numId="21" w16cid:durableId="604918745">
    <w:abstractNumId w:val="25"/>
  </w:num>
  <w:num w:numId="22" w16cid:durableId="1348291663">
    <w:abstractNumId w:val="0"/>
  </w:num>
  <w:num w:numId="23" w16cid:durableId="324672973">
    <w:abstractNumId w:val="19"/>
  </w:num>
  <w:num w:numId="24" w16cid:durableId="1594435329">
    <w:abstractNumId w:val="2"/>
  </w:num>
  <w:num w:numId="25" w16cid:durableId="287469533">
    <w:abstractNumId w:val="3"/>
  </w:num>
  <w:num w:numId="26" w16cid:durableId="1617560406">
    <w:abstractNumId w:val="21"/>
  </w:num>
  <w:num w:numId="27" w16cid:durableId="1692992302">
    <w:abstractNumId w:val="14"/>
  </w:num>
  <w:num w:numId="28" w16cid:durableId="1230505585">
    <w:abstractNumId w:val="17"/>
  </w:num>
  <w:num w:numId="29" w16cid:durableId="972564014">
    <w:abstractNumId w:val="22"/>
  </w:num>
  <w:num w:numId="30" w16cid:durableId="8257031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7A8"/>
    <w:rsid w:val="00065495"/>
    <w:rsid w:val="00066790"/>
    <w:rsid w:val="0009323D"/>
    <w:rsid w:val="000A357E"/>
    <w:rsid w:val="001760AE"/>
    <w:rsid w:val="00215B7B"/>
    <w:rsid w:val="00231705"/>
    <w:rsid w:val="00233209"/>
    <w:rsid w:val="00242BA1"/>
    <w:rsid w:val="00244383"/>
    <w:rsid w:val="00284C80"/>
    <w:rsid w:val="002D165F"/>
    <w:rsid w:val="003016E3"/>
    <w:rsid w:val="00302679"/>
    <w:rsid w:val="00307BD6"/>
    <w:rsid w:val="00350B98"/>
    <w:rsid w:val="00485920"/>
    <w:rsid w:val="004958E5"/>
    <w:rsid w:val="005724F9"/>
    <w:rsid w:val="005736E2"/>
    <w:rsid w:val="00594413"/>
    <w:rsid w:val="005D4173"/>
    <w:rsid w:val="00611140"/>
    <w:rsid w:val="00660CE0"/>
    <w:rsid w:val="00700DF8"/>
    <w:rsid w:val="007320BC"/>
    <w:rsid w:val="00746E49"/>
    <w:rsid w:val="007567DA"/>
    <w:rsid w:val="00764A58"/>
    <w:rsid w:val="00764D19"/>
    <w:rsid w:val="007B2FAF"/>
    <w:rsid w:val="007E0270"/>
    <w:rsid w:val="008471C6"/>
    <w:rsid w:val="008D2EE7"/>
    <w:rsid w:val="00900DC7"/>
    <w:rsid w:val="009239B6"/>
    <w:rsid w:val="009466CC"/>
    <w:rsid w:val="00994038"/>
    <w:rsid w:val="009F421C"/>
    <w:rsid w:val="00A667A8"/>
    <w:rsid w:val="00AE76F3"/>
    <w:rsid w:val="00CA0D06"/>
    <w:rsid w:val="00CA3998"/>
    <w:rsid w:val="00CE4CC1"/>
    <w:rsid w:val="00CF542A"/>
    <w:rsid w:val="00D14F76"/>
    <w:rsid w:val="00D44296"/>
    <w:rsid w:val="00DA2CAB"/>
    <w:rsid w:val="00DA5422"/>
    <w:rsid w:val="00DA78D5"/>
    <w:rsid w:val="00DF2164"/>
    <w:rsid w:val="00F00DA7"/>
    <w:rsid w:val="00F11E5A"/>
    <w:rsid w:val="00F94D88"/>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2532A"/>
  <w15:chartTrackingRefBased/>
  <w15:docId w15:val="{3F023252-8238-4F65-8B8E-7CFC6D87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7A8"/>
    <w:rPr>
      <w:rFonts w:eastAsiaTheme="majorEastAsia" w:cstheme="majorBidi"/>
      <w:color w:val="272727" w:themeColor="text1" w:themeTint="D8"/>
    </w:rPr>
  </w:style>
  <w:style w:type="paragraph" w:styleId="Title">
    <w:name w:val="Title"/>
    <w:basedOn w:val="Normal"/>
    <w:next w:val="Normal"/>
    <w:link w:val="TitleChar"/>
    <w:uiPriority w:val="10"/>
    <w:qFormat/>
    <w:rsid w:val="00A66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7A8"/>
    <w:pPr>
      <w:spacing w:before="160"/>
      <w:jc w:val="center"/>
    </w:pPr>
    <w:rPr>
      <w:i/>
      <w:iCs/>
      <w:color w:val="404040" w:themeColor="text1" w:themeTint="BF"/>
    </w:rPr>
  </w:style>
  <w:style w:type="character" w:customStyle="1" w:styleId="QuoteChar">
    <w:name w:val="Quote Char"/>
    <w:basedOn w:val="DefaultParagraphFont"/>
    <w:link w:val="Quote"/>
    <w:uiPriority w:val="29"/>
    <w:rsid w:val="00A667A8"/>
    <w:rPr>
      <w:i/>
      <w:iCs/>
      <w:color w:val="404040" w:themeColor="text1" w:themeTint="BF"/>
    </w:rPr>
  </w:style>
  <w:style w:type="paragraph" w:styleId="ListParagraph">
    <w:name w:val="List Paragraph"/>
    <w:basedOn w:val="Normal"/>
    <w:uiPriority w:val="34"/>
    <w:qFormat/>
    <w:rsid w:val="00A667A8"/>
    <w:pPr>
      <w:ind w:left="720"/>
      <w:contextualSpacing/>
    </w:pPr>
  </w:style>
  <w:style w:type="character" w:styleId="IntenseEmphasis">
    <w:name w:val="Intense Emphasis"/>
    <w:basedOn w:val="DefaultParagraphFont"/>
    <w:uiPriority w:val="21"/>
    <w:qFormat/>
    <w:rsid w:val="00A667A8"/>
    <w:rPr>
      <w:i/>
      <w:iCs/>
      <w:color w:val="0F4761" w:themeColor="accent1" w:themeShade="BF"/>
    </w:rPr>
  </w:style>
  <w:style w:type="paragraph" w:styleId="IntenseQuote">
    <w:name w:val="Intense Quote"/>
    <w:basedOn w:val="Normal"/>
    <w:next w:val="Normal"/>
    <w:link w:val="IntenseQuoteChar"/>
    <w:uiPriority w:val="30"/>
    <w:qFormat/>
    <w:rsid w:val="00A66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7A8"/>
    <w:rPr>
      <w:i/>
      <w:iCs/>
      <w:color w:val="0F4761" w:themeColor="accent1" w:themeShade="BF"/>
    </w:rPr>
  </w:style>
  <w:style w:type="character" w:styleId="IntenseReference">
    <w:name w:val="Intense Reference"/>
    <w:basedOn w:val="DefaultParagraphFont"/>
    <w:uiPriority w:val="32"/>
    <w:qFormat/>
    <w:rsid w:val="00A66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14675-EE9A-454A-933D-4E087C070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1084</Words>
  <Characters>6181</Characters>
  <Application>Microsoft Office Word</Application>
  <DocSecurity>0</DocSecurity>
  <Lines>51</Lines>
  <Paragraphs>14</Paragraphs>
  <ScaleCrop>false</ScaleCrop>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Houlík Vojtěch (226186)</dc:creator>
  <cp:keywords/>
  <dc:description/>
  <cp:lastModifiedBy>Houlík Vojtěch (226186)</cp:lastModifiedBy>
  <cp:revision>7</cp:revision>
  <cp:lastPrinted>2026-04-10T08:09:00Z</cp:lastPrinted>
  <dcterms:created xsi:type="dcterms:W3CDTF">2026-04-16T16:29:00Z</dcterms:created>
  <dcterms:modified xsi:type="dcterms:W3CDTF">2026-04-16T16:49:00Z</dcterms:modified>
</cp:coreProperties>
</file>