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emf" ContentType="image/x-emf"/>
  <Override PartName="/word/embeddings/oleObject1.bin" ContentType="application/vnd.openxmlformats-officedocument.oleObject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TextIndent2"/>
        <w:spacing w:lineRule="auto" w:line="240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Уровень архитектуры команд является связующим звеном между аппаратным и программным обеспечением (компиляторами).</w:t>
      </w:r>
      <w:r/>
    </w:p>
    <w:p>
      <w:pPr>
        <w:pStyle w:val="BodyTextIndent2"/>
        <w:spacing w:lineRule="auto" w:line="240"/>
        <w:ind w:left="0" w:firstLine="568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/>
        <w:object>
          <v:shape id="ole_rId2" style="width:450.15pt;height:242.9pt" o:ole="">
            <v:imagedata r:id="rId3" o:title=""/>
          </v:shape>
          <o:OLEObject Type="Embed" ProgID="Word.Picture.8" ShapeID="ole_rId2" DrawAspect="Content" ObjectID="_2096218329" r:id="rId2"/>
        </w:object>
      </w:r>
      <w:r/>
    </w:p>
    <w:p>
      <w:pPr>
        <w:pStyle w:val="BodyTextIndent2"/>
        <w:spacing w:lineRule="auto" w:line="240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Необходимо сохранять обратную совместимость.</w:t>
      </w:r>
      <w:r/>
    </w:p>
    <w:p>
      <w:pPr>
        <w:pStyle w:val="Normal"/>
        <w:numPr>
          <w:ilvl w:val="0"/>
          <w:numId w:val="1"/>
        </w:numPr>
        <w:tabs>
          <w:tab w:val="left" w:pos="426" w:leader="none"/>
        </w:tabs>
        <w:spacing w:lineRule="auto" w:line="240" w:before="0" w:after="120"/>
        <w:ind w:left="0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Хорошая архитектура должна определять набор команд, которые можно эффективно реализовать в современной и будущей технике, что приводит к рентабельным разработкам на несколько поколений.</w:t>
      </w:r>
      <w:r/>
    </w:p>
    <w:p>
      <w:pPr>
        <w:pStyle w:val="Normal"/>
        <w:numPr>
          <w:ilvl w:val="0"/>
          <w:numId w:val="1"/>
        </w:numPr>
        <w:tabs>
          <w:tab w:val="left" w:pos="426" w:leader="none"/>
        </w:tabs>
        <w:spacing w:lineRule="auto" w:line="240" w:before="0" w:after="120"/>
        <w:ind w:left="0" w:hanging="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Хорошая архитектура команд должна обеспечивать ясную цель для оттранслированной программы. Поскольку уровень архитектуры команд является промежуточным между программной и аппаратной частью, то он должен быть удобен как для разработчиков аппаратного обеспечения, так и для составителей программного обеспечения.</w:t>
      </w:r>
      <w:r/>
    </w:p>
    <w:p>
      <w:pPr>
        <w:pStyle w:val="BodyTextIndent2"/>
        <w:spacing w:lineRule="auto" w:line="240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</w:rPr>
        <w:t>Программа уровня архитектуры команд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– это то, что выдает компилятор. Для повышения эффективности компилятора полезно знать программируется ли микроархитектура, конвейеризирован компьютер или нет, является ли компьютер суперскалярным.</w:t>
      </w:r>
      <w:r/>
    </w:p>
    <w:p>
      <w:pPr>
        <w:pStyle w:val="BodyTextIndent2"/>
        <w:spacing w:lineRule="auto" w:line="240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Для одних архитектур уровень команд определяется формальным документом, для других – нет.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В большинстве машин поддерживается два режима:</w:t>
      </w:r>
      <w:r/>
    </w:p>
    <w:p>
      <w:pPr>
        <w:pStyle w:val="Normal"/>
        <w:numPr>
          <w:ilvl w:val="0"/>
          <w:numId w:val="2"/>
        </w:numPr>
        <w:spacing w:lineRule="auto" w:line="240" w:before="0" w:after="0"/>
        <w:ind w:left="851" w:hanging="945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 xml:space="preserve">В </w:t>
      </w:r>
      <w:r>
        <w:rPr>
          <w:rFonts w:cs="Calibri" w:cstheme="minorHAnsi"/>
          <w:i/>
          <w:u w:val="single"/>
          <w:lang w:val="ru-RU"/>
        </w:rPr>
        <w:t>привилегированном режиме</w:t>
      </w:r>
      <w:r>
        <w:rPr>
          <w:rFonts w:cs="Calibri" w:cstheme="minorHAnsi"/>
          <w:lang w:val="ru-RU"/>
        </w:rPr>
        <w:t xml:space="preserve"> запускается операционная система. Этот режим позволяет выполнять все команды.</w:t>
      </w:r>
      <w:r/>
    </w:p>
    <w:p>
      <w:pPr>
        <w:pStyle w:val="Normal"/>
        <w:numPr>
          <w:ilvl w:val="0"/>
          <w:numId w:val="2"/>
        </w:numPr>
        <w:spacing w:lineRule="auto" w:line="240" w:before="0" w:after="120"/>
        <w:ind w:left="851" w:hanging="945"/>
        <w:rPr>
          <w:rFonts w:cs="Calibri" w:cstheme="minorHAnsi"/>
        </w:rPr>
      </w:pPr>
      <w:r>
        <w:rPr>
          <w:rFonts w:cs="Calibri" w:cstheme="minorHAnsi"/>
          <w:i/>
          <w:u w:val="single"/>
          <w:lang w:val="ru-RU"/>
        </w:rPr>
        <w:t>Пользовательский режим</w:t>
      </w:r>
      <w:r>
        <w:rPr>
          <w:rFonts w:cs="Calibri" w:cstheme="minorHAnsi"/>
          <w:lang w:val="ru-RU"/>
        </w:rPr>
        <w:t xml:space="preserve"> предназначен для запуска прикладных программ. </w:t>
      </w:r>
      <w:r>
        <w:rPr>
          <w:rFonts w:cs="Calibri" w:cstheme="minorHAnsi"/>
        </w:rPr>
        <w:t>Он не позволяет запускать некоторые потенциально опасные программы.</w:t>
      </w:r>
      <w:r/>
    </w:p>
    <w:p>
      <w:pPr>
        <w:pStyle w:val="BodyTextIndent3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Во всех компьютерах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</w:rPr>
        <w:t>память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разделена на ячейки, которые имеют последовательные адреса. Ячейка = 8 разрядов (1 байт). Байты группируются в  слова по 4 или 8 байт. Многие архитектуры требуют, чтобы слова были выровнены. При этом память работает более эффективно.</w:t>
      </w:r>
      <w:r/>
    </w:p>
    <w:p>
      <w:pPr>
        <w:pStyle w:val="BodyTextIndent3"/>
        <w:tabs>
          <w:tab w:val="left" w:pos="852" w:leader="none"/>
        </w:tabs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Большинство машин имеет единое адресное пространство. В некоторых машинах содержатся отдельные адресные пространства для команд и данных. Такая система гораздо сложнее, чем единое адресное пространство, но появляется возможность иметь 2</w:t>
      </w:r>
      <w:r>
        <w:rPr>
          <w:rFonts w:cs="Calibri" w:ascii="Calibri" w:hAnsi="Calibri" w:asciiTheme="minorHAnsi" w:cstheme="minorHAnsi" w:hAnsiTheme="minorHAnsi"/>
          <w:sz w:val="22"/>
          <w:szCs w:val="22"/>
          <w:vertAlign w:val="superscript"/>
        </w:rPr>
        <w:t>32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байтов для программы и 2</w:t>
      </w:r>
      <w:r>
        <w:rPr>
          <w:rFonts w:cs="Calibri" w:ascii="Calibri" w:hAnsi="Calibri" w:asciiTheme="minorHAnsi" w:cstheme="minorHAnsi" w:hAnsiTheme="minorHAnsi"/>
          <w:sz w:val="22"/>
          <w:szCs w:val="22"/>
          <w:vertAlign w:val="superscript"/>
        </w:rPr>
        <w:t>32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байтов для данных при размере регистра адреса в 32 разряда;  исключается сама возможность интерпретировать код как данные и наоборот. </w:t>
      </w:r>
      <w:r/>
    </w:p>
    <w:p>
      <w:pPr>
        <w:pStyle w:val="BodyTextIndent3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Проблема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: работа памяти при переупорядочивании.</w:t>
      </w:r>
      <w:r/>
    </w:p>
    <w:p>
      <w:pPr>
        <w:pStyle w:val="BodyTextIndent3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u w:val="single"/>
        </w:rPr>
        <w:t>Решение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>: можно сделать запросы в память упорядоченными; можно блокировать новые, пока не завершатся старые; аппаратное обеспечение может блокировать определенные операции с памятью.</w:t>
      </w:r>
      <w:r/>
    </w:p>
    <w:p>
      <w:pPr>
        <w:pStyle w:val="BodyTextIndent3"/>
        <w:ind w:left="0" w:hanging="0"/>
        <w:rPr>
          <w:sz w:val="22"/>
          <w:sz w:val="22"/>
          <w:szCs w:val="22"/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</w:rPr>
        <w:t>Во всех компьютерах имеется несколько регистров, которые видны на уровне архитектуры команд. Они нужны для хранения промежуточных результатов, для контроля выполнения программы и для других целей.</w:t>
      </w:r>
      <w:r/>
    </w:p>
    <w:p>
      <w:pPr>
        <w:pStyle w:val="Normal"/>
        <w:spacing w:lineRule="auto" w:line="240" w:before="0" w:after="120"/>
        <w:rPr>
          <w:b/>
          <w:b/>
          <w:rFonts w:cs="Calibri" w:cstheme="minorHAnsi"/>
          <w:lang w:val="ru-RU"/>
        </w:rPr>
      </w:pPr>
      <w:r>
        <w:rPr>
          <w:rFonts w:cs="Calibri" w:cstheme="minorHAnsi"/>
          <w:b/>
          <w:lang w:val="ru-RU"/>
        </w:rPr>
        <w:t xml:space="preserve">Регистры уровня команд: </w:t>
      </w:r>
      <w:r/>
    </w:p>
    <w:p>
      <w:pPr>
        <w:pStyle w:val="ListParagraph"/>
        <w:numPr>
          <w:ilvl w:val="0"/>
          <w:numId w:val="3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специальные регистры (счетчик команд, указатель стека, другие регистры с особой функцией)</w:t>
      </w:r>
      <w:r/>
    </w:p>
    <w:p>
      <w:pPr>
        <w:pStyle w:val="ListParagraph"/>
        <w:numPr>
          <w:ilvl w:val="0"/>
          <w:numId w:val="3"/>
        </w:numPr>
        <w:spacing w:lineRule="auto" w:line="240" w:before="0" w:after="120"/>
        <w:contextualSpacing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регистры общего назначения (содержат ключевые локальные переменные, промежуточные результаты. Обеспечивают быстрый доступ к часто используемым данным)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В некоторых машинах все регистры взаимозаменяемы, в некоторых регистры общего назначения могут быть специализированы.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Существуют регистры, доступные только в привилегированном режиме.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</w:rPr>
        <w:t>PSW</w:t>
      </w:r>
      <w:r>
        <w:rPr>
          <w:rFonts w:cs="Calibri" w:cstheme="minorHAnsi"/>
          <w:lang w:val="ru-RU"/>
        </w:rPr>
        <w:t xml:space="preserve"> (</w:t>
      </w:r>
      <w:r>
        <w:rPr>
          <w:rFonts w:cs="Calibri" w:cstheme="minorHAnsi"/>
        </w:rPr>
        <w:t>Program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State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Word</w:t>
      </w:r>
      <w:r>
        <w:rPr>
          <w:rFonts w:cs="Calibri" w:cstheme="minorHAnsi"/>
          <w:lang w:val="ru-RU"/>
        </w:rPr>
        <w:t xml:space="preserve"> – слово состояния программы) - флаговый  регистр. «Гибрид», т.к. доступен в пользовательском и привилегированном режимах. Содержит коды условий: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ind w:left="1287" w:hanging="360"/>
        <w:rPr>
          <w:rFonts w:cs="Calibri" w:cstheme="minorHAnsi"/>
        </w:rPr>
      </w:pPr>
      <w:r>
        <w:rPr>
          <w:rFonts w:cs="Calibri" w:cstheme="minorHAnsi"/>
        </w:rPr>
        <w:t>N  -- результат отрицательный (Negative);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ind w:left="1287" w:hanging="360"/>
        <w:rPr>
          <w:rFonts w:cs="Calibri" w:cstheme="minorHAnsi"/>
          <w:lang w:val="ru-RU"/>
        </w:rPr>
      </w:pPr>
      <w:r>
        <w:rPr>
          <w:rFonts w:cs="Calibri" w:cstheme="minorHAnsi"/>
        </w:rPr>
        <w:t>Z</w:t>
      </w:r>
      <w:r>
        <w:rPr>
          <w:rFonts w:cs="Calibri" w:cstheme="minorHAnsi"/>
          <w:lang w:val="ru-RU"/>
        </w:rPr>
        <w:t xml:space="preserve">  -- результат равен нулю (</w:t>
      </w:r>
      <w:r>
        <w:rPr>
          <w:rFonts w:cs="Calibri" w:cstheme="minorHAnsi"/>
        </w:rPr>
        <w:t>Zero</w:t>
      </w:r>
      <w:r>
        <w:rPr>
          <w:rFonts w:cs="Calibri" w:cstheme="minorHAnsi"/>
          <w:lang w:val="ru-RU"/>
        </w:rPr>
        <w:t>);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ind w:left="1287" w:hanging="360"/>
        <w:rPr>
          <w:rFonts w:cs="Calibri" w:cstheme="minorHAnsi"/>
        </w:rPr>
      </w:pPr>
      <w:r>
        <w:rPr>
          <w:rFonts w:cs="Calibri" w:cstheme="minorHAnsi"/>
        </w:rPr>
        <w:t>V  -- переполнение (oFerflow)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ind w:left="1287" w:hanging="360"/>
        <w:rPr>
          <w:rFonts w:cs="Calibri" w:cstheme="minorHAnsi"/>
          <w:lang w:val="ru-RU"/>
        </w:rPr>
      </w:pPr>
      <w:r>
        <w:rPr>
          <w:rFonts w:cs="Calibri" w:cstheme="minorHAnsi"/>
        </w:rPr>
        <w:t>C</w:t>
      </w:r>
      <w:r>
        <w:rPr>
          <w:rFonts w:cs="Calibri" w:cstheme="minorHAnsi"/>
          <w:lang w:val="ru-RU"/>
        </w:rPr>
        <w:t xml:space="preserve"> – перенос самого левого бита(</w:t>
      </w:r>
      <w:r>
        <w:rPr>
          <w:rFonts w:cs="Calibri" w:cstheme="minorHAnsi"/>
        </w:rPr>
        <w:t>Carry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Out</w:t>
      </w:r>
      <w:r>
        <w:rPr>
          <w:rFonts w:cs="Calibri" w:cstheme="minorHAnsi"/>
          <w:lang w:val="ru-RU"/>
        </w:rPr>
        <w:t>);</w:t>
      </w:r>
      <w:r/>
    </w:p>
    <w:p>
      <w:pPr>
        <w:pStyle w:val="Normal"/>
        <w:numPr>
          <w:ilvl w:val="0"/>
          <w:numId w:val="4"/>
        </w:numPr>
        <w:spacing w:lineRule="auto" w:line="240" w:before="0" w:after="0"/>
        <w:ind w:left="1287" w:hanging="360"/>
        <w:rPr>
          <w:rFonts w:cs="Calibri" w:cstheme="minorHAnsi"/>
          <w:lang w:val="ru-RU"/>
        </w:rPr>
      </w:pPr>
      <w:r>
        <w:rPr>
          <w:rFonts w:cs="Calibri" w:cstheme="minorHAnsi"/>
        </w:rPr>
        <w:t>F</w:t>
      </w:r>
      <w:r>
        <w:rPr>
          <w:rFonts w:cs="Calibri" w:cstheme="minorHAnsi"/>
          <w:lang w:val="ru-RU"/>
        </w:rPr>
        <w:t xml:space="preserve"> – перенос бита 3  (</w:t>
      </w:r>
      <w:r>
        <w:rPr>
          <w:rFonts w:cs="Calibri" w:cstheme="minorHAnsi"/>
        </w:rPr>
        <w:t>Auxiliary</w:t>
      </w:r>
      <w:r>
        <w:rPr>
          <w:rFonts w:cs="Calibri" w:cstheme="minorHAnsi"/>
          <w:lang w:val="ru-RU"/>
        </w:rPr>
        <w:t xml:space="preserve"> </w:t>
      </w:r>
      <w:r>
        <w:rPr>
          <w:rFonts w:cs="Calibri" w:cstheme="minorHAnsi"/>
        </w:rPr>
        <w:t>carry</w:t>
      </w:r>
      <w:r>
        <w:rPr>
          <w:rFonts w:cs="Calibri" w:cstheme="minorHAnsi"/>
          <w:lang w:val="ru-RU"/>
        </w:rPr>
        <w:t xml:space="preserve"> – служебный перенос);</w:t>
      </w:r>
      <w:r/>
    </w:p>
    <w:p>
      <w:pPr>
        <w:pStyle w:val="Normal"/>
        <w:numPr>
          <w:ilvl w:val="0"/>
          <w:numId w:val="4"/>
        </w:numPr>
        <w:spacing w:lineRule="auto" w:line="240" w:before="0" w:after="120"/>
        <w:rPr>
          <w:rFonts w:cs="Calibri" w:cstheme="minorHAnsi"/>
        </w:rPr>
      </w:pPr>
      <w:r>
        <w:rPr>
          <w:rFonts w:cs="Calibri" w:cstheme="minorHAnsi"/>
        </w:rPr>
        <w:t>P – результат четный (Parity).</w:t>
      </w:r>
      <w:r/>
    </w:p>
    <w:p>
      <w:pPr>
        <w:pStyle w:val="Normal"/>
        <w:spacing w:lineRule="auto" w:line="240" w:before="0" w:after="120"/>
        <w:rPr>
          <w:rFonts w:cs="Calibri" w:cstheme="minorHAnsi"/>
          <w:lang w:val="ru-RU"/>
        </w:rPr>
      </w:pPr>
      <w:r>
        <w:rPr>
          <w:rFonts w:cs="Calibri" w:cstheme="minorHAnsi"/>
          <w:lang w:val="ru-RU"/>
        </w:rPr>
        <w:t>Флаговый регистр обычно читается в пользовательском режиме, но некоторые поля могут записываться только в привилегированном режиме.</w:t>
      </w:r>
      <w:r/>
    </w:p>
    <w:p>
      <w:pPr>
        <w:pStyle w:val="Normal"/>
        <w:rPr>
          <w:lang w:val="en-US"/>
        </w:rPr>
      </w:pPr>
      <w:r>
        <w:rPr/>
      </w:r>
      <w:r/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513"/>
        </w:tabs>
        <w:ind w:left="1513" w:hanging="945"/>
      </w:pPr>
    </w:lvl>
    <w:lvl w:ilvl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08"/>
        </w:tabs>
        <w:ind w:left="2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iPriority="0" w:name="Body Text Indent 2"/>
    <w:lsdException w:uiPriority="0" w:name="Body Text Indent 3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23b4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3" w:customStyle="1">
    <w:name w:val="Основной текст с отступом 3 Знак"/>
    <w:basedOn w:val="DefaultParagraphFont"/>
    <w:link w:val="3"/>
    <w:rsid w:val="00b23b4c"/>
    <w:rPr>
      <w:rFonts w:ascii="Times New Roman" w:hAnsi="Times New Roman" w:eastAsia="Times New Roman" w:cs="Times New Roman"/>
      <w:sz w:val="16"/>
      <w:szCs w:val="16"/>
      <w:lang w:eastAsia="ru-RU"/>
    </w:rPr>
  </w:style>
  <w:style w:type="character" w:styleId="2" w:customStyle="1">
    <w:name w:val="Основной текст с отступом 2 Знак"/>
    <w:basedOn w:val="DefaultParagraphFont"/>
    <w:link w:val="2"/>
    <w:rsid w:val="00b23b4c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ListLabel1">
    <w:name w:val="ListLabel 1"/>
    <w:rPr>
      <w:rFonts w:cs="Courier New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BodyTextIndent3">
    <w:name w:val="Body Text Indent 3"/>
    <w:basedOn w:val="Normal"/>
    <w:link w:val="30"/>
    <w:rsid w:val="00b23b4c"/>
    <w:pPr>
      <w:spacing w:lineRule="auto" w:line="240" w:before="0" w:after="120"/>
      <w:ind w:left="283" w:hanging="0"/>
    </w:pPr>
    <w:rPr>
      <w:rFonts w:ascii="Times New Roman" w:hAnsi="Times New Roman" w:eastAsia="Times New Roman" w:cs="Times New Roman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b23b4c"/>
    <w:pPr>
      <w:spacing w:before="0" w:after="200"/>
      <w:ind w:left="720" w:hanging="0"/>
      <w:contextualSpacing/>
    </w:pPr>
    <w:rPr/>
  </w:style>
  <w:style w:type="paragraph" w:styleId="BodyTextIndent2">
    <w:name w:val="Body Text Indent 2"/>
    <w:basedOn w:val="Normal"/>
    <w:link w:val="20"/>
    <w:rsid w:val="00b23b4c"/>
    <w:pPr>
      <w:spacing w:lineRule="auto" w:line="480" w:before="0" w:after="120"/>
      <w:ind w:left="283" w:hanging="0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Application>LibreOffice/4.3.3.2$Linux_X86_64 LibreOffice_project/430m0$Build-2</Application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2013-01-30T14:49:00Z</dcterms:created>
  <dc:creator>Пользователь Windows</dc:creator>
  <dc:language>ru-RU</dc:language>
  <dcterms:modified xsi:type="dcterms:W3CDTF">2015-01-24T19:44:21Z</dcterms:modified>
  <cp:revision>3</cp:revision>
</cp:coreProperties>
</file>