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B4C" w:rsidRPr="002C599C" w:rsidRDefault="008C1B4C" w:rsidP="008C1B4C">
      <w:pPr>
        <w:pStyle w:val="a5"/>
        <w:spacing w:line="240" w:lineRule="auto"/>
        <w:ind w:left="0"/>
        <w:rPr>
          <w:rFonts w:cstheme="minorHAnsi"/>
          <w:lang w:val="ru-RU"/>
        </w:rPr>
      </w:pPr>
      <w:r w:rsidRPr="002C599C">
        <w:rPr>
          <w:rFonts w:cstheme="minorHAnsi"/>
          <w:b/>
          <w:lang w:val="ru-RU"/>
        </w:rPr>
        <w:t>Команда</w:t>
      </w:r>
      <w:r w:rsidRPr="002C599C">
        <w:rPr>
          <w:rFonts w:cstheme="minorHAnsi"/>
          <w:lang w:val="ru-RU"/>
        </w:rPr>
        <w:t xml:space="preserve"> – представляет собой код, определяющий операцию вычислительной машины и данные, участвующие в операции. Команда содержит также в явной или неявной форме информацию об адресе, по которому помещается результат операции и адрес следующей команды. </w:t>
      </w:r>
    </w:p>
    <w:p w:rsidR="008C1B4C" w:rsidRPr="002C599C" w:rsidRDefault="008C1B4C" w:rsidP="008C1B4C">
      <w:pPr>
        <w:pStyle w:val="a5"/>
        <w:spacing w:line="240" w:lineRule="auto"/>
        <w:ind w:left="0"/>
        <w:rPr>
          <w:rFonts w:cstheme="minorHAnsi"/>
          <w:lang w:val="ru-RU"/>
        </w:rPr>
      </w:pPr>
      <w:r w:rsidRPr="002C599C">
        <w:rPr>
          <w:rFonts w:cstheme="minorHAnsi"/>
          <w:lang w:val="ru-RU"/>
        </w:rPr>
        <w:t>Команда в общем случае состоит из операционной и адресной частей.</w:t>
      </w:r>
      <w:r>
        <w:rPr>
          <w:rFonts w:cstheme="minorHAnsi"/>
          <w:lang w:val="ru-RU"/>
        </w:rPr>
        <w:t xml:space="preserve"> </w:t>
      </w:r>
      <w:r w:rsidRPr="002C599C">
        <w:rPr>
          <w:rFonts w:cstheme="minorHAnsi"/>
          <w:lang w:val="ru-RU"/>
        </w:rPr>
        <w:t>Эти части, в свою очередь, могут состоять из нескольких полей.</w:t>
      </w:r>
    </w:p>
    <w:p w:rsidR="008C1B4C" w:rsidRPr="002C599C" w:rsidRDefault="008C1B4C" w:rsidP="008C1B4C">
      <w:pPr>
        <w:pStyle w:val="a5"/>
        <w:spacing w:line="240" w:lineRule="auto"/>
        <w:ind w:firstLine="641"/>
        <w:rPr>
          <w:rFonts w:cstheme="minorHAnsi"/>
          <w:lang w:val="ru-RU"/>
        </w:rPr>
      </w:pPr>
      <w:r w:rsidRPr="002C599C">
        <w:rPr>
          <w:rFonts w:cstheme="minorHAnsi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FEDE27" wp14:editId="459D692A">
                <wp:simplePos x="0" y="0"/>
                <wp:positionH relativeFrom="column">
                  <wp:posOffset>561975</wp:posOffset>
                </wp:positionH>
                <wp:positionV relativeFrom="paragraph">
                  <wp:posOffset>-48260</wp:posOffset>
                </wp:positionV>
                <wp:extent cx="2533650" cy="361950"/>
                <wp:effectExtent l="0" t="0" r="19050" b="19050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650" cy="361950"/>
                          <a:chOff x="4788" y="3363"/>
                          <a:chExt cx="3990" cy="798"/>
                        </a:xfrm>
                      </wpg:grpSpPr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788" y="3363"/>
                            <a:ext cx="1995" cy="45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783" y="3363"/>
                            <a:ext cx="1995" cy="45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/>
                        </wps:cNvSpPr>
                        <wps:spPr bwMode="auto">
                          <a:xfrm rot="-5400000">
                            <a:off x="5614" y="3050"/>
                            <a:ext cx="285" cy="1938"/>
                          </a:xfrm>
                          <a:prstGeom prst="leftBrace">
                            <a:avLst>
                              <a:gd name="adj1" fmla="val 56667"/>
                              <a:gd name="adj2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/>
                        </wps:cNvSpPr>
                        <wps:spPr bwMode="auto">
                          <a:xfrm rot="-5400000">
                            <a:off x="7666" y="3050"/>
                            <a:ext cx="285" cy="1938"/>
                          </a:xfrm>
                          <a:prstGeom prst="leftBrace">
                            <a:avLst>
                              <a:gd name="adj1" fmla="val 56667"/>
                              <a:gd name="adj2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" o:spid="_x0000_s1026" style="position:absolute;margin-left:44.25pt;margin-top:-3.8pt;width:199.5pt;height:28.5pt;z-index:251659264" coordorigin="4788,3363" coordsize="3990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GPzwMAAC4RAAAOAAAAZHJzL2Uyb0RvYy54bWzsWGuO2zYQ/l+gdyD036u3bAmrDbZ+LAqk&#10;TZC0B6Al6tFKpErSq90WBQrkCL1Ib5ArJDfq8CGvtUmRIG36I7AX0JIacjjfzHwztC+f3PUduiVc&#10;tIzmjn/hOYjQgpUtrXPnxx92i5WDhMS0xB2jJHfuiXCeXH391eU4ZCRgDetKwhEooSIbh9xppBwy&#10;1xVFQ3osLthAKAgrxnssYcprt+R4BO195wael7gj4+XAWUGEgLcbI3SutP6qIoV8VlWCSNTlDtgm&#10;9ZPr51493atLnNUcD01bWDPwJ1jR45bCoUdVGywxOvD2HVV9W3AmWCUvCta7rKragmgMgMb3HqG5&#10;4ewwaCx1NtbD0U3g2kd++mS1xfe3zzlqS4gdRIriHmL05s+3f7x99eY1/P2F4DX4aBzqDJbe8OHl&#10;8JwboDB8yoqfBYjdx3I1r81itB+/YyWoxQfJtI/uKt4rFYAe3elQ3B9DQe4kKuBlEIdhEkPECpCF&#10;iZ/CWMeqaCCgalu0XIHFShom4STb2u1hmtq9y1QDcHFmjtWmWtMULkg78eBZ8e88+7LBA9EBE8pd&#10;k2fTybMvIB8xrTuCAg1HHQ/rJp8K41BE2bqBZeSaczY2BJdglq8ggvEnG9REQDg+6OH3uGrys5+m&#10;sXFyFCf6iMlROBu4kDeE9UgNcoeD8Tp++PapkMqahyUqnJTt2q7TQeooGsHkYOl5eodgXVsqqVon&#10;eL1fdxzdYsVJ/bEHz5b1rYTK0LV97qyOi3Cm3LGlpT5G4rYzYzClo0o54ALj7Mgw8LfUS7er7Spa&#10;REGyXUTeZrO43q2jRbLzl/Em3KzXG/93ZacfZU1bloQqU6dq4EcflxO2LhkeH+vBDNIM+U5/3kXu&#10;zs3QbgZU03+NTueBCr3J4D0r7yENODPlDcoxDBrGf3XQCKUtd8QvB8yJg7pvKaRS6keRqoV6EsVL&#10;yEXETyX7UwmmBajKHekgM1xLUz8PA2/rBk7ydYwpuwaCV63ODJWaxiqbtECy/4ltCo2pYyds0+yZ&#10;kQfy8DOxLVmuwkeF6cy2M9tOOfUFsc2f2KbYr/sfCgJV1d7PNtU2ZhI1+ecmZmraIo5MB1B13d4a&#10;4sSPDMu86WowsSxY2Zbmp+G8+T80LNvTOlLJbzguVNPGmW5salCXtoTg8icAWPUdXAqhX6E4SZKl&#10;QjdfE8zWKFttXbcaP2+nhFuibYjn5qj65JRS5+YIWW3JZq+iQE2b2Sd01bfnGSmPzfE/o+sSiHOm&#10;q77/nun6JdxlocroL+Uai/0BQX3rP53rWvTwM8fV3wAAAP//AwBQSwMEFAAGAAgAAAAhAAjmda3g&#10;AAAACAEAAA8AAABkcnMvZG93bnJldi54bWxMj81OwzAQhO9IvIO1SNxaJ9CfEOJUVQWcKiRapKq3&#10;bbxNosZ2FLtJ+vYsJ7jt7oxmv8lWo2lET52vnVUQTyMQZAuna1sq+N6/TxIQPqDV2DhLCm7kYZXf&#10;32WYajfYL+p3oRQcYn2KCqoQ2lRKX1Rk0E9dS5a1s+sMBl67UuoOBw43jXyKooU0WFv+UGFLm4qK&#10;y+5qFHwMOKyf47d+ezlvbsf9/POwjUmpx4dx/Qoi0Bj+zPCLz+iQM9PJXa32olGQJHN2KpgsFyBY&#10;nyVLPpx4eJmBzDP5v0D+AwAA//8DAFBLAQItABQABgAIAAAAIQC2gziS/gAAAOEBAAATAAAAAAAA&#10;AAAAAAAAAAAAAABbQ29udGVudF9UeXBlc10ueG1sUEsBAi0AFAAGAAgAAAAhADj9If/WAAAAlAEA&#10;AAsAAAAAAAAAAAAAAAAALwEAAF9yZWxzLy5yZWxzUEsBAi0AFAAGAAgAAAAhAKKFsY/PAwAALhEA&#10;AA4AAAAAAAAAAAAAAAAALgIAAGRycy9lMm9Eb2MueG1sUEsBAi0AFAAGAAgAAAAhAAjmda3gAAAA&#10;CAEAAA8AAAAAAAAAAAAAAAAAKQYAAGRycy9kb3ducmV2LnhtbFBLBQYAAAAABAAEAPMAAAA2BwAA&#10;AAA=&#10;">
                <v:rect id="Rectangle 20" o:spid="_x0000_s1027" style="position:absolute;left:4788;top:3363;width:199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pq28MA&#10;AADbAAAADwAAAGRycy9kb3ducmV2LnhtbERPS2sCMRC+F/wPYYReima3raKrUUQoFA8FH4jHYTPu&#10;Lm4mS5J99N83hUJv8/E9Z70dTC06cr6yrCCdJiCIc6srLhRczh+TBQgfkDXWlknBN3nYbkZPa8y0&#10;7flI3SkUIoawz1BBGUKTSenzkgz6qW2II3e3zmCI0BVSO+xjuKnla5LMpcGKY0OJDe1Lyh+n1ig4&#10;vM+SW7im9rx4vC2/XP1ynR9apZ7Hw24FItAQ/sV/7k8d5y/h95d4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pq28MAAADbAAAADwAAAAAAAAAAAAAAAACYAgAAZHJzL2Rv&#10;d25yZXYueG1sUEsFBgAAAAAEAAQA9QAAAIgDAAAAAA==&#10;" filled="f" strokeweight="1pt"/>
                <v:rect id="Rectangle 21" o:spid="_x0000_s1028" style="position:absolute;left:6783;top:3363;width:199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wJ+8AA&#10;AADbAAAADwAAAGRycy9kb3ducmV2LnhtbERPy4rCMBTdC/5DuIIb0dQnTscoIgjiQvCBzPLS3GmL&#10;zU1Jota/NwvB5eG8F6vGVOJBzpeWFQwHCQjizOqScwWX87Y/B+EDssbKMil4kYfVst1aYKrtk4/0&#10;OIVcxBD2KSooQqhTKX1WkEE/sDVx5P6tMxgidLnUDp8x3FRylCQzabDk2FBgTZuCstvpbhTsJ9Pk&#10;L1yH9jy/jX8OrupdZ/u7Ut1Os/4FEagJX/HHvdMKRnF9/BJ/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fwJ+8AAAADbAAAADwAAAAAAAAAAAAAAAACYAgAAZHJzL2Rvd25y&#10;ZXYueG1sUEsFBgAAAAAEAAQA9QAAAIUDAAAAAA==&#10;" filled="f" strokeweight="1pt"/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2" o:spid="_x0000_s1029" type="#_x0000_t87" style="position:absolute;left:5614;top:3050;width:285;height:19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xF8MA&#10;AADbAAAADwAAAGRycy9kb3ducmV2LnhtbESPX2vCQBDE3wt+h2OFvuklItJGT6mWap/E+ud9yW2T&#10;tLm9mNtq+u29gtDHYWZ+w8wWnavVhdpQeTaQDhNQxLm3FRcGjoe3wROoIMgWa89k4JcCLOa9hxlm&#10;1l/5gy57KVSEcMjQQCnSZFqHvCSHYegb4uh9+tahRNkW2rZ4jXBX61GSTLTDiuNCiQ2tSsq/9z/O&#10;wPMXL1/ltBmPRa/Puy4lPTlvjXnsdy9TUEKd/Ifv7XdrYJTC35f4A/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GxF8MAAADbAAAADwAAAAAAAAAAAAAAAACYAgAAZHJzL2Rv&#10;d25yZXYueG1sUEsFBgAAAAAEAAQA9QAAAIgDAAAAAA==&#10;" strokeweight="1pt"/>
                <v:shape id="AutoShape 23" o:spid="_x0000_s1030" type="#_x0000_t87" style="position:absolute;left:7666;top:3050;width:285;height:19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vYMMA&#10;AADbAAAADwAAAGRycy9kb3ducmV2LnhtbESPX2vCQBDE3wt+h2MF3/RiEKnRU6qlf55EbX1fctsk&#10;bW4v5lZNv71XEPo4zMxvmMWqc7W6UBsqzwbGowQUce5txYWBz4+X4SOoIMgWa89k4JcCrJa9hwVm&#10;1l95T5eDFCpCOGRooBRpMq1DXpLDMPINcfS+fOtQomwLbVu8RrirdZokU+2w4rhQYkObkvKfw9kZ&#10;mH3z+lmOb5OJ6NfTrhuTnp62xgz63dMclFAn/+F7+90aSFP4+xJ/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MvYMMAAADbAAAADwAAAAAAAAAAAAAAAACYAgAAZHJzL2Rv&#10;d25yZXYueG1sUEsFBgAAAAAEAAQA9QAAAIgDAAAAAA==&#10;" strokeweight="1pt"/>
              </v:group>
            </w:pict>
          </mc:Fallback>
        </mc:AlternateContent>
      </w:r>
      <w:r w:rsidRPr="002C599C">
        <w:rPr>
          <w:rFonts w:cstheme="minorHAnsi"/>
          <w:lang w:val="ru-RU"/>
        </w:rPr>
        <w:t>код операции</w:t>
      </w:r>
    </w:p>
    <w:p w:rsidR="008C1B4C" w:rsidRPr="002C599C" w:rsidRDefault="008C1B4C" w:rsidP="008C1B4C">
      <w:pPr>
        <w:pStyle w:val="a3"/>
        <w:spacing w:after="120"/>
        <w:ind w:left="425" w:firstLine="0"/>
        <w:jc w:val="left"/>
        <w:rPr>
          <w:rFonts w:asciiTheme="minorHAnsi" w:hAnsiTheme="minorHAnsi" w:cstheme="minorHAnsi"/>
          <w:sz w:val="22"/>
          <w:szCs w:val="22"/>
        </w:rPr>
      </w:pPr>
      <w:r w:rsidRPr="002C599C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операционная </w:t>
      </w:r>
      <w:r w:rsidRPr="002C599C">
        <w:rPr>
          <w:rFonts w:asciiTheme="minorHAnsi" w:hAnsiTheme="minorHAnsi" w:cstheme="minorHAnsi"/>
          <w:sz w:val="22"/>
          <w:szCs w:val="22"/>
        </w:rPr>
        <w:t>часть</w:t>
      </w:r>
      <w:r>
        <w:rPr>
          <w:rFonts w:asciiTheme="minorHAnsi" w:hAnsiTheme="minorHAnsi" w:cstheme="minorHAnsi"/>
          <w:sz w:val="22"/>
          <w:szCs w:val="22"/>
        </w:rPr>
        <w:tab/>
        <w:t xml:space="preserve">      </w:t>
      </w:r>
      <w:r w:rsidRPr="002C599C">
        <w:rPr>
          <w:rFonts w:asciiTheme="minorHAnsi" w:hAnsiTheme="minorHAnsi" w:cstheme="minorHAnsi"/>
          <w:sz w:val="22"/>
          <w:szCs w:val="22"/>
        </w:rPr>
        <w:t>адресная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C599C">
        <w:rPr>
          <w:rFonts w:asciiTheme="minorHAnsi" w:hAnsiTheme="minorHAnsi" w:cstheme="minorHAnsi"/>
          <w:sz w:val="22"/>
          <w:szCs w:val="22"/>
        </w:rPr>
        <w:t>часть</w:t>
      </w:r>
    </w:p>
    <w:p w:rsidR="008C1B4C" w:rsidRPr="002C599C" w:rsidRDefault="008C1B4C" w:rsidP="008C1B4C">
      <w:pPr>
        <w:pStyle w:val="a5"/>
        <w:spacing w:line="240" w:lineRule="auto"/>
        <w:ind w:left="0"/>
        <w:rPr>
          <w:rFonts w:cstheme="minorHAnsi"/>
          <w:lang w:val="ru-RU"/>
        </w:rPr>
      </w:pPr>
      <w:r w:rsidRPr="002C599C">
        <w:rPr>
          <w:rFonts w:cstheme="minorHAnsi"/>
          <w:lang w:val="ru-RU"/>
        </w:rPr>
        <w:t xml:space="preserve">Операционная часть содержит </w:t>
      </w:r>
      <w:r w:rsidRPr="002C599C">
        <w:rPr>
          <w:rFonts w:cstheme="minorHAnsi"/>
          <w:u w:val="single"/>
          <w:lang w:val="ru-RU"/>
        </w:rPr>
        <w:t>код операции</w:t>
      </w:r>
      <w:r>
        <w:rPr>
          <w:rFonts w:cstheme="minorHAnsi"/>
          <w:lang w:val="ru-RU"/>
        </w:rPr>
        <w:t xml:space="preserve"> (КОП) - </w:t>
      </w:r>
      <w:r w:rsidRPr="002C599C">
        <w:rPr>
          <w:rFonts w:cstheme="minorHAnsi"/>
          <w:lang w:val="ru-RU"/>
        </w:rPr>
        <w:t>задает вид выполняемой операции. Адресная часть команды содержит информацию об адресах операндов и результата операции, а в некоторых случаях информацию об адресе следующей команды.</w:t>
      </w:r>
    </w:p>
    <w:p w:rsidR="008C1B4C" w:rsidRPr="00737B09" w:rsidRDefault="008C1B4C" w:rsidP="008C1B4C">
      <w:pPr>
        <w:pStyle w:val="a5"/>
        <w:spacing w:line="240" w:lineRule="auto"/>
        <w:ind w:left="0"/>
        <w:rPr>
          <w:rFonts w:cstheme="minorHAnsi"/>
          <w:b/>
          <w:lang w:val="ru-RU"/>
        </w:rPr>
      </w:pPr>
      <w:r w:rsidRPr="00737B09">
        <w:rPr>
          <w:rFonts w:cstheme="minorHAnsi"/>
          <w:b/>
          <w:lang w:val="ru-RU"/>
        </w:rPr>
        <w:t>Структуры команд:</w:t>
      </w:r>
    </w:p>
    <w:p w:rsidR="008C1B4C" w:rsidRPr="002C599C" w:rsidRDefault="008C1B4C" w:rsidP="008C1B4C">
      <w:pPr>
        <w:pStyle w:val="a5"/>
        <w:numPr>
          <w:ilvl w:val="0"/>
          <w:numId w:val="1"/>
        </w:numPr>
        <w:spacing w:line="240" w:lineRule="auto"/>
        <w:ind w:left="709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КОП </w:t>
      </w:r>
      <w:proofErr w:type="gramStart"/>
      <w:r>
        <w:rPr>
          <w:rFonts w:cstheme="minorHAnsi"/>
          <w:lang w:val="ru-RU"/>
        </w:rPr>
        <w:t>-</w:t>
      </w:r>
      <w:r w:rsidRPr="002C599C">
        <w:rPr>
          <w:rFonts w:cstheme="minorHAnsi"/>
          <w:lang w:val="ru-RU"/>
        </w:rPr>
        <w:t>к</w:t>
      </w:r>
      <w:proofErr w:type="gramEnd"/>
      <w:r w:rsidRPr="002C599C">
        <w:rPr>
          <w:rFonts w:cstheme="minorHAnsi"/>
          <w:lang w:val="ru-RU"/>
        </w:rPr>
        <w:t>од операции</w:t>
      </w:r>
      <w:r>
        <w:rPr>
          <w:rFonts w:cstheme="minorHAnsi"/>
          <w:lang w:val="ru-RU"/>
        </w:rPr>
        <w:t xml:space="preserve">, А1, А2 - </w:t>
      </w:r>
      <w:r w:rsidRPr="002C599C">
        <w:rPr>
          <w:rFonts w:cstheme="minorHAnsi"/>
          <w:lang w:val="ru-RU"/>
        </w:rPr>
        <w:t>поля адреса для указания ячеек памяти</w:t>
      </w:r>
      <w:r>
        <w:rPr>
          <w:rFonts w:cstheme="minorHAnsi"/>
          <w:lang w:val="ru-RU"/>
        </w:rPr>
        <w:t xml:space="preserve"> операндов</w:t>
      </w:r>
      <w:r w:rsidRPr="002C599C">
        <w:rPr>
          <w:rFonts w:cstheme="minorHAnsi"/>
          <w:lang w:val="ru-RU"/>
        </w:rPr>
        <w:t>,</w:t>
      </w:r>
      <w:r>
        <w:rPr>
          <w:rFonts w:cstheme="minorHAnsi"/>
          <w:lang w:val="ru-RU"/>
        </w:rPr>
        <w:t xml:space="preserve"> А3 -</w:t>
      </w:r>
      <w:r w:rsidRPr="002C599C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адрес </w:t>
      </w:r>
      <w:r w:rsidRPr="002C599C">
        <w:rPr>
          <w:rFonts w:cstheme="minorHAnsi"/>
          <w:lang w:val="ru-RU"/>
        </w:rPr>
        <w:t>ячейки</w:t>
      </w:r>
      <w:r>
        <w:rPr>
          <w:rFonts w:cstheme="minorHAnsi"/>
          <w:lang w:val="ru-RU"/>
        </w:rPr>
        <w:t xml:space="preserve"> </w:t>
      </w:r>
      <w:r w:rsidRPr="002C599C">
        <w:rPr>
          <w:rFonts w:cstheme="minorHAnsi"/>
          <w:lang w:val="ru-RU"/>
        </w:rPr>
        <w:t>результат</w:t>
      </w:r>
      <w:r>
        <w:rPr>
          <w:rFonts w:cstheme="minorHAnsi"/>
          <w:lang w:val="ru-RU"/>
        </w:rPr>
        <w:t>а</w:t>
      </w:r>
      <w:r w:rsidRPr="002C599C">
        <w:rPr>
          <w:rFonts w:cstheme="minorHAnsi"/>
          <w:lang w:val="ru-RU"/>
        </w:rPr>
        <w:t xml:space="preserve"> операции</w:t>
      </w:r>
      <w:r>
        <w:rPr>
          <w:rFonts w:cstheme="minorHAnsi"/>
          <w:lang w:val="ru-RU"/>
        </w:rPr>
        <w:t>, А4 -</w:t>
      </w:r>
      <w:r w:rsidRPr="002C599C">
        <w:rPr>
          <w:rFonts w:cstheme="minorHAnsi"/>
          <w:lang w:val="ru-RU"/>
        </w:rPr>
        <w:t xml:space="preserve"> адрес следующей команды.</w:t>
      </w:r>
      <w:r>
        <w:rPr>
          <w:rFonts w:cstheme="minorHAnsi"/>
          <w:lang w:val="ru-RU"/>
        </w:rPr>
        <w:t xml:space="preserve"> Это принудительный порядок выполнения. Такой </w:t>
      </w:r>
      <w:r w:rsidRPr="002C599C">
        <w:rPr>
          <w:rFonts w:cstheme="minorHAnsi"/>
          <w:lang w:val="ru-RU"/>
        </w:rPr>
        <w:t>формат команды является труднореализуемым и неэффективным и в настоящее время не применяется.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50"/>
        <w:gridCol w:w="851"/>
        <w:gridCol w:w="850"/>
        <w:gridCol w:w="851"/>
      </w:tblGrid>
      <w:tr w:rsidR="008C1B4C" w:rsidRPr="0087558F" w:rsidTr="00F40207">
        <w:tc>
          <w:tcPr>
            <w:tcW w:w="993" w:type="dxa"/>
          </w:tcPr>
          <w:p w:rsidR="008C1B4C" w:rsidRPr="0087558F" w:rsidRDefault="008C1B4C" w:rsidP="00F40207">
            <w:pPr>
              <w:pStyle w:val="a5"/>
              <w:spacing w:after="0" w:line="240" w:lineRule="auto"/>
              <w:ind w:left="0"/>
              <w:rPr>
                <w:rFonts w:cstheme="minorHAnsi"/>
                <w:lang w:val="ru-RU"/>
              </w:rPr>
            </w:pPr>
            <w:r w:rsidRPr="0087558F">
              <w:rPr>
                <w:rFonts w:cstheme="minorHAnsi"/>
                <w:lang w:val="ru-RU"/>
              </w:rPr>
              <w:t>КОП</w:t>
            </w:r>
          </w:p>
        </w:tc>
        <w:tc>
          <w:tcPr>
            <w:tcW w:w="850" w:type="dxa"/>
          </w:tcPr>
          <w:p w:rsidR="008C1B4C" w:rsidRPr="0087558F" w:rsidRDefault="008C1B4C" w:rsidP="00F40207">
            <w:pPr>
              <w:pStyle w:val="a5"/>
              <w:spacing w:after="0" w:line="240" w:lineRule="auto"/>
              <w:ind w:left="0"/>
              <w:rPr>
                <w:rFonts w:cstheme="minorHAnsi"/>
                <w:lang w:val="ru-RU"/>
              </w:rPr>
            </w:pPr>
            <w:r w:rsidRPr="0087558F">
              <w:rPr>
                <w:rFonts w:cstheme="minorHAnsi"/>
                <w:lang w:val="ru-RU"/>
              </w:rPr>
              <w:t>А</w:t>
            </w:r>
            <w:proofErr w:type="gramStart"/>
            <w:r w:rsidRPr="0087558F">
              <w:rPr>
                <w:rFonts w:cstheme="minorHAnsi"/>
                <w:lang w:val="ru-RU"/>
              </w:rPr>
              <w:t>1</w:t>
            </w:r>
            <w:proofErr w:type="gramEnd"/>
          </w:p>
        </w:tc>
        <w:tc>
          <w:tcPr>
            <w:tcW w:w="851" w:type="dxa"/>
          </w:tcPr>
          <w:p w:rsidR="008C1B4C" w:rsidRPr="0087558F" w:rsidRDefault="008C1B4C" w:rsidP="00F40207">
            <w:pPr>
              <w:pStyle w:val="a5"/>
              <w:spacing w:after="0" w:line="240" w:lineRule="auto"/>
              <w:ind w:left="0"/>
              <w:rPr>
                <w:rFonts w:cstheme="minorHAnsi"/>
                <w:lang w:val="ru-RU"/>
              </w:rPr>
            </w:pPr>
            <w:r w:rsidRPr="0087558F">
              <w:rPr>
                <w:rFonts w:cstheme="minorHAnsi"/>
                <w:lang w:val="ru-RU"/>
              </w:rPr>
              <w:t>А</w:t>
            </w:r>
            <w:proofErr w:type="gramStart"/>
            <w:r w:rsidRPr="0087558F">
              <w:rPr>
                <w:rFonts w:cstheme="minorHAnsi"/>
                <w:lang w:val="ru-RU"/>
              </w:rPr>
              <w:t>2</w:t>
            </w:r>
            <w:proofErr w:type="gramEnd"/>
          </w:p>
        </w:tc>
        <w:tc>
          <w:tcPr>
            <w:tcW w:w="850" w:type="dxa"/>
          </w:tcPr>
          <w:p w:rsidR="008C1B4C" w:rsidRPr="0087558F" w:rsidRDefault="008C1B4C" w:rsidP="00F40207">
            <w:pPr>
              <w:pStyle w:val="a5"/>
              <w:spacing w:after="0" w:line="240" w:lineRule="auto"/>
              <w:ind w:left="0"/>
              <w:rPr>
                <w:rFonts w:cstheme="minorHAnsi"/>
                <w:lang w:val="ru-RU"/>
              </w:rPr>
            </w:pPr>
            <w:r w:rsidRPr="0087558F">
              <w:rPr>
                <w:rFonts w:cstheme="minorHAnsi"/>
                <w:lang w:val="ru-RU"/>
              </w:rPr>
              <w:t>А3</w:t>
            </w:r>
          </w:p>
        </w:tc>
        <w:tc>
          <w:tcPr>
            <w:tcW w:w="851" w:type="dxa"/>
          </w:tcPr>
          <w:p w:rsidR="008C1B4C" w:rsidRPr="0087558F" w:rsidRDefault="008C1B4C" w:rsidP="00F40207">
            <w:pPr>
              <w:pStyle w:val="a5"/>
              <w:spacing w:after="0" w:line="240" w:lineRule="auto"/>
              <w:ind w:left="0"/>
              <w:rPr>
                <w:rFonts w:cstheme="minorHAnsi"/>
                <w:lang w:val="ru-RU"/>
              </w:rPr>
            </w:pPr>
            <w:r w:rsidRPr="0087558F">
              <w:rPr>
                <w:rFonts w:cstheme="minorHAnsi"/>
                <w:lang w:val="ru-RU"/>
              </w:rPr>
              <w:t>А</w:t>
            </w:r>
            <w:proofErr w:type="gramStart"/>
            <w:r w:rsidRPr="0087558F">
              <w:rPr>
                <w:rFonts w:cstheme="minorHAnsi"/>
                <w:lang w:val="ru-RU"/>
              </w:rPr>
              <w:t>4</w:t>
            </w:r>
            <w:proofErr w:type="gramEnd"/>
          </w:p>
        </w:tc>
      </w:tr>
    </w:tbl>
    <w:p w:rsidR="008C1B4C" w:rsidRPr="002C599C" w:rsidRDefault="008C1B4C" w:rsidP="008C1B4C">
      <w:pPr>
        <w:pStyle w:val="a5"/>
        <w:spacing w:line="240" w:lineRule="auto"/>
        <w:ind w:left="709"/>
        <w:rPr>
          <w:rFonts w:cstheme="minorHAnsi"/>
          <w:lang w:val="ru-RU"/>
        </w:rPr>
      </w:pPr>
      <w:r w:rsidRPr="002C599C">
        <w:rPr>
          <w:rFonts w:cstheme="minorHAnsi"/>
          <w:lang w:val="ru-RU"/>
        </w:rPr>
        <w:t xml:space="preserve">Очевидно, что в большинстве машин и большинстве случаев за командой, хранящейся по адресу </w:t>
      </w:r>
      <w:r w:rsidRPr="002C599C">
        <w:rPr>
          <w:rFonts w:cstheme="minorHAnsi"/>
          <w:i/>
        </w:rPr>
        <w:t>K</w:t>
      </w:r>
      <w:r w:rsidRPr="002C599C">
        <w:rPr>
          <w:rFonts w:cstheme="minorHAnsi"/>
          <w:lang w:val="ru-RU"/>
        </w:rPr>
        <w:t xml:space="preserve"> и занимающей </w:t>
      </w:r>
      <w:r w:rsidRPr="002C599C">
        <w:rPr>
          <w:rFonts w:cstheme="minorHAnsi"/>
          <w:i/>
        </w:rPr>
        <w:t>L</w:t>
      </w:r>
      <w:r w:rsidRPr="002C599C">
        <w:rPr>
          <w:rFonts w:cstheme="minorHAnsi"/>
          <w:lang w:val="ru-RU"/>
        </w:rPr>
        <w:t xml:space="preserve"> ячеек, будет выполняться команда, с адресом</w:t>
      </w:r>
      <w:r w:rsidRPr="002C599C">
        <w:rPr>
          <w:rFonts w:cstheme="minorHAnsi"/>
          <w:i/>
          <w:lang w:val="ru-RU"/>
        </w:rPr>
        <w:t xml:space="preserve"> </w:t>
      </w:r>
      <w:r w:rsidRPr="002C599C">
        <w:rPr>
          <w:rFonts w:cstheme="minorHAnsi"/>
          <w:i/>
        </w:rPr>
        <w:t>K</w:t>
      </w:r>
      <w:r w:rsidRPr="002C599C">
        <w:rPr>
          <w:rFonts w:cstheme="minorHAnsi"/>
          <w:i/>
          <w:lang w:val="ru-RU"/>
        </w:rPr>
        <w:t>+</w:t>
      </w:r>
      <w:r w:rsidRPr="002C599C">
        <w:rPr>
          <w:rFonts w:cstheme="minorHAnsi"/>
          <w:i/>
        </w:rPr>
        <w:t>L</w:t>
      </w:r>
      <w:r w:rsidRPr="002C599C">
        <w:rPr>
          <w:rFonts w:cstheme="minorHAnsi"/>
          <w:lang w:val="ru-RU"/>
        </w:rPr>
        <w:t xml:space="preserve"> . Такой порядок выработки команд называется </w:t>
      </w:r>
      <w:r w:rsidRPr="002C599C">
        <w:rPr>
          <w:rFonts w:cstheme="minorHAnsi"/>
          <w:u w:val="single"/>
          <w:lang w:val="ru-RU"/>
        </w:rPr>
        <w:t xml:space="preserve">естественным, </w:t>
      </w:r>
      <w:r w:rsidRPr="002C599C">
        <w:rPr>
          <w:rFonts w:cstheme="minorHAnsi"/>
          <w:lang w:val="ru-RU"/>
        </w:rPr>
        <w:t>и он нарушается только специальными командами. Тогда учитывать адрес следующей команды в явном виде нет необходимости и можно использовать трехадресную команду.</w:t>
      </w:r>
    </w:p>
    <w:p w:rsidR="008C1B4C" w:rsidRDefault="008C1B4C" w:rsidP="008C1B4C">
      <w:pPr>
        <w:pStyle w:val="a5"/>
        <w:numPr>
          <w:ilvl w:val="0"/>
          <w:numId w:val="1"/>
        </w:numPr>
        <w:spacing w:line="240" w:lineRule="auto"/>
        <w:ind w:left="709"/>
        <w:rPr>
          <w:rFonts w:cstheme="minorHAnsi"/>
          <w:lang w:val="ru-RU"/>
        </w:rPr>
      </w:pPr>
      <w:r w:rsidRPr="00737B09">
        <w:rPr>
          <w:rFonts w:cstheme="minorHAnsi"/>
          <w:b/>
          <w:lang w:val="ru-RU"/>
        </w:rPr>
        <w:t>Трехадресная команда</w:t>
      </w:r>
      <w:r>
        <w:rPr>
          <w:rFonts w:cstheme="minorHAnsi"/>
          <w:lang w:val="ru-RU"/>
        </w:rPr>
        <w:tab/>
      </w:r>
      <w:r w:rsidRPr="0087558F">
        <w:rPr>
          <w:rFonts w:cstheme="minorHAnsi"/>
          <w:lang w:val="ru-RU"/>
        </w:rPr>
        <w:t>ОП[</w:t>
      </w:r>
      <w:r w:rsidRPr="0087558F">
        <w:rPr>
          <w:rFonts w:cstheme="minorHAnsi"/>
        </w:rPr>
        <w:t>A</w:t>
      </w:r>
      <w:r w:rsidRPr="0087558F">
        <w:rPr>
          <w:rFonts w:cstheme="minorHAnsi"/>
          <w:lang w:val="ru-RU"/>
        </w:rPr>
        <w:t>3]</w:t>
      </w:r>
      <w:proofErr w:type="gramStart"/>
      <w:r w:rsidRPr="0087558F">
        <w:rPr>
          <w:rFonts w:cstheme="minorHAnsi"/>
          <w:lang w:val="ru-RU"/>
        </w:rPr>
        <w:t xml:space="preserve">  :</w:t>
      </w:r>
      <w:proofErr w:type="gramEnd"/>
      <w:r w:rsidRPr="0087558F">
        <w:rPr>
          <w:rFonts w:cstheme="minorHAnsi"/>
          <w:lang w:val="ru-RU"/>
        </w:rPr>
        <w:t>= ОП[</w:t>
      </w:r>
      <w:r w:rsidRPr="0087558F">
        <w:rPr>
          <w:rFonts w:cstheme="minorHAnsi"/>
        </w:rPr>
        <w:t>A</w:t>
      </w:r>
      <w:r w:rsidRPr="0087558F">
        <w:rPr>
          <w:rFonts w:cstheme="minorHAnsi"/>
          <w:lang w:val="ru-RU"/>
        </w:rPr>
        <w:t>1] *ОП[</w:t>
      </w:r>
      <w:r w:rsidRPr="0087558F">
        <w:rPr>
          <w:rFonts w:cstheme="minorHAnsi"/>
        </w:rPr>
        <w:t>A</w:t>
      </w:r>
      <w:r w:rsidRPr="0087558F">
        <w:rPr>
          <w:rFonts w:cstheme="minorHAnsi"/>
          <w:lang w:val="ru-RU"/>
        </w:rPr>
        <w:t>2].</w:t>
      </w:r>
    </w:p>
    <w:tbl>
      <w:tblPr>
        <w:tblW w:w="0" w:type="auto"/>
        <w:tblInd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09"/>
        <w:gridCol w:w="708"/>
        <w:gridCol w:w="709"/>
      </w:tblGrid>
      <w:tr w:rsidR="008C1B4C" w:rsidRPr="002C599C" w:rsidTr="00F40207">
        <w:trPr>
          <w:cantSplit/>
        </w:trPr>
        <w:tc>
          <w:tcPr>
            <w:tcW w:w="851" w:type="dxa"/>
          </w:tcPr>
          <w:p w:rsidR="008C1B4C" w:rsidRPr="002C599C" w:rsidRDefault="008C1B4C" w:rsidP="00F40207">
            <w:pPr>
              <w:pStyle w:val="a5"/>
              <w:spacing w:after="0" w:line="240" w:lineRule="auto"/>
              <w:ind w:left="0"/>
              <w:rPr>
                <w:rFonts w:cstheme="minorHAnsi"/>
              </w:rPr>
            </w:pPr>
            <w:r w:rsidRPr="002C599C">
              <w:rPr>
                <w:rFonts w:cstheme="minorHAnsi"/>
              </w:rPr>
              <w:t>КОП</w:t>
            </w:r>
          </w:p>
        </w:tc>
        <w:tc>
          <w:tcPr>
            <w:tcW w:w="709" w:type="dxa"/>
          </w:tcPr>
          <w:p w:rsidR="008C1B4C" w:rsidRPr="002C599C" w:rsidRDefault="008C1B4C" w:rsidP="00F40207">
            <w:pPr>
              <w:pStyle w:val="a5"/>
              <w:spacing w:after="0" w:line="240" w:lineRule="auto"/>
              <w:ind w:left="0"/>
              <w:rPr>
                <w:rFonts w:cstheme="minorHAnsi"/>
              </w:rPr>
            </w:pPr>
            <w:r w:rsidRPr="002C599C">
              <w:rPr>
                <w:rFonts w:cstheme="minorHAnsi"/>
              </w:rPr>
              <w:t>А1</w:t>
            </w:r>
          </w:p>
        </w:tc>
        <w:tc>
          <w:tcPr>
            <w:tcW w:w="708" w:type="dxa"/>
          </w:tcPr>
          <w:p w:rsidR="008C1B4C" w:rsidRPr="002C599C" w:rsidRDefault="008C1B4C" w:rsidP="00F40207">
            <w:pPr>
              <w:pStyle w:val="a5"/>
              <w:spacing w:after="0" w:line="240" w:lineRule="auto"/>
              <w:ind w:left="0"/>
              <w:rPr>
                <w:rFonts w:cstheme="minorHAnsi"/>
              </w:rPr>
            </w:pPr>
            <w:r w:rsidRPr="002C599C">
              <w:rPr>
                <w:rFonts w:cstheme="minorHAnsi"/>
              </w:rPr>
              <w:t>А2</w:t>
            </w:r>
          </w:p>
        </w:tc>
        <w:tc>
          <w:tcPr>
            <w:tcW w:w="709" w:type="dxa"/>
          </w:tcPr>
          <w:p w:rsidR="008C1B4C" w:rsidRPr="002C599C" w:rsidRDefault="008C1B4C" w:rsidP="00F40207">
            <w:pPr>
              <w:pStyle w:val="a5"/>
              <w:spacing w:after="0" w:line="240" w:lineRule="auto"/>
              <w:ind w:left="0"/>
              <w:rPr>
                <w:rFonts w:cstheme="minorHAnsi"/>
              </w:rPr>
            </w:pPr>
            <w:r w:rsidRPr="002C599C">
              <w:rPr>
                <w:rFonts w:cstheme="minorHAnsi"/>
              </w:rPr>
              <w:t>А3</w:t>
            </w:r>
          </w:p>
        </w:tc>
      </w:tr>
    </w:tbl>
    <w:p w:rsidR="008C1B4C" w:rsidRDefault="008C1B4C" w:rsidP="008C1B4C">
      <w:pPr>
        <w:pStyle w:val="a5"/>
        <w:spacing w:line="240" w:lineRule="auto"/>
        <w:ind w:left="709"/>
        <w:rPr>
          <w:rFonts w:cstheme="minorHAnsi"/>
          <w:lang w:val="ru-RU"/>
        </w:rPr>
      </w:pPr>
      <w:r w:rsidRPr="002C599C">
        <w:rPr>
          <w:rFonts w:cstheme="minorHAnsi"/>
          <w:lang w:val="ru-RU"/>
        </w:rPr>
        <w:t xml:space="preserve">Можно условиться, что результат операции всегда помещается на место одного из операндов. Тогда </w:t>
      </w:r>
    </w:p>
    <w:p w:rsidR="008C1B4C" w:rsidRDefault="008C1B4C" w:rsidP="008C1B4C">
      <w:pPr>
        <w:pStyle w:val="a5"/>
        <w:numPr>
          <w:ilvl w:val="0"/>
          <w:numId w:val="1"/>
        </w:numPr>
        <w:spacing w:line="240" w:lineRule="auto"/>
        <w:ind w:left="709"/>
        <w:rPr>
          <w:rFonts w:cstheme="minorHAnsi"/>
          <w:lang w:val="ru-RU"/>
        </w:rPr>
      </w:pPr>
      <w:r w:rsidRPr="00737B09">
        <w:rPr>
          <w:rFonts w:cstheme="minorHAnsi"/>
          <w:b/>
          <w:lang w:val="ru-RU"/>
        </w:rPr>
        <w:t>Двухадресная команда</w:t>
      </w:r>
      <w:r>
        <w:rPr>
          <w:rFonts w:cstheme="minorHAnsi"/>
          <w:lang w:val="ru-RU"/>
        </w:rPr>
        <w:tab/>
      </w:r>
      <w:r w:rsidRPr="0087558F">
        <w:rPr>
          <w:rFonts w:cstheme="minorHAnsi"/>
          <w:lang w:val="ru-RU"/>
        </w:rPr>
        <w:t>ОП[</w:t>
      </w:r>
      <w:r w:rsidRPr="0087558F">
        <w:rPr>
          <w:rFonts w:cstheme="minorHAnsi"/>
        </w:rPr>
        <w:t>A</w:t>
      </w:r>
      <w:r w:rsidRPr="0087558F">
        <w:rPr>
          <w:rFonts w:cstheme="minorHAnsi"/>
          <w:lang w:val="ru-RU"/>
        </w:rPr>
        <w:t>1]</w:t>
      </w:r>
      <w:proofErr w:type="gramStart"/>
      <w:r w:rsidRPr="0087558F">
        <w:rPr>
          <w:rFonts w:cstheme="minorHAnsi"/>
          <w:lang w:val="ru-RU"/>
        </w:rPr>
        <w:t xml:space="preserve">  :</w:t>
      </w:r>
      <w:proofErr w:type="gramEnd"/>
      <w:r w:rsidRPr="0087558F">
        <w:rPr>
          <w:rFonts w:cstheme="minorHAnsi"/>
          <w:lang w:val="ru-RU"/>
        </w:rPr>
        <w:t>= ОП[</w:t>
      </w:r>
      <w:r w:rsidRPr="0087558F">
        <w:rPr>
          <w:rFonts w:cstheme="minorHAnsi"/>
        </w:rPr>
        <w:t>A</w:t>
      </w:r>
      <w:r w:rsidRPr="0087558F">
        <w:rPr>
          <w:rFonts w:cstheme="minorHAnsi"/>
          <w:lang w:val="ru-RU"/>
        </w:rPr>
        <w:t>1] *ОП[</w:t>
      </w:r>
      <w:r w:rsidRPr="0087558F">
        <w:rPr>
          <w:rFonts w:cstheme="minorHAnsi"/>
        </w:rPr>
        <w:t>A</w:t>
      </w:r>
      <w:r w:rsidRPr="0087558F">
        <w:rPr>
          <w:rFonts w:cstheme="minorHAnsi"/>
          <w:lang w:val="ru-RU"/>
        </w:rPr>
        <w:t>2].</w:t>
      </w:r>
    </w:p>
    <w:tbl>
      <w:tblPr>
        <w:tblW w:w="0" w:type="auto"/>
        <w:tblInd w:w="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718"/>
        <w:gridCol w:w="852"/>
      </w:tblGrid>
      <w:tr w:rsidR="008C1B4C" w:rsidRPr="0087558F" w:rsidTr="00F40207">
        <w:trPr>
          <w:cantSplit/>
        </w:trPr>
        <w:tc>
          <w:tcPr>
            <w:tcW w:w="850" w:type="dxa"/>
          </w:tcPr>
          <w:p w:rsidR="008C1B4C" w:rsidRPr="0087558F" w:rsidRDefault="008C1B4C" w:rsidP="00F40207">
            <w:pPr>
              <w:pStyle w:val="a5"/>
              <w:spacing w:after="0" w:line="240" w:lineRule="auto"/>
              <w:ind w:left="0"/>
              <w:rPr>
                <w:rFonts w:cstheme="minorHAnsi"/>
                <w:lang w:val="ru-RU"/>
              </w:rPr>
            </w:pPr>
            <w:r w:rsidRPr="0087558F">
              <w:rPr>
                <w:rFonts w:cstheme="minorHAnsi"/>
                <w:lang w:val="ru-RU"/>
              </w:rPr>
              <w:t>КОП</w:t>
            </w:r>
          </w:p>
        </w:tc>
        <w:tc>
          <w:tcPr>
            <w:tcW w:w="718" w:type="dxa"/>
          </w:tcPr>
          <w:p w:rsidR="008C1B4C" w:rsidRPr="0087558F" w:rsidRDefault="008C1B4C" w:rsidP="00F40207">
            <w:pPr>
              <w:pStyle w:val="a5"/>
              <w:spacing w:after="0" w:line="240" w:lineRule="auto"/>
              <w:ind w:left="0"/>
              <w:rPr>
                <w:rFonts w:cstheme="minorHAnsi"/>
                <w:lang w:val="ru-RU"/>
              </w:rPr>
            </w:pPr>
            <w:r w:rsidRPr="0087558F">
              <w:rPr>
                <w:rFonts w:cstheme="minorHAnsi"/>
                <w:lang w:val="ru-RU"/>
              </w:rPr>
              <w:t>А</w:t>
            </w:r>
            <w:proofErr w:type="gramStart"/>
            <w:r w:rsidRPr="0087558F">
              <w:rPr>
                <w:rFonts w:cstheme="minorHAnsi"/>
                <w:lang w:val="ru-RU"/>
              </w:rPr>
              <w:t>1</w:t>
            </w:r>
            <w:proofErr w:type="gramEnd"/>
          </w:p>
        </w:tc>
        <w:tc>
          <w:tcPr>
            <w:tcW w:w="852" w:type="dxa"/>
          </w:tcPr>
          <w:p w:rsidR="008C1B4C" w:rsidRPr="0087558F" w:rsidRDefault="008C1B4C" w:rsidP="00F40207">
            <w:pPr>
              <w:pStyle w:val="a5"/>
              <w:spacing w:after="0" w:line="240" w:lineRule="auto"/>
              <w:ind w:left="0"/>
              <w:rPr>
                <w:rFonts w:cstheme="minorHAnsi"/>
                <w:lang w:val="ru-RU"/>
              </w:rPr>
            </w:pPr>
            <w:r w:rsidRPr="0087558F">
              <w:rPr>
                <w:rFonts w:cstheme="minorHAnsi"/>
                <w:lang w:val="ru-RU"/>
              </w:rPr>
              <w:t>А</w:t>
            </w:r>
            <w:proofErr w:type="gramStart"/>
            <w:r w:rsidRPr="0087558F">
              <w:rPr>
                <w:rFonts w:cstheme="minorHAnsi"/>
                <w:lang w:val="ru-RU"/>
              </w:rPr>
              <w:t>2</w:t>
            </w:r>
            <w:proofErr w:type="gramEnd"/>
          </w:p>
        </w:tc>
      </w:tr>
    </w:tbl>
    <w:p w:rsidR="008C1B4C" w:rsidRPr="002C599C" w:rsidRDefault="008C1B4C" w:rsidP="008C1B4C">
      <w:pPr>
        <w:pStyle w:val="a5"/>
        <w:numPr>
          <w:ilvl w:val="0"/>
          <w:numId w:val="1"/>
        </w:numPr>
        <w:spacing w:line="240" w:lineRule="auto"/>
        <w:ind w:left="709"/>
        <w:rPr>
          <w:rFonts w:cstheme="minorHAnsi"/>
          <w:lang w:val="ru-RU"/>
        </w:rPr>
      </w:pPr>
      <w:r w:rsidRPr="00737B09">
        <w:rPr>
          <w:rFonts w:cstheme="minorHAnsi"/>
          <w:b/>
          <w:lang w:val="ru-RU"/>
        </w:rPr>
        <w:t>Одноадресная команда</w:t>
      </w:r>
      <w:r w:rsidRPr="002C599C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(используются подразумеваемые адреса, например внутренние регистры ЦП - аккумуляторы)</w:t>
      </w:r>
      <w:r>
        <w:rPr>
          <w:rFonts w:cstheme="minorHAnsi"/>
          <w:lang w:val="ru-RU"/>
        </w:rPr>
        <w:tab/>
      </w:r>
      <w:proofErr w:type="spellStart"/>
      <w:r w:rsidRPr="002C599C">
        <w:rPr>
          <w:rFonts w:cstheme="minorHAnsi"/>
          <w:lang w:val="ru-RU"/>
        </w:rPr>
        <w:t>Акк</w:t>
      </w:r>
      <w:proofErr w:type="spellEnd"/>
      <w:proofErr w:type="gramStart"/>
      <w:r w:rsidRPr="002C599C">
        <w:rPr>
          <w:rFonts w:cstheme="minorHAnsi"/>
          <w:lang w:val="ru-RU"/>
        </w:rPr>
        <w:t xml:space="preserve"> :</w:t>
      </w:r>
      <w:proofErr w:type="gramEnd"/>
      <w:r w:rsidRPr="002C599C">
        <w:rPr>
          <w:rFonts w:cstheme="minorHAnsi"/>
          <w:lang w:val="ru-RU"/>
        </w:rPr>
        <w:t xml:space="preserve">= </w:t>
      </w:r>
      <w:proofErr w:type="spellStart"/>
      <w:r w:rsidRPr="002C599C">
        <w:rPr>
          <w:rFonts w:cstheme="minorHAnsi"/>
          <w:lang w:val="ru-RU"/>
        </w:rPr>
        <w:t>Акк</w:t>
      </w:r>
      <w:proofErr w:type="spellEnd"/>
      <w:r w:rsidRPr="002C599C">
        <w:rPr>
          <w:rFonts w:cstheme="minorHAnsi"/>
          <w:lang w:val="ru-RU"/>
        </w:rPr>
        <w:t xml:space="preserve"> * О</w:t>
      </w:r>
      <w:proofErr w:type="gramStart"/>
      <w:r w:rsidRPr="002C599C">
        <w:rPr>
          <w:rFonts w:cstheme="minorHAnsi"/>
          <w:lang w:val="ru-RU"/>
        </w:rPr>
        <w:t>П[</w:t>
      </w:r>
      <w:proofErr w:type="gramEnd"/>
      <w:r w:rsidRPr="002C599C">
        <w:rPr>
          <w:rFonts w:cstheme="minorHAnsi"/>
          <w:lang w:val="ru-RU"/>
        </w:rPr>
        <w:t>А1].</w:t>
      </w:r>
    </w:p>
    <w:tbl>
      <w:tblPr>
        <w:tblW w:w="0" w:type="auto"/>
        <w:tblInd w:w="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09"/>
      </w:tblGrid>
      <w:tr w:rsidR="008C1B4C" w:rsidRPr="002C599C" w:rsidTr="00F40207">
        <w:trPr>
          <w:cantSplit/>
        </w:trPr>
        <w:tc>
          <w:tcPr>
            <w:tcW w:w="851" w:type="dxa"/>
          </w:tcPr>
          <w:p w:rsidR="008C1B4C" w:rsidRPr="002C599C" w:rsidRDefault="008C1B4C" w:rsidP="00F40207">
            <w:pPr>
              <w:pStyle w:val="a5"/>
              <w:spacing w:after="0" w:line="240" w:lineRule="auto"/>
              <w:ind w:left="0"/>
              <w:rPr>
                <w:rFonts w:cstheme="minorHAnsi"/>
              </w:rPr>
            </w:pPr>
            <w:r w:rsidRPr="0087558F">
              <w:rPr>
                <w:rFonts w:cstheme="minorHAnsi"/>
                <w:lang w:val="ru-RU"/>
              </w:rPr>
              <w:t>К</w:t>
            </w:r>
            <w:r w:rsidRPr="002C599C">
              <w:rPr>
                <w:rFonts w:cstheme="minorHAnsi"/>
              </w:rPr>
              <w:t>ОП</w:t>
            </w:r>
          </w:p>
        </w:tc>
        <w:tc>
          <w:tcPr>
            <w:tcW w:w="709" w:type="dxa"/>
          </w:tcPr>
          <w:p w:rsidR="008C1B4C" w:rsidRPr="002C599C" w:rsidRDefault="008C1B4C" w:rsidP="00F40207">
            <w:pPr>
              <w:pStyle w:val="a5"/>
              <w:spacing w:after="0" w:line="240" w:lineRule="auto"/>
              <w:ind w:left="0"/>
              <w:rPr>
                <w:rFonts w:cstheme="minorHAnsi"/>
              </w:rPr>
            </w:pPr>
            <w:r w:rsidRPr="002C599C">
              <w:rPr>
                <w:rFonts w:cstheme="minorHAnsi"/>
              </w:rPr>
              <w:t>А1</w:t>
            </w:r>
          </w:p>
        </w:tc>
      </w:tr>
    </w:tbl>
    <w:p w:rsidR="008C1B4C" w:rsidRPr="002C599C" w:rsidRDefault="008C1B4C" w:rsidP="008C1B4C">
      <w:pPr>
        <w:pStyle w:val="a5"/>
        <w:numPr>
          <w:ilvl w:val="0"/>
          <w:numId w:val="1"/>
        </w:numPr>
        <w:spacing w:line="240" w:lineRule="auto"/>
        <w:ind w:left="709"/>
        <w:rPr>
          <w:rFonts w:cstheme="minorHAnsi"/>
          <w:lang w:val="ru-RU"/>
        </w:rPr>
      </w:pPr>
      <w:r>
        <w:rPr>
          <w:rFonts w:cstheme="minorHAnsi"/>
          <w:lang w:val="ru-RU"/>
        </w:rPr>
        <w:t>В</w:t>
      </w:r>
      <w:r w:rsidRPr="002C599C">
        <w:rPr>
          <w:rFonts w:cstheme="minorHAnsi"/>
          <w:lang w:val="ru-RU"/>
        </w:rPr>
        <w:t xml:space="preserve">озможно использование </w:t>
      </w:r>
      <w:r w:rsidRPr="00737B09">
        <w:rPr>
          <w:rFonts w:cstheme="minorHAnsi"/>
          <w:b/>
          <w:lang w:val="ru-RU"/>
        </w:rPr>
        <w:t>безадресных команд</w:t>
      </w:r>
      <w:r w:rsidRPr="002C599C">
        <w:rPr>
          <w:rFonts w:cstheme="minorHAnsi"/>
          <w:lang w:val="ru-RU"/>
        </w:rPr>
        <w:t>, когда подразумеваются адреса обоих операндов и результата. Например, при использовании стековой памяти.</w:t>
      </w:r>
    </w:p>
    <w:p w:rsidR="008C1B4C" w:rsidRPr="002C599C" w:rsidRDefault="008C1B4C" w:rsidP="008C1B4C">
      <w:pPr>
        <w:pStyle w:val="a5"/>
        <w:spacing w:line="240" w:lineRule="auto"/>
        <w:ind w:left="0"/>
        <w:rPr>
          <w:rFonts w:cstheme="minorHAnsi"/>
          <w:lang w:val="ru-RU"/>
        </w:rPr>
      </w:pPr>
      <w:r w:rsidRPr="002C599C">
        <w:rPr>
          <w:rFonts w:cstheme="minorHAnsi"/>
          <w:lang w:val="ru-RU"/>
        </w:rPr>
        <w:t xml:space="preserve">Обычно в ЭВМ используется несколько форматов различной длины. </w:t>
      </w:r>
    </w:p>
    <w:p w:rsidR="008C1B4C" w:rsidRDefault="008C1B4C" w:rsidP="008C1B4C">
      <w:pPr>
        <w:pStyle w:val="a5"/>
        <w:spacing w:line="240" w:lineRule="auto"/>
        <w:ind w:left="0"/>
        <w:rPr>
          <w:rFonts w:cstheme="minorHAnsi"/>
          <w:lang w:val="ru-RU"/>
        </w:rPr>
      </w:pPr>
      <w:r>
        <w:rPr>
          <w:rFonts w:cstheme="minorHAnsi"/>
          <w:lang w:val="ru-RU"/>
        </w:rPr>
        <w:t>Л</w:t>
      </w:r>
      <w:r w:rsidRPr="002C599C">
        <w:rPr>
          <w:rFonts w:cstheme="minorHAnsi"/>
          <w:lang w:val="ru-RU"/>
        </w:rPr>
        <w:t>учше иметь короткие команды, чем длинные. Такие программы занимают в памяти меньше места. Но минимизация размера команд может усложнить их декодирование.</w:t>
      </w:r>
    </w:p>
    <w:p w:rsidR="008C1B4C" w:rsidRPr="00737B09" w:rsidRDefault="008C1B4C" w:rsidP="008C1B4C">
      <w:pPr>
        <w:pStyle w:val="a5"/>
        <w:spacing w:line="240" w:lineRule="auto"/>
        <w:ind w:left="0"/>
        <w:rPr>
          <w:rFonts w:cstheme="minorHAnsi"/>
          <w:b/>
          <w:lang w:val="ru-RU"/>
        </w:rPr>
      </w:pPr>
      <w:r w:rsidRPr="00737B09">
        <w:rPr>
          <w:rFonts w:cstheme="minorHAnsi"/>
          <w:b/>
          <w:lang w:val="ru-RU"/>
        </w:rPr>
        <w:t>Критерии:</w:t>
      </w:r>
    </w:p>
    <w:p w:rsidR="008C1B4C" w:rsidRPr="002C599C" w:rsidRDefault="008C1B4C" w:rsidP="008C1B4C">
      <w:pPr>
        <w:pStyle w:val="a5"/>
        <w:numPr>
          <w:ilvl w:val="0"/>
          <w:numId w:val="2"/>
        </w:numPr>
        <w:spacing w:line="240" w:lineRule="auto"/>
        <w:ind w:left="426"/>
        <w:rPr>
          <w:rFonts w:cstheme="minorHAnsi"/>
          <w:lang w:val="ru-RU"/>
        </w:rPr>
      </w:pPr>
      <w:r>
        <w:rPr>
          <w:rFonts w:cstheme="minorHAnsi"/>
          <w:lang w:val="ru-RU"/>
        </w:rPr>
        <w:t>Р</w:t>
      </w:r>
      <w:r w:rsidRPr="002C599C">
        <w:rPr>
          <w:rFonts w:cstheme="minorHAnsi"/>
          <w:lang w:val="ru-RU"/>
        </w:rPr>
        <w:t xml:space="preserve">ост скорости работы процессора не соответствует относительно низкой пропускной способности памяти. Если пропускная способность кэш-памяти составляет </w:t>
      </w:r>
      <w:r w:rsidRPr="002C599C">
        <w:rPr>
          <w:rFonts w:cstheme="minorHAnsi"/>
        </w:rPr>
        <w:t>t</w:t>
      </w:r>
      <w:r w:rsidRPr="002C599C">
        <w:rPr>
          <w:rFonts w:cstheme="minorHAnsi"/>
          <w:lang w:val="ru-RU"/>
        </w:rPr>
        <w:t xml:space="preserve"> бит/с, а средняя длина команды </w:t>
      </w:r>
      <w:r w:rsidRPr="002C599C">
        <w:rPr>
          <w:rFonts w:cstheme="minorHAnsi"/>
        </w:rPr>
        <w:t>r</w:t>
      </w:r>
      <w:r w:rsidRPr="002C599C">
        <w:rPr>
          <w:rFonts w:cstheme="minorHAnsi"/>
          <w:lang w:val="ru-RU"/>
        </w:rPr>
        <w:t xml:space="preserve"> битов, то кэш-память способна передать самое большое (верхний предел) </w:t>
      </w:r>
      <w:r w:rsidRPr="002C599C">
        <w:rPr>
          <w:rFonts w:cstheme="minorHAnsi"/>
        </w:rPr>
        <w:t>t</w:t>
      </w:r>
      <w:r w:rsidRPr="002C599C">
        <w:rPr>
          <w:rFonts w:cstheme="minorHAnsi"/>
          <w:lang w:val="ru-RU"/>
        </w:rPr>
        <w:t>/</w:t>
      </w:r>
      <w:r w:rsidRPr="002C599C">
        <w:rPr>
          <w:rFonts w:cstheme="minorHAnsi"/>
        </w:rPr>
        <w:t>r</w:t>
      </w:r>
      <w:r w:rsidRPr="002C599C">
        <w:rPr>
          <w:rFonts w:cstheme="minorHAnsi"/>
          <w:lang w:val="ru-RU"/>
        </w:rPr>
        <w:t xml:space="preserve"> </w:t>
      </w:r>
      <w:proofErr w:type="gramStart"/>
      <w:r w:rsidRPr="002C599C">
        <w:rPr>
          <w:rFonts w:cstheme="minorHAnsi"/>
          <w:lang w:val="ru-RU"/>
        </w:rPr>
        <w:t>команд</w:t>
      </w:r>
      <w:proofErr w:type="gramEnd"/>
      <w:r w:rsidRPr="002C599C">
        <w:rPr>
          <w:rFonts w:cstheme="minorHAnsi"/>
          <w:lang w:val="ru-RU"/>
        </w:rPr>
        <w:t xml:space="preserve">/с. </w:t>
      </w:r>
      <w:r>
        <w:rPr>
          <w:rFonts w:cstheme="minorHAnsi"/>
          <w:lang w:val="ru-RU"/>
        </w:rPr>
        <w:t>Ч</w:t>
      </w:r>
      <w:r w:rsidRPr="002C599C">
        <w:rPr>
          <w:rFonts w:cstheme="minorHAnsi"/>
          <w:lang w:val="ru-RU"/>
        </w:rPr>
        <w:t>ем короче команда, тем быстрее</w:t>
      </w:r>
      <w:r>
        <w:rPr>
          <w:rFonts w:cstheme="minorHAnsi"/>
          <w:lang w:val="ru-RU"/>
        </w:rPr>
        <w:t xml:space="preserve"> она будет выполняться</w:t>
      </w:r>
      <w:r w:rsidRPr="002C599C">
        <w:rPr>
          <w:rFonts w:cstheme="minorHAnsi"/>
          <w:lang w:val="ru-RU"/>
        </w:rPr>
        <w:t>.</w:t>
      </w:r>
    </w:p>
    <w:p w:rsidR="008C1B4C" w:rsidRPr="002C599C" w:rsidRDefault="008C1B4C" w:rsidP="008C1B4C">
      <w:pPr>
        <w:pStyle w:val="a5"/>
        <w:numPr>
          <w:ilvl w:val="0"/>
          <w:numId w:val="2"/>
        </w:numPr>
        <w:spacing w:after="0" w:line="240" w:lineRule="auto"/>
        <w:ind w:left="425" w:hanging="357"/>
        <w:rPr>
          <w:rFonts w:cstheme="minorHAnsi"/>
          <w:lang w:val="ru-RU"/>
        </w:rPr>
      </w:pPr>
      <w:r w:rsidRPr="00737B09">
        <w:rPr>
          <w:rFonts w:cstheme="minorHAnsi"/>
          <w:lang w:val="ru-RU"/>
        </w:rPr>
        <w:t xml:space="preserve">Достаточно большой объем пространства в формате команд для выражения всех требуемых команд. </w:t>
      </w:r>
      <w:r>
        <w:rPr>
          <w:rFonts w:cstheme="minorHAnsi"/>
          <w:lang w:val="ru-RU"/>
        </w:rPr>
        <w:t>Н</w:t>
      </w:r>
      <w:r w:rsidRPr="002C599C">
        <w:rPr>
          <w:rFonts w:cstheme="minorHAnsi"/>
          <w:lang w:val="ru-RU"/>
        </w:rPr>
        <w:t>ужно оставлять большее количество свободных кодов операций для будущих дополнений к наборам команд.</w:t>
      </w:r>
    </w:p>
    <w:p w:rsidR="008C1B4C" w:rsidRPr="00737B09" w:rsidRDefault="008C1B4C" w:rsidP="008C1B4C">
      <w:pPr>
        <w:pStyle w:val="a5"/>
        <w:spacing w:after="0" w:line="240" w:lineRule="auto"/>
        <w:ind w:left="425"/>
        <w:rPr>
          <w:rFonts w:cstheme="minorHAnsi"/>
          <w:lang w:val="ru-RU"/>
        </w:rPr>
      </w:pPr>
      <w:r w:rsidRPr="002C599C">
        <w:rPr>
          <w:rFonts w:cstheme="minorHAnsi"/>
          <w:position w:val="-12"/>
        </w:rPr>
        <w:object w:dxaOrig="18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9pt;height:20.05pt" o:ole="" fillcolor="window">
            <v:imagedata r:id="rId6" o:title=""/>
          </v:shape>
          <o:OLEObject Type="Embed" ProgID="Equation.3" ShapeID="_x0000_i1025" DrawAspect="Content" ObjectID="_1421073889" r:id="rId7"/>
        </w:object>
      </w:r>
      <w:r w:rsidRPr="00737B09">
        <w:rPr>
          <w:rFonts w:cstheme="minorHAnsi"/>
          <w:lang w:val="ru-RU"/>
        </w:rPr>
        <w:tab/>
        <w:t xml:space="preserve">( </w:t>
      </w:r>
      <w:r w:rsidRPr="00737B09">
        <w:rPr>
          <w:rFonts w:cstheme="minorHAnsi"/>
          <w:i/>
        </w:rPr>
        <w:t>M</w:t>
      </w:r>
      <w:r w:rsidRPr="00737B09">
        <w:rPr>
          <w:rFonts w:cstheme="minorHAnsi"/>
          <w:i/>
          <w:lang w:val="ru-RU"/>
        </w:rPr>
        <w:t xml:space="preserve"> </w:t>
      </w:r>
      <w:r w:rsidRPr="00737B09">
        <w:rPr>
          <w:rFonts w:cstheme="minorHAnsi"/>
          <w:lang w:val="ru-RU"/>
        </w:rPr>
        <w:t>– число команд).</w:t>
      </w:r>
    </w:p>
    <w:p w:rsidR="008C1B4C" w:rsidRPr="002C599C" w:rsidRDefault="008C1B4C" w:rsidP="008C1B4C">
      <w:pPr>
        <w:pStyle w:val="a5"/>
        <w:numPr>
          <w:ilvl w:val="0"/>
          <w:numId w:val="2"/>
        </w:numPr>
        <w:spacing w:after="0" w:line="240" w:lineRule="auto"/>
        <w:ind w:left="425" w:hanging="357"/>
        <w:rPr>
          <w:rFonts w:cstheme="minorHAnsi"/>
          <w:lang w:val="ru-RU"/>
        </w:rPr>
      </w:pPr>
      <w:r w:rsidRPr="002C599C">
        <w:rPr>
          <w:rFonts w:cstheme="minorHAnsi"/>
          <w:lang w:val="ru-RU"/>
        </w:rPr>
        <w:t xml:space="preserve">Для адресации </w:t>
      </w:r>
      <w:r w:rsidRPr="002C599C">
        <w:rPr>
          <w:rFonts w:cstheme="minorHAnsi"/>
          <w:i/>
        </w:rPr>
        <w:t>S</w:t>
      </w:r>
      <w:r w:rsidRPr="002C599C">
        <w:rPr>
          <w:rFonts w:cstheme="minorHAnsi"/>
          <w:lang w:val="ru-RU"/>
        </w:rPr>
        <w:t xml:space="preserve"> ячеек памяти адресная часть одного операнда должна иметь число разрядов</w:t>
      </w:r>
    </w:p>
    <w:p w:rsidR="008C1B4C" w:rsidRPr="002C599C" w:rsidRDefault="008C1B4C" w:rsidP="008C1B4C">
      <w:pPr>
        <w:pStyle w:val="a5"/>
        <w:spacing w:after="0" w:line="240" w:lineRule="auto"/>
        <w:ind w:left="425" w:firstLine="567"/>
        <w:rPr>
          <w:rFonts w:cstheme="minorHAnsi"/>
          <w:vertAlign w:val="superscript"/>
        </w:rPr>
      </w:pPr>
      <w:r w:rsidRPr="002C599C">
        <w:rPr>
          <w:rFonts w:cstheme="minorHAnsi"/>
          <w:position w:val="-12"/>
          <w:vertAlign w:val="superscript"/>
        </w:rPr>
        <w:object w:dxaOrig="1480" w:dyaOrig="400">
          <v:shape id="_x0000_i1026" type="#_x0000_t75" style="width:74.5pt;height:20.05pt" o:ole="" fillcolor="window">
            <v:imagedata r:id="rId8" o:title=""/>
          </v:shape>
          <o:OLEObject Type="Embed" ProgID="Equation.3" ShapeID="_x0000_i1026" DrawAspect="Content" ObjectID="_1421073890" r:id="rId9"/>
        </w:object>
      </w:r>
    </w:p>
    <w:p w:rsidR="008C1B4C" w:rsidRDefault="008C1B4C" w:rsidP="008C1B4C">
      <w:pPr>
        <w:pStyle w:val="a5"/>
        <w:spacing w:line="240" w:lineRule="auto"/>
        <w:ind w:left="426" w:firstLine="284"/>
        <w:rPr>
          <w:rFonts w:cstheme="minorHAnsi"/>
          <w:lang w:val="ru-RU"/>
        </w:rPr>
      </w:pPr>
      <w:r w:rsidRPr="002C599C">
        <w:rPr>
          <w:rFonts w:cstheme="minorHAnsi"/>
          <w:lang w:val="ru-RU"/>
        </w:rPr>
        <w:t xml:space="preserve">Для адресации памяти требуется более длинные адреса. </w:t>
      </w:r>
    </w:p>
    <w:p w:rsidR="00596D45" w:rsidRPr="008C1B4C" w:rsidRDefault="00596D45">
      <w:pPr>
        <w:rPr>
          <w:lang w:val="ru-RU"/>
        </w:rPr>
      </w:pPr>
      <w:bookmarkStart w:id="0" w:name="_GoBack"/>
      <w:bookmarkEnd w:id="0"/>
    </w:p>
    <w:sectPr w:rsidR="00596D45" w:rsidRPr="008C1B4C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0C3E"/>
    <w:multiLevelType w:val="hybridMultilevel"/>
    <w:tmpl w:val="F59861A4"/>
    <w:lvl w:ilvl="0" w:tplc="B342768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6E9D54D6"/>
    <w:multiLevelType w:val="hybridMultilevel"/>
    <w:tmpl w:val="AA5C2E9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8C1B4C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B4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C1B4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8C1B4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uiPriority w:val="99"/>
    <w:unhideWhenUsed/>
    <w:rsid w:val="008C1B4C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8C1B4C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B4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C1B4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8C1B4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uiPriority w:val="99"/>
    <w:unhideWhenUsed/>
    <w:rsid w:val="008C1B4C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8C1B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2013-01-30T14:58:00Z</dcterms:modified>
</cp:coreProperties>
</file>