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emf" ContentType="image/x-emf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auto" w:line="240"/>
        <w:ind w:left="0" w:hanging="0"/>
      </w:pPr>
      <w:r>
        <w:rPr>
          <w:rFonts w:cs="Calibri" w:cstheme="minorHAnsi"/>
          <w:lang w:val="ru-RU"/>
        </w:rPr>
        <w:t xml:space="preserve">Способы адресации процессора </w:t>
      </w:r>
      <w:r>
        <w:rPr>
          <w:rFonts w:cs="Calibri" w:cstheme="minorHAnsi"/>
        </w:rPr>
        <w:t>Pentium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  <w:lang w:val="ru-RU"/>
        </w:rPr>
        <w:t>4</w:t>
      </w:r>
      <w:r>
        <w:rPr>
          <w:rFonts w:cs="Calibri" w:cstheme="minorHAnsi"/>
          <w:lang w:val="ru-RU"/>
        </w:rPr>
        <w:t xml:space="preserve"> нерегулярны и зависят от того, в каком формате находятся команды: 16- или 32-битном.</w:t>
      </w:r>
      <w:r/>
    </w:p>
    <w:p>
      <w:pPr>
        <w:pStyle w:val="Style18"/>
        <w:spacing w:lineRule="auto" w:line="24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Режим адресации определяют один или два байта адресации, которые находятся после байта адресации. Первым является байт </w:t>
      </w:r>
      <w:r>
        <w:rPr>
          <w:rFonts w:cs="Calibri" w:cstheme="minorHAnsi"/>
          <w:i/>
        </w:rPr>
        <w:t>mod</w:t>
      </w:r>
      <w:r>
        <w:rPr>
          <w:rFonts w:cs="Calibri" w:cstheme="minorHAnsi"/>
          <w:i/>
          <w:lang w:val="ru-RU"/>
        </w:rPr>
        <w:t xml:space="preserve"> </w:t>
      </w:r>
      <w:r>
        <w:rPr>
          <w:rFonts w:cs="Calibri" w:cstheme="minorHAnsi"/>
          <w:i/>
        </w:rPr>
        <w:t>r</w:t>
      </w:r>
      <w:r>
        <w:rPr>
          <w:rFonts w:cs="Calibri" w:cstheme="minorHAnsi"/>
          <w:i/>
          <w:lang w:val="ru-RU"/>
        </w:rPr>
        <w:t>/</w:t>
      </w:r>
      <w:r>
        <w:rPr>
          <w:rFonts w:cs="Calibri" w:cstheme="minorHAnsi"/>
          <w:i/>
        </w:rPr>
        <w:t>m</w:t>
      </w:r>
      <w:r>
        <w:rPr>
          <w:rFonts w:cs="Calibri" w:cstheme="minorHAnsi"/>
          <w:lang w:val="ru-RU"/>
        </w:rPr>
        <w:t xml:space="preserve">, вторым байт </w:t>
      </w:r>
      <w:r>
        <w:rPr>
          <w:rFonts w:cs="Calibri" w:cstheme="minorHAnsi"/>
          <w:i/>
        </w:rPr>
        <w:t>sib</w:t>
      </w:r>
      <w:r>
        <w:rPr>
          <w:rFonts w:cs="Calibri" w:cstheme="minorHAnsi"/>
          <w:lang w:val="ru-RU"/>
        </w:rPr>
        <w:t xml:space="preserve"> (масштаб, индекс, база).  Байт </w:t>
      </w:r>
      <w:r>
        <w:rPr>
          <w:rFonts w:cs="Calibri" w:cstheme="minorHAnsi"/>
          <w:i/>
        </w:rPr>
        <w:t>sib</w:t>
      </w:r>
      <w:r>
        <w:rPr>
          <w:rFonts w:cs="Calibri" w:cstheme="minorHAnsi"/>
          <w:lang w:val="ru-RU"/>
        </w:rPr>
        <w:t xml:space="preserve"> может присутствовать только в командах с 32-разрядной адресацией, когда байт </w:t>
      </w:r>
      <w:r>
        <w:rPr>
          <w:rFonts w:cs="Calibri" w:cstheme="minorHAnsi"/>
          <w:i/>
        </w:rPr>
        <w:t>mod</w:t>
      </w:r>
      <w:r>
        <w:rPr>
          <w:rFonts w:cs="Calibri" w:cstheme="minorHAnsi"/>
          <w:i/>
          <w:lang w:val="ru-RU"/>
        </w:rPr>
        <w:t xml:space="preserve"> </w:t>
      </w:r>
      <w:r>
        <w:rPr>
          <w:rFonts w:cs="Calibri" w:cstheme="minorHAnsi"/>
          <w:i/>
        </w:rPr>
        <w:t>r</w:t>
      </w:r>
      <w:r>
        <w:rPr>
          <w:rFonts w:cs="Calibri" w:cstheme="minorHAnsi"/>
          <w:i/>
          <w:lang w:val="ru-RU"/>
        </w:rPr>
        <w:t>/</w:t>
      </w:r>
      <w:r>
        <w:rPr>
          <w:rFonts w:cs="Calibri" w:cstheme="minorHAnsi"/>
          <w:i/>
        </w:rPr>
        <w:t>m</w:t>
      </w:r>
      <w:r>
        <w:rPr>
          <w:rFonts w:cs="Calibri" w:cstheme="minorHAnsi"/>
          <w:lang w:val="ru-RU"/>
        </w:rPr>
        <w:t xml:space="preserve"> содержит </w:t>
      </w:r>
      <w:r>
        <w:rPr>
          <w:rFonts w:cs="Calibri" w:cstheme="minorHAnsi"/>
          <w:i/>
        </w:rPr>
        <w:t>r</w:t>
      </w:r>
      <w:r>
        <w:rPr>
          <w:rFonts w:cs="Calibri" w:cstheme="minorHAnsi"/>
          <w:i/>
          <w:lang w:val="ru-RU"/>
        </w:rPr>
        <w:t>/</w:t>
      </w:r>
      <w:r>
        <w:rPr>
          <w:rFonts w:cs="Calibri" w:cstheme="minorHAnsi"/>
          <w:i/>
        </w:rPr>
        <w:t>m</w:t>
      </w:r>
      <w:r>
        <w:rPr>
          <w:rFonts w:cs="Calibri" w:cstheme="minorHAnsi"/>
          <w:lang w:val="ru-RU"/>
        </w:rPr>
        <w:t xml:space="preserve"> = 100 и значение в поле </w:t>
      </w:r>
      <w:r>
        <w:rPr>
          <w:rFonts w:cs="Calibri" w:cstheme="minorHAnsi"/>
          <w:i/>
        </w:rPr>
        <w:t>mod</w:t>
      </w:r>
      <w:r>
        <w:rPr>
          <w:rFonts w:cs="Calibri" w:cstheme="minorHAnsi"/>
          <w:lang w:val="ru-RU"/>
        </w:rPr>
        <w:t>≠11.</w:t>
      </w:r>
      <w:r/>
    </w:p>
    <w:p>
      <w:pPr>
        <w:pStyle w:val="Normal"/>
        <w:spacing w:lineRule="auto" w:line="240" w:before="0" w:after="120"/>
        <w:rPr>
          <w:rFonts w:cs="Calibri" w:cstheme="minorHAnsi"/>
        </w:rPr>
      </w:pPr>
      <w:r>
        <w:rPr>
          <w:rFonts w:cs="Calibri" w:cstheme="minorHAnsi"/>
          <w:lang w:val="ru-RU"/>
        </w:rPr>
        <w:t xml:space="preserve">Для адресации теперь можно использовать любой регистр общего назначения, а индекс разрешается масштабировать (умножать) на 1, 2, 4 или 8. </w:t>
      </w:r>
      <w:r>
        <w:rPr>
          <w:rFonts w:cs="Calibri" w:cstheme="minorHAnsi"/>
        </w:rPr>
        <w:t>Ниже приводятся все способы 32–разрядной адресации.</w:t>
      </w:r>
      <w:r/>
    </w:p>
    <w:p>
      <w:pPr>
        <w:pStyle w:val="Normal"/>
        <w:spacing w:lineRule="auto" w:line="240" w:before="0" w:after="120"/>
        <w:rPr>
          <w:rFonts w:cs="Calibri" w:cstheme="minorHAnsi"/>
        </w:rPr>
      </w:pPr>
      <w:r>
        <w:rPr>
          <w:rFonts w:cs="Calibri" w:cstheme="minorHAnsi"/>
        </w:rPr>
        <w:t>Таблица 4.3</w:t>
      </w:r>
      <w:r/>
    </w:p>
    <w:tbl>
      <w:tblPr>
        <w:tblW w:w="93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6"/>
        <w:gridCol w:w="707"/>
        <w:gridCol w:w="850"/>
        <w:gridCol w:w="2128"/>
      </w:tblGrid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9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Непосредственная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12345678h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Регистровая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ecx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Прямая (абсолютная)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[3456789h]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Регистровая косвенная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[ecx]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Базовая (индексная) со смещением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[ecx]+1200h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Базовая индексная со смещением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[ecx][edx]+40h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 xml:space="preserve">Индексная с масштабированием и смещением 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[eci*4]+400h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Базовая индексация с масштабированием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[edx][ecx*8]</w:t>
            </w:r>
            <w:r/>
          </w:p>
        </w:tc>
      </w:tr>
      <w:tr>
        <w:trPr/>
        <w:tc>
          <w:tcPr>
            <w:tcW w:w="5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>Базовая индексация с масштабированием и смещением</w:t>
            </w:r>
            <w:r/>
          </w:p>
        </w:tc>
        <w:tc>
          <w:tcPr>
            <w:tcW w:w="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mov</w:t>
            </w:r>
            <w:r/>
          </w:p>
        </w:tc>
        <w:tc>
          <w:tcPr>
            <w:tcW w:w="85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eax,</w:t>
            </w:r>
            <w:r/>
          </w:p>
        </w:tc>
        <w:tc>
          <w:tcPr>
            <w:tcW w:w="212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[ebx][edi*2]+20h</w:t>
            </w:r>
            <w:r/>
          </w:p>
        </w:tc>
      </w:tr>
    </w:tbl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Проблема заключается в том, что не все способы адресации применимы ко всем командам и не все регистры могут использоваться при всех способах адресации. Это существенно усложняет работу компилятора.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Схема формирования адреса в 32-разрядной адресации  приведена на рис 4.24</w:t>
        <w:object>
          <v:shape id="ole_rId2" style="width:276.1pt;height:317pt" o:ole="">
            <v:imagedata r:id="rId3" o:title=""/>
          </v:shape>
          <o:OLEObject Type="Embed" ProgID="Word.Picture.8" ShapeID="ole_rId2" DrawAspect="Content" ObjectID="_1266758598" r:id="rId2"/>
        </w:objec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32–разрядные режимы адресации кодируются с помощью двух байт </w:t>
      </w:r>
      <w:r>
        <w:rPr>
          <w:rFonts w:cs="Calibri" w:cstheme="minorHAnsi"/>
        </w:rPr>
        <w:t>mod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r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m</w:t>
      </w:r>
      <w:r>
        <w:rPr>
          <w:rFonts w:cs="Calibri" w:cstheme="minorHAnsi"/>
          <w:lang w:val="ru-RU"/>
        </w:rPr>
        <w:t xml:space="preserve"> и </w:t>
      </w:r>
      <w:r>
        <w:rPr>
          <w:rFonts w:cs="Calibri" w:cstheme="minorHAnsi"/>
        </w:rPr>
        <w:t>sib</w:t>
      </w:r>
      <w:r>
        <w:rPr>
          <w:rFonts w:cs="Calibri" w:cstheme="minorHAnsi"/>
          <w:lang w:val="ru-RU"/>
        </w:rPr>
        <w:t>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Байт </w:t>
      </w:r>
      <w:r>
        <w:rPr>
          <w:rFonts w:cs="Calibri" w:cstheme="minorHAnsi"/>
          <w:i/>
          <w:iCs/>
        </w:rPr>
        <w:t>mod</w:t>
      </w:r>
      <w:r>
        <w:rPr>
          <w:rFonts w:cs="Calibri" w:cstheme="minorHAnsi"/>
          <w:lang w:val="ru-RU"/>
        </w:rPr>
        <w:t xml:space="preserve">  управляет способами адресации. Один из операндов определяется по комбинации полей </w:t>
      </w:r>
      <w:r>
        <w:rPr>
          <w:rFonts w:cs="Calibri" w:cstheme="minorHAnsi"/>
        </w:rPr>
        <w:t>mod</w:t>
      </w:r>
      <w:r>
        <w:rPr>
          <w:rFonts w:cs="Calibri" w:cstheme="minorHAnsi"/>
          <w:lang w:val="ru-RU"/>
        </w:rPr>
        <w:t xml:space="preserve"> и</w:t>
      </w:r>
      <w:r>
        <w:rPr>
          <w:rFonts w:cs="Calibri" w:cstheme="minorHAnsi"/>
          <w:lang w:val="be-BY"/>
        </w:rPr>
        <w:t xml:space="preserve"> </w:t>
      </w:r>
      <w:r>
        <w:rPr>
          <w:rFonts w:cs="Calibri" w:cstheme="minorHAnsi"/>
        </w:rPr>
        <w:t>r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m</w:t>
      </w:r>
      <w:r>
        <w:rPr>
          <w:rFonts w:cs="Calibri" w:cstheme="minorHAnsi"/>
          <w:lang w:val="ru-RU"/>
        </w:rPr>
        <w:t xml:space="preserve">. Второй операнд всегда является регистром и определяется по значению поля </w:t>
      </w:r>
      <w:r>
        <w:rPr>
          <w:rFonts w:cs="Calibri" w:cstheme="minorHAnsi"/>
        </w:rPr>
        <w:t>reg</w:t>
      </w:r>
      <w:r>
        <w:rPr>
          <w:rFonts w:cs="Calibri" w:cstheme="minorHAnsi"/>
          <w:lang w:val="ru-RU"/>
        </w:rPr>
        <w:t>. (таблицы 4.4. и 4.5).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Формирование адреса памяти в 32-битной адресации (</w:t>
      </w:r>
      <w:r>
        <w:rPr>
          <w:rFonts w:cs="Calibri" w:cstheme="minorHAnsi"/>
        </w:rPr>
        <w:t>r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m</w:t>
      </w:r>
      <w:r>
        <w:rPr>
          <w:rFonts w:cs="Calibri" w:cstheme="minorHAnsi"/>
          <w:lang w:val="ru-RU"/>
        </w:rPr>
        <w:t xml:space="preserve"> ≠100).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Таблица 4.4</w:t>
        <w:tab/>
      </w:r>
      <w:r>
        <w:rPr>
          <w:rFonts w:cs="Calibri" w:cstheme="minorHAnsi"/>
        </w:rPr>
        <w:t>M</w:t>
      </w:r>
      <w:r>
        <w:rPr>
          <w:rFonts w:cs="Calibri" w:cstheme="minorHAnsi"/>
          <w:lang w:val="ru-RU"/>
        </w:rPr>
        <w:t>[</w:t>
      </w:r>
      <w:r>
        <w:rPr>
          <w:rFonts w:cs="Calibri" w:cstheme="minorHAnsi"/>
        </w:rPr>
        <w:t>x</w:t>
      </w:r>
      <w:r>
        <w:rPr>
          <w:rFonts w:cs="Calibri" w:cstheme="minorHAnsi"/>
          <w:lang w:val="ru-RU"/>
        </w:rPr>
        <w:t>] – слово в памяти с адресом х.</w:t>
        <w:tab/>
      </w:r>
      <w:r>
        <w:rPr>
          <w:rFonts w:cs="Calibri" w:cstheme="minorHAnsi"/>
        </w:rPr>
        <w:t>D</w:t>
      </w:r>
      <w:r>
        <w:rPr>
          <w:rFonts w:cs="Calibri" w:cstheme="minorHAnsi"/>
          <w:lang w:val="ru-RU"/>
        </w:rPr>
        <w:t xml:space="preserve"> -- смещение</w:t>
      </w:r>
      <w:r/>
    </w:p>
    <w:tbl>
      <w:tblPr>
        <w:tblW w:w="9372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2058"/>
        <w:gridCol w:w="2059"/>
        <w:gridCol w:w="2058"/>
        <w:gridCol w:w="2062"/>
      </w:tblGrid>
      <w:tr>
        <w:trPr>
          <w:cantSplit w:val="true"/>
        </w:trPr>
        <w:tc>
          <w:tcPr>
            <w:tcW w:w="113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r</w:t>
            </w:r>
            <w:r>
              <w:rPr>
                <w:rFonts w:cs="Calibri" w:cstheme="minorHAnsi"/>
                <w:lang w:val="ru-RU"/>
              </w:rPr>
              <w:t>/</w:t>
            </w:r>
            <w:r>
              <w:rPr>
                <w:rFonts w:cs="Calibri" w:cstheme="minorHAnsi"/>
              </w:rPr>
              <w:t>m</w:t>
            </w:r>
            <w:r/>
          </w:p>
        </w:tc>
        <w:tc>
          <w:tcPr>
            <w:tcW w:w="823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>Адрес памяти второго операнда</w:t>
            </w:r>
            <w:r/>
          </w:p>
        </w:tc>
      </w:tr>
      <w:tr>
        <w:trPr>
          <w:cantSplit w:val="true"/>
        </w:trPr>
        <w:tc>
          <w:tcPr>
            <w:tcW w:w="113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mod</w:t>
            </w:r>
            <w:r>
              <w:rPr>
                <w:rFonts w:cs="Calibri" w:cstheme="minorHAnsi"/>
                <w:lang w:val="ru-RU"/>
              </w:rPr>
              <w:t xml:space="preserve"> = 00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mod</w:t>
            </w:r>
            <w:r>
              <w:rPr>
                <w:rFonts w:cs="Calibri" w:cstheme="minorHAnsi"/>
                <w:lang w:val="ru-RU"/>
              </w:rPr>
              <w:t xml:space="preserve"> = 01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mod</w:t>
            </w:r>
            <w:r>
              <w:rPr>
                <w:rFonts w:cs="Calibri" w:cstheme="minorHAnsi"/>
                <w:lang w:val="ru-RU"/>
              </w:rPr>
              <w:t xml:space="preserve"> = 10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Mod</w:t>
            </w:r>
            <w:r>
              <w:rPr>
                <w:rFonts w:cs="Calibri" w:cstheme="minorHAnsi"/>
                <w:lang w:val="ru-RU"/>
              </w:rPr>
              <w:t xml:space="preserve"> = 11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>000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>М[</w:t>
            </w:r>
            <w:r>
              <w:rPr>
                <w:rFonts w:cs="Calibri" w:cstheme="minorHAnsi"/>
              </w:rPr>
              <w:t>EAX</w:t>
            </w:r>
            <w:r>
              <w:rPr>
                <w:rFonts w:cs="Calibri" w:cstheme="minorHAnsi"/>
                <w:lang w:val="ru-RU"/>
              </w:rPr>
              <w:t>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</w:t>
            </w:r>
            <w:r>
              <w:rPr>
                <w:rFonts w:cs="Calibri" w:cstheme="minorHAnsi"/>
                <w:lang w:val="ru-RU"/>
              </w:rPr>
              <w:t>[</w:t>
            </w:r>
            <w:r>
              <w:rPr>
                <w:rFonts w:cs="Calibri" w:cstheme="minorHAnsi"/>
              </w:rPr>
              <w:t>EAX</w:t>
            </w:r>
            <w:r>
              <w:rPr>
                <w:rFonts w:cs="Calibri" w:cstheme="minorHAnsi"/>
                <w:lang w:val="ru-RU"/>
              </w:rPr>
              <w:t>+</w:t>
            </w:r>
            <w:r>
              <w:rPr>
                <w:rFonts w:cs="Calibri" w:cstheme="minorHAnsi"/>
              </w:rPr>
              <w:t>d</w:t>
            </w:r>
            <w:r>
              <w:rPr>
                <w:rFonts w:cs="Calibri" w:cstheme="minorHAnsi"/>
                <w:lang w:val="ru-RU"/>
              </w:rPr>
              <w:t>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M</w:t>
            </w:r>
            <w:r>
              <w:rPr>
                <w:rFonts w:cs="Calibri" w:cstheme="minorHAnsi"/>
                <w:lang w:val="ru-RU"/>
              </w:rPr>
              <w:t>[</w:t>
            </w:r>
            <w:r>
              <w:rPr>
                <w:rFonts w:cs="Calibri" w:cstheme="minorHAnsi"/>
              </w:rPr>
              <w:t>EAX</w:t>
            </w:r>
            <w:r>
              <w:rPr>
                <w:rFonts w:cs="Calibri" w:cstheme="minorHAnsi"/>
                <w:lang w:val="ru-RU"/>
              </w:rPr>
              <w:t>+</w:t>
            </w:r>
            <w:r>
              <w:rPr>
                <w:rFonts w:cs="Calibri" w:cstheme="minorHAnsi"/>
              </w:rPr>
              <w:t>d</w:t>
            </w:r>
            <w:r>
              <w:rPr>
                <w:rFonts w:cs="Calibri" w:cstheme="minorHAnsi"/>
                <w:lang w:val="ru-RU"/>
              </w:rPr>
              <w:t>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</w:rPr>
              <w:t>EAX</w:t>
            </w:r>
            <w:r>
              <w:rPr>
                <w:rFonts w:cs="Calibri" w:cstheme="minorHAnsi"/>
                <w:lang w:val="ru-RU"/>
              </w:rPr>
              <w:t xml:space="preserve"> или </w:t>
            </w:r>
            <w:r>
              <w:rPr>
                <w:rFonts w:cs="Calibri" w:cstheme="minorHAnsi"/>
              </w:rPr>
              <w:t>AL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ru-RU"/>
              </w:rPr>
            </w:pPr>
            <w:r>
              <w:rPr>
                <w:rFonts w:cs="Calibri" w:cstheme="minorHAnsi"/>
                <w:lang w:val="ru-RU"/>
              </w:rPr>
              <w:t>001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</w:t>
            </w:r>
            <w:r>
              <w:rPr>
                <w:rFonts w:cs="Calibri" w:cstheme="minorHAnsi"/>
                <w:lang w:val="ru-RU"/>
              </w:rPr>
              <w:t>[</w:t>
            </w:r>
            <w:r>
              <w:rPr>
                <w:rFonts w:cs="Calibri" w:cstheme="minorHAnsi"/>
              </w:rPr>
              <w:t>ECX]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M[ECX+d8]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M[ECX+d32]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ECX или CL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010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EDX или DL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011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EBX или BL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100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имеется sib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имеется sib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имеется sib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ESP или AH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101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Прямая адр.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M[EBP+d8]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M[EBP+d32]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EBP или CH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110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ESI или DH</w:t>
            </w:r>
            <w:r/>
          </w:p>
        </w:tc>
      </w:tr>
      <w:tr>
        <w:trPr/>
        <w:tc>
          <w:tcPr>
            <w:tcW w:w="1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111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M[EDI]</w:t>
            </w:r>
            <w:r/>
          </w:p>
        </w:tc>
        <w:tc>
          <w:tcPr>
            <w:tcW w:w="20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M[EDI+d8]</w:t>
            </w:r>
            <w:r/>
          </w:p>
        </w:tc>
        <w:tc>
          <w:tcPr>
            <w:tcW w:w="2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M[EDI+d32]</w:t>
            </w:r>
            <w:r/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EDI или BH</w:t>
            </w:r>
            <w:r/>
          </w:p>
        </w:tc>
      </w:tr>
    </w:tbl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Колонки 01 и 10 включают способы адресации, при которых значение регистра прибавляется к 8-битному или 32-битному смещению, которое следует за командой. 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Иногда вслед за байтом </w:t>
      </w:r>
      <w:r>
        <w:rPr>
          <w:rFonts w:cs="Calibri" w:cstheme="minorHAnsi"/>
        </w:rPr>
        <w:t>mod</w:t>
      </w:r>
      <w:r>
        <w:rPr>
          <w:rFonts w:cs="Calibri" w:cstheme="minorHAnsi"/>
          <w:lang w:val="ru-RU"/>
        </w:rPr>
        <w:t xml:space="preserve"> следует дополнительный байт </w:t>
      </w:r>
      <w:r>
        <w:rPr>
          <w:rFonts w:cs="Calibri" w:cstheme="minorHAnsi"/>
        </w:rPr>
        <w:t>sib</w:t>
      </w:r>
      <w:r>
        <w:rPr>
          <w:rFonts w:cs="Calibri" w:cstheme="minorHAnsi"/>
          <w:lang w:val="ru-RU"/>
        </w:rPr>
        <w:t>.</w:t>
      </w:r>
      <w:r>
        <w:rPr>
          <w:rFonts w:cs="Calibri" w:cstheme="minorHAnsi"/>
          <w:lang w:val="be-BY"/>
        </w:rPr>
        <w:t xml:space="preserve">  </w:t>
      </w:r>
      <w:r>
        <w:rPr>
          <w:rFonts w:cs="Calibri" w:cstheme="minorHAnsi"/>
          <w:lang w:val="ru-RU"/>
        </w:rPr>
        <w:t xml:space="preserve">Байт </w:t>
      </w:r>
      <w:r>
        <w:rPr>
          <w:rFonts w:cs="Calibri" w:cstheme="minorHAnsi"/>
        </w:rPr>
        <w:t>sib</w:t>
      </w:r>
      <w:r>
        <w:rPr>
          <w:rFonts w:cs="Calibri" w:cstheme="minorHAnsi"/>
          <w:lang w:val="ru-RU"/>
        </w:rPr>
        <w:t xml:space="preserve"> определяет масштабный коэффициент и два регистра. </w:t>
      </w:r>
      <w:r/>
    </w:p>
    <w:p>
      <w:pPr>
        <w:pStyle w:val="Normal"/>
        <w:spacing w:lineRule="auto" w:line="240" w:before="0" w:after="120"/>
        <w:rPr>
          <w:rFonts w:cs="Calibri" w:cstheme="minorHAnsi"/>
        </w:rPr>
      </w:pPr>
      <w:r>
        <w:rPr>
          <w:rFonts w:cs="Calibri" w:cstheme="minorHAnsi"/>
          <w:lang w:val="ru-RU"/>
        </w:rPr>
        <w:t xml:space="preserve">Поле </w:t>
      </w:r>
      <w:r>
        <w:rPr>
          <w:rFonts w:cs="Calibri" w:cstheme="minorHAnsi"/>
        </w:rPr>
        <w:t>SS</w:t>
      </w:r>
      <w:r>
        <w:rPr>
          <w:rFonts w:cs="Calibri" w:cstheme="minorHAnsi"/>
          <w:lang w:val="ru-RU"/>
        </w:rPr>
        <w:t xml:space="preserve"> указывает масштабный коэффициент индекса, поле </w:t>
      </w:r>
      <w:r>
        <w:rPr>
          <w:rFonts w:cs="Calibri" w:cstheme="minorHAnsi"/>
        </w:rPr>
        <w:t>index</w:t>
      </w:r>
      <w:r>
        <w:rPr>
          <w:rFonts w:cs="Calibri" w:cstheme="minorHAnsi"/>
          <w:lang w:val="ru-RU"/>
        </w:rPr>
        <w:t xml:space="preserve"> определяет любой регистр, кроме </w:t>
      </w:r>
      <w:r>
        <w:rPr>
          <w:rFonts w:cs="Calibri" w:cstheme="minorHAnsi"/>
        </w:rPr>
        <w:t>ESP</w:t>
      </w:r>
      <w:r>
        <w:rPr>
          <w:rFonts w:cs="Calibri" w:cstheme="minorHAnsi"/>
          <w:lang w:val="ru-RU"/>
        </w:rPr>
        <w:t xml:space="preserve">, который служит индексным регистром, а поле </w:t>
      </w:r>
      <w:r>
        <w:rPr>
          <w:rFonts w:cs="Calibri" w:cstheme="minorHAnsi"/>
        </w:rPr>
        <w:t>base</w:t>
      </w:r>
      <w:r>
        <w:rPr>
          <w:rFonts w:cs="Calibri" w:cstheme="minorHAnsi"/>
          <w:lang w:val="ru-RU"/>
        </w:rPr>
        <w:t xml:space="preserve"> – определяет базовый регистр. Формирование адреса памяти в 32-битной адресации (</w:t>
      </w:r>
      <w:r>
        <w:rPr>
          <w:rFonts w:cs="Calibri" w:cstheme="minorHAnsi"/>
        </w:rPr>
        <w:t>r</w:t>
      </w:r>
      <w:r>
        <w:rPr>
          <w:rFonts w:cs="Calibri" w:cstheme="minorHAnsi"/>
          <w:lang w:val="ru-RU"/>
        </w:rPr>
        <w:t>/</w:t>
      </w:r>
      <w:r>
        <w:rPr>
          <w:rFonts w:cs="Calibri" w:cstheme="minorHAnsi"/>
        </w:rPr>
        <w:t>m</w:t>
      </w:r>
      <w:r>
        <w:rPr>
          <w:rFonts w:cs="Calibri" w:cstheme="minorHAnsi"/>
          <w:lang w:val="ru-RU"/>
        </w:rPr>
        <w:t xml:space="preserve"> =100, имеется </w:t>
      </w:r>
      <w:r>
        <w:rPr>
          <w:rFonts w:cs="Calibri" w:cstheme="minorHAnsi"/>
        </w:rPr>
        <w:t>sib</w:t>
      </w:r>
      <w:r>
        <w:rPr>
          <w:rFonts w:cs="Calibri" w:cstheme="minorHAnsi"/>
          <w:lang w:val="ru-RU"/>
        </w:rPr>
        <w:t xml:space="preserve">) приведено в табл. </w:t>
      </w:r>
      <w:r>
        <w:rPr>
          <w:rFonts w:cs="Calibri" w:cstheme="minorHAnsi"/>
        </w:rPr>
        <w:t>4.6.</w:t>
      </w:r>
      <w:r/>
    </w:p>
    <w:p>
      <w:pPr>
        <w:pStyle w:val="Normal"/>
        <w:spacing w:lineRule="auto" w:line="240" w:before="0" w:after="120"/>
        <w:rPr>
          <w:rFonts w:cs="Calibri" w:cstheme="minorHAnsi"/>
        </w:rPr>
      </w:pPr>
      <w:r>
        <w:rPr>
          <w:rFonts w:cs="Calibri" w:cstheme="minorHAnsi"/>
        </w:rPr>
        <w:t>Таблица 4.6</w:t>
      </w:r>
      <w:r/>
    </w:p>
    <w:tbl>
      <w:tblPr>
        <w:tblW w:w="9188" w:type="dxa"/>
        <w:jc w:val="left"/>
        <w:tblInd w:w="0" w:type="dxa"/>
        <w:tblBorders>
          <w:top w:val="single" w:sz="4" w:space="0" w:color="00000A"/>
          <w:left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2267"/>
        <w:gridCol w:w="2694"/>
        <w:gridCol w:w="2985"/>
      </w:tblGrid>
      <w:tr>
        <w:trPr>
          <w:cantSplit w:val="true"/>
        </w:trPr>
        <w:tc>
          <w:tcPr>
            <w:tcW w:w="1241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поле base</w:t>
            </w:r>
            <w:r/>
          </w:p>
        </w:tc>
        <w:tc>
          <w:tcPr>
            <w:tcW w:w="794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7"/>
              <w:spacing w:before="0" w:after="0"/>
              <w:rPr>
                <w:sz w:val="22"/>
                <w:sz w:val="22"/>
                <w:szCs w:val="22"/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</w:rPr>
              <w:t>Адрес памяти второго операнда</w:t>
            </w:r>
            <w:r/>
          </w:p>
        </w:tc>
      </w:tr>
      <w:tr>
        <w:trPr>
          <w:cantSplit w:val="true"/>
        </w:trPr>
        <w:tc>
          <w:tcPr>
            <w:tcW w:w="12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mod = 00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mod = 01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mod = 10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000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M[EAX+ss*ind]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M[EAX+ss*ind+d8]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M[EAX+ss*ind+d32]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001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M[ECX+ss*ind]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M[ECX+ss*ind+d8]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M[ECX+ss*ind+d32]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010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M[EDX+ss*ind+d32]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011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M[EBX+ss*ind+d32]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100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M[ESP+ss*ind]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M[ESP+ss*ind+d8]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M[ESP+ss*ind+d32]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101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M[d32+ss*ind]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M[D32+ss*ind+d8]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M[d32+ss*ind+d32]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110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M[ESI+ss*ind+d32]</w:t>
            </w:r>
            <w:r/>
          </w:p>
        </w:tc>
      </w:tr>
      <w:tr>
        <w:trPr/>
        <w:tc>
          <w:tcPr>
            <w:tcW w:w="12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111</w:t>
            </w:r>
            <w:r/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M[EDI+ss*ind]</w:t>
            </w:r>
            <w:r/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M[EDI+ss*ind+d8]</w:t>
            </w:r>
            <w:r/>
          </w:p>
        </w:tc>
        <w:tc>
          <w:tcPr>
            <w:tcW w:w="2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M[EDI+ss*ind+d32]</w:t>
            </w:r>
            <w:r/>
          </w:p>
        </w:tc>
      </w:tr>
    </w:tbl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Таблица кодирования полей </w:t>
      </w:r>
      <w:r>
        <w:rPr>
          <w:rFonts w:cs="Calibri" w:cstheme="minorHAnsi"/>
        </w:rPr>
        <w:t>index</w:t>
      </w:r>
      <w:r>
        <w:rPr>
          <w:rFonts w:cs="Calibri" w:cstheme="minorHAnsi"/>
          <w:lang w:val="ru-RU"/>
        </w:rPr>
        <w:t xml:space="preserve"> и </w:t>
      </w:r>
      <w:r>
        <w:rPr>
          <w:rFonts w:cs="Calibri" w:cstheme="minorHAnsi"/>
        </w:rPr>
        <w:t>ss</w:t>
      </w:r>
      <w:r>
        <w:rPr>
          <w:rFonts w:cs="Calibri" w:cstheme="minorHAnsi"/>
          <w:lang w:val="ru-RU"/>
        </w:rPr>
        <w:t>.</w:t>
      </w:r>
      <w:r/>
    </w:p>
    <w:tbl>
      <w:tblPr>
        <w:tblW w:w="5812" w:type="dxa"/>
        <w:jc w:val="left"/>
        <w:tblInd w:w="15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50"/>
        <w:gridCol w:w="901"/>
        <w:gridCol w:w="1844"/>
      </w:tblGrid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index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индексный регистр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ss</w:t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Множитель</w:t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000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EAX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00</w:t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*1</w:t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001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ECX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</w:t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*2</w:t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010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EDX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</w:t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*4</w:t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011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EBX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</w:t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*8</w:t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100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нет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101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EBP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110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ESI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</w:tr>
      <w:tr>
        <w:trPr/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111</w:t>
            </w:r>
            <w:r/>
          </w:p>
        </w:tc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EDI</w:t>
            </w:r>
            <w:r/>
          </w:p>
        </w:tc>
        <w:tc>
          <w:tcPr>
            <w:tcW w:w="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d540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7">
    <w:name w:val="Заголовок 7"/>
    <w:basedOn w:val="Normal"/>
    <w:link w:val="70"/>
    <w:qFormat/>
    <w:rsid w:val="001d540a"/>
    <w:pPr>
      <w:spacing w:lineRule="auto" w:line="240" w:before="240" w:after="60"/>
      <w:outlineLvl w:val="6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9">
    <w:name w:val="Заголовок 9"/>
    <w:basedOn w:val="Normal"/>
    <w:link w:val="90"/>
    <w:uiPriority w:val="9"/>
    <w:semiHidden/>
    <w:unhideWhenUsed/>
    <w:qFormat/>
    <w:rsid w:val="001d540a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71" w:customStyle="1">
    <w:name w:val="Заголовок 7 Знак"/>
    <w:basedOn w:val="DefaultParagraphFont"/>
    <w:link w:val="7"/>
    <w:rsid w:val="001d540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rsid w:val="001d540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:lang w:val="en-US"/>
    </w:rPr>
  </w:style>
  <w:style w:type="character" w:styleId="Style12" w:customStyle="1">
    <w:name w:val="Основной текст с отступом Знак"/>
    <w:basedOn w:val="DefaultParagraphFont"/>
    <w:link w:val="a3"/>
    <w:uiPriority w:val="99"/>
    <w:rsid w:val="001d540a"/>
    <w:rPr>
      <w:lang w:val="en-US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Style18">
    <w:name w:val="Основной текст с отступом"/>
    <w:basedOn w:val="Normal"/>
    <w:link w:val="a4"/>
    <w:uiPriority w:val="99"/>
    <w:unhideWhenUsed/>
    <w:rsid w:val="001d540a"/>
    <w:pPr>
      <w:spacing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LibreOffice/4.3.3.2$Linux_X86_64 LibreOffice_project/430m0$Build-2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2015-01-26T22:48:44Z</dcterms:modified>
  <cp:revision>3</cp:revision>
</cp:coreProperties>
</file>