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ind w:firstLine="567"/>
        <w:rPr>
          <w:szCs w:val="24"/>
        </w:rPr>
      </w:pPr>
      <w:r>
        <w:rPr>
          <w:i/>
          <w:szCs w:val="24"/>
        </w:rPr>
        <w:t>Универсальные шаблоны</w:t>
      </w:r>
      <w:r>
        <w:rPr>
          <w:szCs w:val="24"/>
        </w:rPr>
        <w:t xml:space="preserve"> (</w:t>
      </w:r>
      <w:r>
        <w:rPr>
          <w:i/>
          <w:szCs w:val="24"/>
          <w:lang w:val="en-US"/>
        </w:rPr>
        <w:t>generics</w:t>
      </w:r>
      <w:r>
        <w:rPr>
          <w:szCs w:val="24"/>
        </w:rPr>
        <w:t>) позволяют при разработке пользовательского типа или метода указать в качестве параметра тип, который конкретизируется при использовании. Универсальные шаблоны применимы к классам, структурам, интерфейсам, делегатам и методам.</w:t>
      </w:r>
      <w:r/>
    </w:p>
    <w:p>
      <w:pPr>
        <w:pStyle w:val="2"/>
        <w:rPr>
          <w:sz w:val="24"/>
          <w:sz w:val="24"/>
          <w:szCs w:val="24"/>
        </w:rPr>
      </w:pPr>
      <w:bookmarkStart w:id="0" w:name="_Toc250919213"/>
      <w:bookmarkStart w:id="1" w:name="_Toc347315295"/>
      <w:bookmarkEnd w:id="0"/>
      <w:bookmarkEnd w:id="1"/>
      <w:r>
        <w:rPr>
          <w:sz w:val="24"/>
          <w:szCs w:val="24"/>
        </w:rPr>
        <w:t>Универсальные классы и структуры</w:t>
      </w:r>
      <w:r/>
    </w:p>
    <w:p>
      <w:pPr>
        <w:pStyle w:val="Normal"/>
        <w:spacing w:lineRule="auto" w:line="240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Опишем класс </w:t>
      </w:r>
      <w:r>
        <w:rPr>
          <w:rFonts w:ascii="Consolas" w:hAnsi="Consolas"/>
          <w:color w:val="2B91AF"/>
          <w:sz w:val="24"/>
          <w:szCs w:val="24"/>
          <w:lang w:val="en-US" w:eastAsia="ru-RU"/>
        </w:rPr>
        <w:t>Stack</w:t>
      </w:r>
      <w:r>
        <w:rPr>
          <w:sz w:val="24"/>
          <w:szCs w:val="24"/>
        </w:rPr>
        <w:t xml:space="preserve"> как универсальный тип. Для этого используется следующий синтаксис: после имени класса в угловых скобках указывается </w:t>
      </w:r>
      <w:r>
        <w:rPr>
          <w:i/>
          <w:sz w:val="24"/>
          <w:szCs w:val="24"/>
        </w:rPr>
        <w:t>параметр типа</w:t>
      </w:r>
      <w:r>
        <w:rPr>
          <w:sz w:val="24"/>
          <w:szCs w:val="24"/>
        </w:rPr>
        <w:t xml:space="preserve">. Этот параметр может затем использоваться при описании элементов класса (в нашем примере </w:t>
        <w:noBreakHyphen/>
        <w:t xml:space="preserve"> методов и массива).</w:t>
      </w:r>
      <w:r/>
    </w:p>
    <w:p>
      <w:pPr>
        <w:pStyle w:val="Normal"/>
        <w:spacing w:lineRule="auto" w:line="240" w:before="0" w:after="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color w:val="0000FF"/>
          <w:sz w:val="24"/>
          <w:szCs w:val="24"/>
          <w:lang w:val="en-US" w:eastAsia="ru-RU"/>
        </w:rPr>
        <w:t>public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class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color w:val="2B91AF"/>
          <w:sz w:val="24"/>
          <w:szCs w:val="24"/>
          <w:lang w:val="en-US" w:eastAsia="ru-RU"/>
        </w:rPr>
        <w:t>Stack</w:t>
      </w:r>
      <w:r>
        <w:rPr>
          <w:rFonts w:ascii="Consolas" w:hAnsi="Consolas"/>
          <w:sz w:val="24"/>
          <w:szCs w:val="24"/>
          <w:lang w:val="en-US" w:eastAsia="ru-RU"/>
        </w:rPr>
        <w:t>&lt;T&gt;</w:t>
      </w:r>
      <w:r/>
    </w:p>
    <w:p>
      <w:pPr>
        <w:pStyle w:val="Normal"/>
        <w:spacing w:lineRule="auto" w:line="240" w:before="0" w:after="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{</w:t>
      </w:r>
      <w:r/>
    </w:p>
    <w:p>
      <w:pPr>
        <w:pStyle w:val="Normal"/>
        <w:spacing w:lineRule="auto" w:line="240" w:before="0" w:after="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   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private</w:t>
      </w:r>
      <w:r>
        <w:rPr>
          <w:rFonts w:ascii="Consolas" w:hAnsi="Consolas"/>
          <w:sz w:val="24"/>
          <w:szCs w:val="24"/>
          <w:lang w:val="en-US" w:eastAsia="ru-RU"/>
        </w:rPr>
        <w:t xml:space="preserve"> T[] _items;</w:t>
      </w:r>
      <w:r/>
    </w:p>
    <w:p>
      <w:pPr>
        <w:pStyle w:val="Normal"/>
        <w:spacing w:lineRule="auto" w:line="240" w:before="0" w:after="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   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public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void</w:t>
      </w:r>
      <w:r>
        <w:rPr>
          <w:rFonts w:ascii="Consolas" w:hAnsi="Consolas"/>
          <w:sz w:val="24"/>
          <w:szCs w:val="24"/>
          <w:lang w:val="en-US" w:eastAsia="ru-RU"/>
        </w:rPr>
        <w:t xml:space="preserve"> Push(T item) { . . . }</w:t>
      </w:r>
      <w:r/>
    </w:p>
    <w:p>
      <w:pPr>
        <w:pStyle w:val="Normal"/>
        <w:spacing w:lineRule="auto" w:line="240" w:before="0" w:after="0"/>
        <w:ind w:firstLine="567"/>
        <w:jc w:val="both"/>
        <w:rPr>
          <w:sz w:val="24"/>
          <w:sz w:val="24"/>
          <w:szCs w:val="24"/>
          <w:rFonts w:ascii="Consolas" w:hAnsi="Consolas"/>
          <w:lang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   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public</w:t>
      </w:r>
      <w:r>
        <w:rPr>
          <w:rFonts w:ascii="Consolas" w:hAnsi="Consolas"/>
          <w:sz w:val="24"/>
          <w:szCs w:val="24"/>
          <w:lang w:val="ru-RU" w:eastAsia="ru-RU"/>
        </w:rPr>
        <w:t xml:space="preserve"> </w:t>
      </w:r>
      <w:r>
        <w:rPr>
          <w:rFonts w:ascii="Consolas" w:hAnsi="Consolas"/>
          <w:sz w:val="24"/>
          <w:szCs w:val="24"/>
          <w:lang w:val="en-US" w:eastAsia="ru-RU"/>
        </w:rPr>
        <w:t>T</w:t>
      </w:r>
      <w:r>
        <w:rPr>
          <w:rFonts w:ascii="Consolas" w:hAnsi="Consolas"/>
          <w:sz w:val="24"/>
          <w:szCs w:val="24"/>
          <w:lang w:val="ru-RU" w:eastAsia="ru-RU"/>
        </w:rPr>
        <w:t xml:space="preserve"> </w:t>
      </w:r>
      <w:r>
        <w:rPr>
          <w:rFonts w:ascii="Consolas" w:hAnsi="Consolas"/>
          <w:sz w:val="24"/>
          <w:szCs w:val="24"/>
          <w:lang w:val="en-US" w:eastAsia="ru-RU"/>
        </w:rPr>
        <w:t>Pop</w:t>
      </w:r>
      <w:r>
        <w:rPr>
          <w:rFonts w:ascii="Consolas" w:hAnsi="Consolas"/>
          <w:sz w:val="24"/>
          <w:szCs w:val="24"/>
          <w:lang w:eastAsia="ru-RU"/>
        </w:rPr>
        <w:t>() { . . . }</w:t>
      </w:r>
      <w:r/>
    </w:p>
    <w:p>
      <w:pPr>
        <w:pStyle w:val="Normal"/>
        <w:spacing w:lineRule="auto" w:line="240" w:before="0" w:after="0"/>
        <w:ind w:firstLine="567"/>
        <w:jc w:val="both"/>
        <w:rPr>
          <w:sz w:val="24"/>
          <w:sz w:val="24"/>
          <w:szCs w:val="24"/>
          <w:rFonts w:ascii="Consolas" w:hAnsi="Consolas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}</w:t>
      </w:r>
      <w:r/>
    </w:p>
    <w:p>
      <w:pPr>
        <w:pStyle w:val="Normal"/>
        <w:spacing w:lineRule="auto" w:line="240" w:before="0" w:after="0"/>
        <w:ind w:firstLine="567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Использовать универсальный тип «как есть» в клиентском коде нельзя, так как он является не типом, а, скорее, «чертежом» типа. Для работы со </w:t>
      </w:r>
      <w:r>
        <w:rPr>
          <w:rFonts w:ascii="Consolas" w:hAnsi="Consolas"/>
          <w:color w:val="2B91AF"/>
          <w:sz w:val="24"/>
          <w:szCs w:val="24"/>
          <w:lang w:eastAsia="ru-RU"/>
        </w:rPr>
        <w:t>Stack</w:t>
      </w:r>
      <w:r>
        <w:rPr>
          <w:rFonts w:ascii="Consolas" w:hAnsi="Consolas"/>
          <w:sz w:val="24"/>
          <w:szCs w:val="24"/>
          <w:lang w:eastAsia="ru-RU"/>
        </w:rPr>
        <w:t>&lt;T&gt;</w:t>
      </w:r>
      <w:r>
        <w:rPr>
          <w:sz w:val="24"/>
          <w:szCs w:val="24"/>
        </w:rPr>
        <w:t xml:space="preserve"> необходимо объявить и создать </w:t>
      </w:r>
      <w:r>
        <w:rPr>
          <w:i/>
          <w:sz w:val="24"/>
          <w:szCs w:val="24"/>
        </w:rPr>
        <w:t>сконструированный тип</w:t>
      </w:r>
      <w:r>
        <w:rPr>
          <w:sz w:val="24"/>
          <w:szCs w:val="24"/>
        </w:rPr>
        <w:t xml:space="preserve"> (</w:t>
      </w:r>
      <w:r>
        <w:rPr>
          <w:bCs/>
          <w:i/>
          <w:sz w:val="24"/>
          <w:szCs w:val="24"/>
          <w:lang w:val="en-US"/>
        </w:rPr>
        <w:t>constructed</w:t>
      </w:r>
      <w:r>
        <w:rPr>
          <w:bCs/>
          <w:i/>
          <w:sz w:val="24"/>
          <w:szCs w:val="24"/>
          <w:lang w:val="ru-RU"/>
        </w:rPr>
        <w:t xml:space="preserve"> </w:t>
      </w:r>
      <w:r>
        <w:rPr>
          <w:bCs/>
          <w:i/>
          <w:sz w:val="24"/>
          <w:szCs w:val="24"/>
          <w:lang w:val="en-US"/>
        </w:rPr>
        <w:t>type</w:t>
      </w:r>
      <w:r>
        <w:rPr>
          <w:sz w:val="24"/>
          <w:szCs w:val="24"/>
        </w:rPr>
        <w:t>), указав в угловых скобках аргумент типа. Аргумент-тип может быть любым типом. Можно создать любое количество экземпляров сконструированных типов, и каждый из них может использовать разные аргументы типа.</w:t>
      </w:r>
      <w:r/>
    </w:p>
    <w:p>
      <w:pPr>
        <w:pStyle w:val="Normal"/>
        <w:spacing w:lineRule="auto" w:line="240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Подчеркнем некоторые особенности сконструированных типов. Во-первых, сконструированный тип не связан отношением наследования с универсальным типом. Во-вторых, даже если классы </w:t>
      </w:r>
      <w:r>
        <w:rPr>
          <w:rFonts w:ascii="Consolas" w:hAnsi="Consolas"/>
          <w:sz w:val="24"/>
          <w:szCs w:val="24"/>
          <w:lang w:eastAsia="ru-RU"/>
        </w:rPr>
        <w:t>A</w:t>
      </w:r>
      <w:r>
        <w:rPr>
          <w:sz w:val="24"/>
          <w:szCs w:val="24"/>
        </w:rPr>
        <w:t xml:space="preserve"> и </w:t>
      </w:r>
      <w:r>
        <w:rPr>
          <w:rFonts w:ascii="Consolas" w:hAnsi="Consolas"/>
          <w:sz w:val="24"/>
          <w:szCs w:val="24"/>
          <w:lang w:eastAsia="ru-RU"/>
        </w:rPr>
        <w:t>B</w:t>
      </w:r>
      <w:r>
        <w:rPr>
          <w:sz w:val="24"/>
          <w:szCs w:val="24"/>
        </w:rPr>
        <w:t xml:space="preserve"> связаны наследованием, сконструированные типы на их основе этой связи лишены. В-третьих, статические поля, описанные в универсальном типе, уникальны для каждого сконструированного типа.</w:t>
      </w:r>
      <w:r/>
    </w:p>
    <w:p>
      <w:pPr>
        <w:pStyle w:val="2"/>
        <w:rPr>
          <w:sz w:val="24"/>
          <w:sz w:val="24"/>
          <w:szCs w:val="24"/>
        </w:rPr>
      </w:pPr>
      <w:bookmarkStart w:id="2" w:name="_Toc250919214"/>
      <w:bookmarkStart w:id="3" w:name="_Toc347315296"/>
      <w:bookmarkEnd w:id="2"/>
      <w:bookmarkEnd w:id="3"/>
      <w:r>
        <w:rPr>
          <w:sz w:val="24"/>
          <w:szCs w:val="24"/>
        </w:rPr>
        <w:t>Ограничения на параметры шаблонов</w:t>
      </w:r>
      <w:r/>
    </w:p>
    <w:p>
      <w:pPr>
        <w:pStyle w:val="Normal"/>
        <w:spacing w:lineRule="auto" w:line="240"/>
        <w:jc w:val="both"/>
        <w:rPr>
          <w:sz w:val="24"/>
          <w:sz w:val="24"/>
          <w:szCs w:val="24"/>
          <w:bCs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допускает указание </w:t>
      </w:r>
      <w:r>
        <w:rPr>
          <w:i/>
          <w:sz w:val="24"/>
          <w:szCs w:val="24"/>
        </w:rPr>
        <w:t>ограничения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  <w:lang w:val="en-US"/>
        </w:rPr>
        <w:t>constraint</w:t>
      </w:r>
      <w:r>
        <w:rPr>
          <w:sz w:val="24"/>
          <w:szCs w:val="24"/>
        </w:rPr>
        <w:t>) для каждого параметра универсального типа. Только тип, удовлетворяющий ограничениям, может быть применён для записи сконс</w:t>
      </w:r>
      <w:r>
        <w:rPr>
          <w:bCs/>
          <w:sz w:val="24"/>
          <w:szCs w:val="24"/>
        </w:rPr>
        <w:t>труированного типа.</w:t>
      </w:r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  <w:bCs/>
        </w:rPr>
      </w:pPr>
      <w:r>
        <w:rPr>
          <w:bCs/>
          <w:sz w:val="24"/>
          <w:szCs w:val="24"/>
        </w:rPr>
        <w:t xml:space="preserve">Ограничения объявляются с использованием ключевого слова </w:t>
      </w:r>
      <w:r>
        <w:rPr>
          <w:rFonts w:ascii="Consolas" w:hAnsi="Consolas"/>
          <w:color w:val="0000FF"/>
          <w:sz w:val="24"/>
          <w:szCs w:val="24"/>
        </w:rPr>
        <w:t>where</w:t>
      </w:r>
      <w:r>
        <w:rPr>
          <w:bCs/>
          <w:sz w:val="24"/>
          <w:szCs w:val="24"/>
        </w:rPr>
        <w:t>, после которого указывается параметр, двоеточие и список ограничения. Элементом списка ограничения на тип могут являться:</w:t>
      </w:r>
      <w:r/>
    </w:p>
    <w:p>
      <w:pPr>
        <w:pStyle w:val="Style21"/>
        <w:numPr>
          <w:ilvl w:val="0"/>
          <w:numId w:val="1"/>
        </w:numPr>
        <w:spacing w:before="0" w:after="60"/>
        <w:ind w:left="794" w:hanging="360"/>
        <w:rPr>
          <w:szCs w:val="24"/>
          <w:color w:val="000000"/>
        </w:rPr>
      </w:pPr>
      <w:r>
        <w:rPr>
          <w:color w:val="000000"/>
          <w:szCs w:val="24"/>
        </w:rPr>
        <w:t xml:space="preserve">Ключевое слово </w:t>
      </w:r>
      <w:r>
        <w:rPr>
          <w:rFonts w:ascii="Consolas" w:hAnsi="Consolas"/>
          <w:color w:val="0000FF"/>
          <w:szCs w:val="24"/>
          <w:lang w:eastAsia="ru-RU"/>
        </w:rPr>
        <w:t>class</w:t>
      </w:r>
      <w:r>
        <w:rPr>
          <w:color w:val="000000"/>
          <w:szCs w:val="24"/>
        </w:rPr>
        <w:t xml:space="preserve"> (требование, чтобы тип был ссылочным) или ключевое слово </w:t>
      </w:r>
      <w:r>
        <w:rPr>
          <w:rFonts w:ascii="Consolas" w:hAnsi="Consolas"/>
          <w:color w:val="0000FF"/>
          <w:szCs w:val="24"/>
          <w:lang w:eastAsia="ru-RU"/>
        </w:rPr>
        <w:t>struct</w:t>
      </w:r>
      <w:r>
        <w:rPr>
          <w:color w:val="000000"/>
          <w:szCs w:val="24"/>
        </w:rPr>
        <w:t xml:space="preserve"> (требование, чтобы тип был типом значения).</w:t>
      </w:r>
      <w:r/>
    </w:p>
    <w:p>
      <w:pPr>
        <w:pStyle w:val="Style21"/>
        <w:numPr>
          <w:ilvl w:val="0"/>
          <w:numId w:val="1"/>
        </w:numPr>
        <w:spacing w:before="0" w:after="60"/>
        <w:ind w:left="794" w:hanging="360"/>
        <w:rPr>
          <w:szCs w:val="24"/>
          <w:color w:val="000000"/>
        </w:rPr>
      </w:pPr>
      <w:r>
        <w:rPr>
          <w:color w:val="000000"/>
          <w:szCs w:val="24"/>
        </w:rPr>
        <w:t>Имя класса (требование, чтобы тип приводился к этому классу).</w:t>
      </w:r>
      <w:r/>
    </w:p>
    <w:p>
      <w:pPr>
        <w:pStyle w:val="Style21"/>
        <w:numPr>
          <w:ilvl w:val="0"/>
          <w:numId w:val="1"/>
        </w:numPr>
        <w:spacing w:before="0" w:after="60"/>
        <w:ind w:left="794" w:hanging="360"/>
        <w:rPr>
          <w:szCs w:val="24"/>
          <w:color w:val="000000"/>
        </w:rPr>
      </w:pPr>
      <w:r>
        <w:rPr>
          <w:color w:val="000000"/>
          <w:szCs w:val="24"/>
        </w:rPr>
        <w:t>Интерфейс или список интерфейсов (требование, чтобы тип реализовывал эти интерфейсы).</w:t>
      </w:r>
      <w:r/>
    </w:p>
    <w:p>
      <w:pPr>
        <w:pStyle w:val="Style21"/>
        <w:numPr>
          <w:ilvl w:val="0"/>
          <w:numId w:val="1"/>
        </w:numPr>
        <w:spacing w:before="0" w:after="60"/>
        <w:ind w:left="794" w:hanging="360"/>
        <w:rPr>
          <w:szCs w:val="24"/>
          <w:color w:val="000000"/>
        </w:rPr>
      </w:pPr>
      <w:r>
        <w:rPr>
          <w:color w:val="000000"/>
          <w:szCs w:val="24"/>
        </w:rPr>
        <w:t xml:space="preserve">Конструкция </w:t>
      </w:r>
      <w:r>
        <w:rPr>
          <w:rFonts w:ascii="Consolas" w:hAnsi="Consolas"/>
          <w:color w:val="0000FF"/>
          <w:szCs w:val="24"/>
          <w:lang w:eastAsia="ru-RU"/>
        </w:rPr>
        <w:t>new</w:t>
      </w:r>
      <w:r>
        <w:rPr>
          <w:rFonts w:ascii="Consolas" w:hAnsi="Consolas"/>
          <w:szCs w:val="24"/>
          <w:lang w:eastAsia="ru-RU"/>
        </w:rPr>
        <w:t>()</w:t>
      </w:r>
      <w:r>
        <w:rPr>
          <w:color w:val="000000"/>
          <w:szCs w:val="24"/>
        </w:rPr>
        <w:t xml:space="preserve"> (требование, чтобы у типа был конструктор без параметров).</w:t>
      </w:r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Порядок элементов в списке ограничений имеет значение. Правильный порядок соответствует порядку в списке, приведенном выше.</w:t>
      </w:r>
      <w:r/>
    </w:p>
    <w:p>
      <w:pPr>
        <w:pStyle w:val="2"/>
        <w:rPr>
          <w:sz w:val="24"/>
          <w:sz w:val="24"/>
          <w:szCs w:val="24"/>
        </w:rPr>
      </w:pPr>
      <w:bookmarkStart w:id="4" w:name="_Toc250919215"/>
      <w:bookmarkStart w:id="5" w:name="_Toc347315297"/>
      <w:bookmarkEnd w:id="4"/>
      <w:bookmarkEnd w:id="5"/>
      <w:r>
        <w:rPr>
          <w:sz w:val="24"/>
          <w:szCs w:val="24"/>
        </w:rPr>
        <w:t>Ковариантность и контравариантность</w:t>
      </w:r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Определим понятия ковариантности и контравариантности для сконструированных типов данных. Для этого введём отношение частичного порядка на множестве ссылочных типов:</w:t>
      </w:r>
      <w:r/>
    </w:p>
    <w:p>
      <w:pPr>
        <w:pStyle w:val="Normal"/>
        <w:spacing w:lineRule="auto" w:line="240" w:before="240" w:after="240"/>
        <w:ind w:firstLine="567"/>
        <w:jc w:val="both"/>
        <w:rPr>
          <w:sz w:val="24"/>
          <w:i/>
          <w:sz w:val="24"/>
          <w:i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⟺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наследуется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прямо</m:t>
            </m:r>
            <m:r>
              <w:rPr>
                <w:rFonts w:ascii="Cambria Math" w:hAnsi="Cambria Math"/>
              </w:rPr>
              <m:t xml:space="preserve">или</m:t>
            </m:r>
            <m:r>
              <w:rPr>
                <w:rFonts w:ascii="Cambria Math" w:hAnsi="Cambria Math"/>
              </w:rPr>
              <m:t xml:space="preserve">косвенно</m:t>
            </m:r>
          </m:e>
        </m:d>
        <m:r>
          <w:rPr>
            <w:rFonts w:ascii="Cambria Math" w:hAnsi="Cambria Math"/>
          </w:rPr>
          <m:t xml:space="preserve">от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.</m:t>
        </m:r>
      </m:oMath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Если имеется тип </w:t>
      </w:r>
      <w:r>
        <w:rPr>
          <w:rFonts w:ascii="Consolas" w:hAnsi="Consolas"/>
          <w:sz w:val="24"/>
          <w:szCs w:val="24"/>
          <w:lang w:eastAsia="ru-RU"/>
        </w:rPr>
        <w:t>C&lt;T&gt;</w:t>
      </w:r>
      <w:r>
        <w:rPr>
          <w:sz w:val="24"/>
          <w:szCs w:val="24"/>
        </w:rPr>
        <w:t xml:space="preserve">, а также типы </w:t>
      </w:r>
      <w:r>
        <w:rPr>
          <w:rFonts w:ascii="Consolas" w:hAnsi="Consolas"/>
          <w:sz w:val="24"/>
          <w:szCs w:val="24"/>
          <w:lang w:eastAsia="ru-RU"/>
        </w:rPr>
        <w:t>T</w:t>
      </w:r>
      <w:r>
        <w:rPr>
          <w:rFonts w:ascii="Consolas" w:hAnsi="Consolas"/>
          <w:sz w:val="24"/>
          <w:szCs w:val="24"/>
          <w:vertAlign w:val="subscript"/>
          <w:lang w:eastAsia="ru-RU"/>
        </w:rPr>
        <w:t>1</w:t>
      </w:r>
      <w:r>
        <w:rPr>
          <w:sz w:val="24"/>
          <w:szCs w:val="24"/>
        </w:rPr>
        <w:t xml:space="preserve"> и </w:t>
      </w:r>
      <w:r>
        <w:rPr>
          <w:rFonts w:ascii="Consolas" w:hAnsi="Consolas"/>
          <w:sz w:val="24"/>
          <w:szCs w:val="24"/>
          <w:lang w:eastAsia="ru-RU"/>
        </w:rPr>
        <w:t>T</w:t>
      </w:r>
      <w:r>
        <w:rPr>
          <w:rFonts w:ascii="Consolas" w:hAnsi="Consolas"/>
          <w:sz w:val="24"/>
          <w:szCs w:val="24"/>
          <w:vertAlign w:val="subscript"/>
          <w:lang w:eastAsia="ru-RU"/>
        </w:rPr>
        <w:t>2</w:t>
      </w:r>
      <w:r>
        <w:rPr>
          <w:sz w:val="24"/>
          <w:szCs w:val="24"/>
        </w:rPr>
        <w:t xml:space="preserve"> (</w:t>
      </w:r>
      <w:r>
        <w:rPr>
          <w:rFonts w:ascii="Consolas" w:hAnsi="Consolas"/>
          <w:sz w:val="24"/>
          <w:szCs w:val="24"/>
          <w:lang w:eastAsia="ru-RU"/>
        </w:rPr>
        <w:t>T</w:t>
      </w:r>
      <w:r>
        <w:rPr>
          <w:rFonts w:ascii="Consolas" w:hAnsi="Consolas"/>
          <w:sz w:val="24"/>
          <w:szCs w:val="24"/>
          <w:vertAlign w:val="subscript"/>
          <w:lang w:eastAsia="ru-RU"/>
        </w:rPr>
        <w:t>1</w:t>
      </w:r>
      <w:r>
        <w:rPr>
          <w:rFonts w:ascii="Consolas" w:hAnsi="Consolas"/>
          <w:sz w:val="24"/>
          <w:szCs w:val="24"/>
          <w:lang w:eastAsia="ru-RU"/>
        </w:rPr>
        <w:t xml:space="preserve"> ≤ T</w:t>
      </w:r>
      <w:r>
        <w:rPr>
          <w:rFonts w:ascii="Consolas" w:hAnsi="Consolas"/>
          <w:sz w:val="24"/>
          <w:szCs w:val="24"/>
          <w:vertAlign w:val="subscript"/>
          <w:lang w:eastAsia="ru-RU"/>
        </w:rPr>
        <w:t>2</w:t>
      </w:r>
      <w:r>
        <w:rPr>
          <w:sz w:val="24"/>
          <w:szCs w:val="24"/>
        </w:rPr>
        <w:t xml:space="preserve">), то </w:t>
      </w:r>
      <w:r>
        <w:rPr>
          <w:rFonts w:ascii="Consolas" w:hAnsi="Consolas"/>
          <w:sz w:val="24"/>
          <w:szCs w:val="24"/>
          <w:lang w:eastAsia="ru-RU"/>
        </w:rPr>
        <w:t>C&lt;T&gt;</w:t>
      </w:r>
      <w:r>
        <w:rPr>
          <w:sz w:val="24"/>
          <w:szCs w:val="24"/>
        </w:rPr>
        <w:t xml:space="preserve"> назовём:</w:t>
      </w:r>
      <w:r/>
    </w:p>
    <w:p>
      <w:pPr>
        <w:pStyle w:val="ListParagraph"/>
        <w:numPr>
          <w:ilvl w:val="0"/>
          <w:numId w:val="2"/>
        </w:numPr>
        <w:spacing w:before="0" w:after="60"/>
        <w:ind w:left="907" w:hanging="360"/>
        <w:contextualSpacing/>
        <w:jc w:val="both"/>
      </w:pPr>
      <w:r>
        <w:rPr>
          <w:i/>
        </w:rPr>
        <w:t>ковариантным</w:t>
      </w:r>
      <w:r>
        <w:rPr/>
        <w:t xml:space="preserve">, если </w:t>
      </w:r>
      <w:r>
        <w:rPr>
          <w:rFonts w:ascii="Consolas" w:hAnsi="Consolas"/>
          <w:lang w:eastAsia="ru-RU"/>
        </w:rPr>
        <w:t>C&lt;T</w:t>
      </w:r>
      <w:r>
        <w:rPr>
          <w:rFonts w:ascii="Consolas" w:hAnsi="Consolas"/>
          <w:vertAlign w:val="subscript"/>
          <w:lang w:eastAsia="ru-RU"/>
        </w:rPr>
        <w:t>1</w:t>
      </w:r>
      <w:r>
        <w:rPr>
          <w:rFonts w:ascii="Consolas" w:hAnsi="Consolas"/>
          <w:lang w:eastAsia="ru-RU"/>
        </w:rPr>
        <w:t>&gt; ≤ C&lt;T</w:t>
      </w:r>
      <w:r>
        <w:rPr>
          <w:rFonts w:ascii="Consolas" w:hAnsi="Consolas"/>
          <w:vertAlign w:val="subscript"/>
          <w:lang w:eastAsia="ru-RU"/>
        </w:rPr>
        <w:t>2</w:t>
      </w:r>
      <w:r>
        <w:rPr>
          <w:rFonts w:ascii="Consolas" w:hAnsi="Consolas"/>
          <w:lang w:eastAsia="ru-RU"/>
        </w:rPr>
        <w:t>&gt;</w:t>
      </w:r>
      <w:r>
        <w:rPr/>
        <w:t>;</w:t>
      </w:r>
      <w:r/>
    </w:p>
    <w:p>
      <w:pPr>
        <w:pStyle w:val="ListParagraph"/>
        <w:numPr>
          <w:ilvl w:val="0"/>
          <w:numId w:val="2"/>
        </w:numPr>
        <w:spacing w:before="0" w:after="60"/>
        <w:ind w:left="907" w:hanging="360"/>
        <w:contextualSpacing/>
        <w:jc w:val="both"/>
      </w:pPr>
      <w:r>
        <w:rPr>
          <w:i/>
        </w:rPr>
        <w:t>контравариантным</w:t>
      </w:r>
      <w:r>
        <w:rPr/>
        <w:t xml:space="preserve">, если </w:t>
      </w:r>
      <w:r>
        <w:rPr>
          <w:rFonts w:ascii="Consolas" w:hAnsi="Consolas"/>
          <w:lang w:eastAsia="ru-RU"/>
        </w:rPr>
        <w:t>C&lt;T</w:t>
      </w:r>
      <w:r>
        <w:rPr>
          <w:rFonts w:ascii="Consolas" w:hAnsi="Consolas"/>
          <w:vertAlign w:val="subscript"/>
          <w:lang w:eastAsia="ru-RU"/>
        </w:rPr>
        <w:t>2</w:t>
      </w:r>
      <w:r>
        <w:rPr>
          <w:rFonts w:ascii="Consolas" w:hAnsi="Consolas"/>
          <w:lang w:eastAsia="ru-RU"/>
        </w:rPr>
        <w:t>&gt; ≤ C&lt;T</w:t>
      </w:r>
      <w:r>
        <w:rPr>
          <w:rFonts w:ascii="Consolas" w:hAnsi="Consolas"/>
          <w:vertAlign w:val="subscript"/>
          <w:lang w:eastAsia="ru-RU"/>
        </w:rPr>
        <w:t>1</w:t>
      </w:r>
      <w:r>
        <w:rPr>
          <w:rFonts w:ascii="Consolas" w:hAnsi="Consolas"/>
          <w:lang w:eastAsia="ru-RU"/>
        </w:rPr>
        <w:t>&gt;</w:t>
      </w:r>
      <w:r>
        <w:rPr/>
        <w:t>;</w:t>
      </w:r>
      <w:r/>
    </w:p>
    <w:p>
      <w:pPr>
        <w:pStyle w:val="ListParagraph"/>
        <w:numPr>
          <w:ilvl w:val="0"/>
          <w:numId w:val="2"/>
        </w:numPr>
        <w:spacing w:before="0" w:after="60"/>
        <w:ind w:left="907" w:hanging="360"/>
        <w:contextualSpacing/>
        <w:jc w:val="both"/>
      </w:pPr>
      <w:r>
        <w:rPr>
          <w:i/>
        </w:rPr>
        <w:t>инвариантным</w:t>
      </w:r>
      <w:r>
        <w:rPr/>
        <w:t>, если не верно ни первое, ни второе утверждение.</w:t>
      </w:r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Понятия частичного порядка типов, ковариантности и контравариантности связаны с приведением типов. Тот факт, что тип </w:t>
      </w:r>
      <w:r>
        <w:rPr>
          <w:rFonts w:ascii="Consolas" w:hAnsi="Consolas"/>
          <w:sz w:val="24"/>
          <w:szCs w:val="24"/>
          <w:lang w:eastAsia="ru-RU"/>
        </w:rPr>
        <w:t>T</w:t>
      </w:r>
      <w:r>
        <w:rPr>
          <w:rFonts w:ascii="Consolas" w:hAnsi="Consolas"/>
          <w:sz w:val="24"/>
          <w:szCs w:val="24"/>
          <w:vertAlign w:val="subscript"/>
          <w:lang w:eastAsia="ru-RU"/>
        </w:rPr>
        <w:t>1</w:t>
      </w:r>
      <w:r>
        <w:rPr>
          <w:sz w:val="24"/>
          <w:szCs w:val="24"/>
        </w:rPr>
        <w:t xml:space="preserve"> «меньше» типа </w:t>
      </w:r>
      <w:r>
        <w:rPr>
          <w:rFonts w:ascii="Consolas" w:hAnsi="Consolas"/>
          <w:sz w:val="24"/>
          <w:szCs w:val="24"/>
          <w:lang w:eastAsia="ru-RU"/>
        </w:rPr>
        <w:t>T</w:t>
      </w:r>
      <w:r>
        <w:rPr>
          <w:rFonts w:ascii="Consolas" w:hAnsi="Consolas"/>
          <w:sz w:val="24"/>
          <w:szCs w:val="24"/>
          <w:vertAlign w:val="subscript"/>
          <w:lang w:eastAsia="ru-RU"/>
        </w:rPr>
        <w:t>2</w:t>
      </w:r>
      <w:r>
        <w:rPr>
          <w:sz w:val="24"/>
          <w:szCs w:val="24"/>
        </w:rPr>
        <w:t xml:space="preserve">, означает возможность неявного приведения переменной типа </w:t>
      </w:r>
      <w:r>
        <w:rPr>
          <w:rFonts w:ascii="Consolas" w:hAnsi="Consolas"/>
          <w:sz w:val="24"/>
          <w:szCs w:val="24"/>
          <w:lang w:eastAsia="ru-RU"/>
        </w:rPr>
        <w:t>T</w:t>
      </w:r>
      <w:r>
        <w:rPr>
          <w:rFonts w:ascii="Consolas" w:hAnsi="Consolas"/>
          <w:sz w:val="24"/>
          <w:szCs w:val="24"/>
          <w:vertAlign w:val="subscript"/>
          <w:lang w:eastAsia="ru-RU"/>
        </w:rPr>
        <w:t>1</w:t>
      </w:r>
      <w:r>
        <w:rPr>
          <w:sz w:val="24"/>
          <w:szCs w:val="24"/>
        </w:rPr>
        <w:t xml:space="preserve"> к типу </w:t>
      </w:r>
      <w:r>
        <w:rPr>
          <w:rFonts w:ascii="Consolas" w:hAnsi="Consolas"/>
          <w:sz w:val="24"/>
          <w:szCs w:val="24"/>
          <w:lang w:eastAsia="ru-RU"/>
        </w:rPr>
        <w:t>T</w:t>
      </w:r>
      <w:r>
        <w:rPr>
          <w:rFonts w:ascii="Consolas" w:hAnsi="Consolas"/>
          <w:sz w:val="24"/>
          <w:szCs w:val="24"/>
          <w:vertAlign w:val="subscript"/>
          <w:lang w:eastAsia="ru-RU"/>
        </w:rPr>
        <w:t>2</w:t>
      </w:r>
      <w:r>
        <w:rPr>
          <w:sz w:val="24"/>
          <w:szCs w:val="24"/>
        </w:rPr>
        <w:t>. Как указывалось ранее, массивы коварианты (например, массив строк присваивается массиву объектов).</w:t>
      </w:r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Универсальные классы и структуры инварианты, однако, универсальные интерфейсы могут быть описаны как ковариантные или контравариантные относительно некоего параметра-типа. Чтобы указать на ковариантность относительно параметра </w:t>
      </w:r>
      <w:r>
        <w:rPr>
          <w:rFonts w:ascii="Consolas" w:hAnsi="Consolas"/>
          <w:sz w:val="24"/>
          <w:szCs w:val="24"/>
          <w:lang w:eastAsia="ru-RU"/>
        </w:rPr>
        <w:t>T</w:t>
      </w:r>
      <w:r>
        <w:rPr>
          <w:sz w:val="24"/>
          <w:szCs w:val="24"/>
        </w:rPr>
        <w:t xml:space="preserve">, следует использовать ключевое слово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out</w:t>
      </w:r>
      <w:r>
        <w:rPr>
          <w:sz w:val="24"/>
          <w:szCs w:val="24"/>
        </w:rPr>
        <w:t xml:space="preserve"> при описании параметра типа. На контравариантность указывает ключевое слово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in</w:t>
      </w:r>
      <w:r>
        <w:rPr>
          <w:sz w:val="24"/>
          <w:szCs w:val="24"/>
        </w:rPr>
        <w:t xml:space="preserve"> при описании параметра типа.</w:t>
      </w:r>
      <w:r/>
    </w:p>
    <w:p>
      <w:pPr>
        <w:pStyle w:val="Normal"/>
        <w:spacing w:lineRule="auto" w:line="240" w:before="240" w:after="200"/>
        <w:ind w:firstLine="567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color w:val="0000FF"/>
          <w:sz w:val="24"/>
          <w:szCs w:val="24"/>
          <w:lang w:val="en-US" w:eastAsia="ru-RU"/>
        </w:rPr>
        <w:t>public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interface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color w:val="2B91AF"/>
          <w:sz w:val="24"/>
          <w:szCs w:val="24"/>
          <w:lang w:val="en-US" w:eastAsia="ru-RU"/>
        </w:rPr>
        <w:t>IOutOnly</w:t>
      </w:r>
      <w:r>
        <w:rPr>
          <w:rFonts w:ascii="Consolas" w:hAnsi="Consolas"/>
          <w:sz w:val="24"/>
          <w:szCs w:val="24"/>
          <w:lang w:val="en-US" w:eastAsia="ru-RU"/>
        </w:rPr>
        <w:t>&lt;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out</w:t>
      </w:r>
      <w:r>
        <w:rPr>
          <w:rFonts w:ascii="Consolas" w:hAnsi="Consolas"/>
          <w:sz w:val="24"/>
          <w:szCs w:val="24"/>
          <w:lang w:val="en-US" w:eastAsia="ru-RU"/>
        </w:rPr>
        <w:t xml:space="preserve"> T&gt;</w:t>
      </w:r>
      <w:r/>
    </w:p>
    <w:p>
      <w:pPr>
        <w:pStyle w:val="Normal"/>
        <w:spacing w:lineRule="auto" w:line="240"/>
        <w:ind w:firstLine="567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{</w:t>
      </w:r>
      <w:r/>
    </w:p>
    <w:p>
      <w:pPr>
        <w:pStyle w:val="Normal"/>
        <w:spacing w:lineRule="auto" w:line="240"/>
        <w:ind w:firstLine="567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   </w:t>
      </w:r>
      <w:r>
        <w:rPr>
          <w:rFonts w:ascii="Consolas" w:hAnsi="Consolas"/>
          <w:sz w:val="24"/>
          <w:szCs w:val="24"/>
          <w:lang w:val="en-US" w:eastAsia="ru-RU"/>
        </w:rPr>
        <w:t xml:space="preserve">T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this</w:t>
      </w:r>
      <w:r>
        <w:rPr>
          <w:rFonts w:ascii="Consolas" w:hAnsi="Consolas"/>
          <w:sz w:val="24"/>
          <w:szCs w:val="24"/>
          <w:lang w:val="en-US" w:eastAsia="ru-RU"/>
        </w:rPr>
        <w:t>[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int</w:t>
      </w:r>
      <w:r>
        <w:rPr>
          <w:rFonts w:ascii="Consolas" w:hAnsi="Consolas"/>
          <w:sz w:val="24"/>
          <w:szCs w:val="24"/>
          <w:lang w:val="en-US" w:eastAsia="ru-RU"/>
        </w:rPr>
        <w:t xml:space="preserve"> index] {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get</w:t>
      </w:r>
      <w:r>
        <w:rPr>
          <w:rFonts w:ascii="Consolas" w:hAnsi="Consolas"/>
          <w:sz w:val="24"/>
          <w:szCs w:val="24"/>
          <w:lang w:val="en-US" w:eastAsia="ru-RU"/>
        </w:rPr>
        <w:t>; }</w:t>
      </w:r>
      <w:r/>
    </w:p>
    <w:p>
      <w:pPr>
        <w:pStyle w:val="Normal"/>
        <w:spacing w:lineRule="auto" w:line="240"/>
        <w:ind w:firstLine="567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}</w:t>
      </w:r>
      <w:r/>
    </w:p>
    <w:p>
      <w:pPr>
        <w:pStyle w:val="Normal"/>
        <w:spacing w:lineRule="auto" w:line="240"/>
        <w:ind w:firstLine="567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color w:val="0000FF"/>
          <w:sz w:val="24"/>
          <w:szCs w:val="24"/>
          <w:lang w:val="en-US" w:eastAsia="ru-RU"/>
        </w:rPr>
        <w:t>public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interface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color w:val="2B91AF"/>
          <w:sz w:val="24"/>
          <w:szCs w:val="24"/>
          <w:lang w:val="en-US" w:eastAsia="ru-RU"/>
        </w:rPr>
        <w:t>IInOnly</w:t>
      </w:r>
      <w:r>
        <w:rPr>
          <w:rFonts w:ascii="Consolas" w:hAnsi="Consolas"/>
          <w:sz w:val="24"/>
          <w:szCs w:val="24"/>
          <w:lang w:val="en-US" w:eastAsia="ru-RU"/>
        </w:rPr>
        <w:t>&lt;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in</w:t>
      </w:r>
      <w:r>
        <w:rPr>
          <w:rFonts w:ascii="Consolas" w:hAnsi="Consolas"/>
          <w:sz w:val="24"/>
          <w:szCs w:val="24"/>
          <w:lang w:val="en-US" w:eastAsia="ru-RU"/>
        </w:rPr>
        <w:t xml:space="preserve"> T&gt;</w:t>
      </w:r>
      <w:r/>
    </w:p>
    <w:p>
      <w:pPr>
        <w:pStyle w:val="Normal"/>
        <w:spacing w:lineRule="auto" w:line="240"/>
        <w:ind w:firstLine="567"/>
        <w:rPr>
          <w:sz w:val="24"/>
          <w:sz w:val="24"/>
          <w:szCs w:val="24"/>
          <w:rFonts w:ascii="Consolas" w:hAnsi="Consolas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{</w:t>
      </w:r>
      <w:r/>
    </w:p>
    <w:p>
      <w:pPr>
        <w:pStyle w:val="Normal"/>
        <w:spacing w:lineRule="auto" w:line="240"/>
        <w:ind w:firstLine="567"/>
        <w:rPr>
          <w:sz w:val="24"/>
          <w:sz w:val="24"/>
          <w:szCs w:val="24"/>
          <w:rFonts w:ascii="Consolas" w:hAnsi="Consolas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   </w:t>
      </w:r>
      <w:r>
        <w:rPr>
          <w:rFonts w:ascii="Consolas" w:hAnsi="Consolas"/>
          <w:color w:val="0000FF"/>
          <w:sz w:val="24"/>
          <w:szCs w:val="24"/>
          <w:lang w:eastAsia="ru-RU"/>
        </w:rPr>
        <w:t>void</w:t>
      </w:r>
      <w:r>
        <w:rPr>
          <w:rFonts w:ascii="Consolas" w:hAnsi="Consolas"/>
          <w:sz w:val="24"/>
          <w:szCs w:val="24"/>
          <w:lang w:eastAsia="ru-RU"/>
        </w:rPr>
        <w:t xml:space="preserve"> Process(T x);</w:t>
      </w:r>
      <w:r/>
    </w:p>
    <w:p>
      <w:pPr>
        <w:pStyle w:val="Normal"/>
        <w:spacing w:lineRule="auto" w:line="240" w:before="0" w:after="240"/>
        <w:ind w:firstLine="567"/>
        <w:rPr>
          <w:sz w:val="24"/>
          <w:sz w:val="24"/>
          <w:szCs w:val="24"/>
          <w:rFonts w:ascii="Consolas" w:hAnsi="Consolas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}</w:t>
      </w:r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Для обеспечения безопасности типов компилятор отслеживает, чтобы ковариантные параметры всегда использовались как типы возвращаемых значений, а контравариантные параметры являлись типами аргументов. Один универсальный интерфейс может, при необходимости, содержать как ковариантные, так и контравариантные параметры.</w:t>
      </w:r>
      <w:r/>
    </w:p>
    <w:p>
      <w:pPr>
        <w:pStyle w:val="2"/>
        <w:rPr>
          <w:sz w:val="24"/>
          <w:sz w:val="24"/>
          <w:szCs w:val="24"/>
        </w:rPr>
      </w:pPr>
      <w:bookmarkStart w:id="6" w:name="_Toc250919216"/>
      <w:bookmarkStart w:id="7" w:name="_Toc347315298"/>
      <w:bookmarkEnd w:id="6"/>
      <w:bookmarkEnd w:id="7"/>
      <w:r>
        <w:rPr>
          <w:sz w:val="24"/>
          <w:szCs w:val="24"/>
        </w:rPr>
        <w:t>Универсальные методы</w:t>
      </w:r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В некоторых случаях достаточно параметризовать не весь пользовательский тип, а только отдельный метод. </w:t>
      </w:r>
      <w:r>
        <w:rPr>
          <w:i/>
          <w:sz w:val="24"/>
          <w:szCs w:val="24"/>
        </w:rPr>
        <w:t>Универсальные методы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  <w:lang w:val="en-US"/>
        </w:rPr>
        <w:t>generic</w:t>
      </w:r>
      <w:r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en-US"/>
        </w:rPr>
        <w:t>methods</w:t>
      </w:r>
      <w:r>
        <w:rPr>
          <w:sz w:val="24"/>
          <w:szCs w:val="24"/>
        </w:rPr>
        <w:t>) объявляются с использованием параметров-типов в угловых скобках после имени метода</w:t>
      </w:r>
      <w:r>
        <w:rPr>
          <w:rStyle w:val="Style17"/>
          <w:sz w:val="24"/>
          <w:szCs w:val="24"/>
        </w:rPr>
        <w:footnoteReference w:id="2"/>
      </w:r>
      <w:r>
        <w:rPr>
          <w:sz w:val="24"/>
          <w:szCs w:val="24"/>
        </w:rPr>
        <w:t>. Как и при описании универсальных типов, универсальные методы могут содержать ограничения на параметр-тип.</w:t>
      </w:r>
      <w:r/>
    </w:p>
    <w:p>
      <w:pPr>
        <w:pStyle w:val="Normal"/>
        <w:spacing w:lineRule="auto" w:line="240" w:before="240" w:after="20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color w:val="0000FF"/>
          <w:sz w:val="24"/>
          <w:szCs w:val="24"/>
          <w:lang w:val="en-US" w:eastAsia="ru-RU"/>
        </w:rPr>
        <w:t>void</w:t>
      </w:r>
      <w:r>
        <w:rPr>
          <w:rFonts w:ascii="Consolas" w:hAnsi="Consolas"/>
          <w:sz w:val="24"/>
          <w:szCs w:val="24"/>
          <w:lang w:val="en-US" w:eastAsia="ru-RU"/>
        </w:rPr>
        <w:t xml:space="preserve"> PushMultiple&lt;T&gt;(</w:t>
      </w:r>
      <w:r>
        <w:rPr>
          <w:rFonts w:ascii="Consolas" w:hAnsi="Consolas"/>
          <w:color w:val="2B91AF"/>
          <w:sz w:val="24"/>
          <w:szCs w:val="24"/>
          <w:lang w:val="en-US" w:eastAsia="ru-RU"/>
        </w:rPr>
        <w:t>Stack</w:t>
      </w:r>
      <w:r>
        <w:rPr>
          <w:rFonts w:ascii="Consolas" w:hAnsi="Consolas"/>
          <w:sz w:val="24"/>
          <w:szCs w:val="24"/>
          <w:lang w:val="en-US" w:eastAsia="ru-RU"/>
        </w:rPr>
        <w:t xml:space="preserve">&lt;T&gt; stack,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params</w:t>
      </w:r>
      <w:r>
        <w:rPr>
          <w:rFonts w:ascii="Consolas" w:hAnsi="Consolas"/>
          <w:sz w:val="24"/>
          <w:szCs w:val="24"/>
          <w:lang w:val="en-US" w:eastAsia="ru-RU"/>
        </w:rPr>
        <w:t xml:space="preserve"> T[] values)</w:t>
      </w:r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{</w:t>
      </w:r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  <w:rFonts w:ascii="Consolas" w:hAnsi="Consolas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   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foreach</w:t>
      </w:r>
      <w:r>
        <w:rPr>
          <w:rFonts w:ascii="Consolas" w:hAnsi="Consolas"/>
          <w:sz w:val="24"/>
          <w:szCs w:val="24"/>
          <w:lang w:val="en-US" w:eastAsia="ru-RU"/>
        </w:rPr>
        <w:t xml:space="preserve"> (T value </w:t>
      </w:r>
      <w:r>
        <w:rPr>
          <w:rFonts w:ascii="Consolas" w:hAnsi="Consolas"/>
          <w:color w:val="0000FF"/>
          <w:sz w:val="24"/>
          <w:szCs w:val="24"/>
          <w:lang w:val="en-US" w:eastAsia="ru-RU"/>
        </w:rPr>
        <w:t>in</w:t>
      </w:r>
      <w:r>
        <w:rPr>
          <w:rFonts w:ascii="Consolas" w:hAnsi="Consolas"/>
          <w:sz w:val="24"/>
          <w:szCs w:val="24"/>
          <w:lang w:val="en-US" w:eastAsia="ru-RU"/>
        </w:rPr>
        <w:t xml:space="preserve"> values)</w:t>
      </w:r>
      <w:r/>
    </w:p>
    <w:p>
      <w:pPr>
        <w:pStyle w:val="Normal"/>
        <w:spacing w:lineRule="auto" w:line="240"/>
        <w:ind w:firstLine="567"/>
        <w:jc w:val="both"/>
        <w:rPr>
          <w:sz w:val="24"/>
          <w:sz w:val="24"/>
          <w:szCs w:val="24"/>
          <w:rFonts w:ascii="Consolas" w:hAnsi="Consolas"/>
          <w:lang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    </w:t>
      </w:r>
      <w:r>
        <w:rPr>
          <w:rFonts w:ascii="Consolas" w:hAnsi="Consolas"/>
          <w:sz w:val="24"/>
          <w:szCs w:val="24"/>
          <w:lang w:eastAsia="ru-RU"/>
        </w:rPr>
        <w:t>{</w:t>
      </w:r>
      <w:r>
        <w:rPr>
          <w:rFonts w:ascii="Consolas" w:hAnsi="Consolas"/>
          <w:sz w:val="24"/>
          <w:szCs w:val="24"/>
          <w:lang w:val="ru-RU" w:eastAsia="ru-RU"/>
        </w:rPr>
        <w:t>…</w:t>
      </w:r>
      <w:r>
        <w:rPr>
          <w:rFonts w:ascii="Consolas" w:hAnsi="Consolas"/>
          <w:sz w:val="24"/>
          <w:szCs w:val="24"/>
          <w:lang w:eastAsia="ru-RU"/>
        </w:rPr>
        <w:t xml:space="preserve">    }</w:t>
      </w:r>
      <w:r/>
    </w:p>
    <w:p>
      <w:pPr>
        <w:pStyle w:val="Normal"/>
        <w:spacing w:lineRule="auto" w:line="240" w:before="0" w:after="240"/>
        <w:ind w:firstLine="567"/>
        <w:jc w:val="both"/>
      </w:pPr>
      <w:r>
        <w:rPr>
          <w:rFonts w:ascii="Consolas" w:hAnsi="Consolas"/>
          <w:sz w:val="24"/>
          <w:szCs w:val="24"/>
          <w:lang w:eastAsia="ru-RU"/>
        </w:rPr>
        <w:t>}</w:t>
      </w:r>
      <w:r/>
    </w:p>
    <w:sectPr>
      <w:footnotePr>
        <w:numFmt w:val="decimal"/>
      </w:footnote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5"/>
      </w:pPr>
      <w:r>
        <w:rPr>
          <w:rStyle w:val="Footnotereference"/>
          <w:sz w:val="24"/>
          <w:szCs w:val="24"/>
        </w:rPr>
        <w:footnoteRef/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Универсальные методы могут заменить перекрытие методов в пользовательском типе, если алгоритмы работы различных версий перекрытых методов не зависят от типов параметров.</w:t>
      </w:r>
      <w:r/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note text"/>
    <w:lsdException w:qFormat="1" w:uiPriority="35" w:name="caption"/>
    <w:lsdException w:uiPriority="0" w:name="footnote reference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05c7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e-BY" w:eastAsia="en-US" w:bidi="ar-SA"/>
    </w:rPr>
  </w:style>
  <w:style w:type="paragraph" w:styleId="2">
    <w:name w:val="Заголовок 2"/>
    <w:basedOn w:val="Normal"/>
    <w:link w:val="20"/>
    <w:semiHidden/>
    <w:unhideWhenUsed/>
    <w:qFormat/>
    <w:rsid w:val="00505c7e"/>
    <w:pPr>
      <w:keepNext/>
      <w:tabs>
        <w:tab w:val="left" w:pos="0" w:leader="none"/>
      </w:tabs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val="ru-RU" w:eastAsia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1" w:customStyle="1">
    <w:name w:val="Заголовок 2 Знак"/>
    <w:basedOn w:val="DefaultParagraphFont"/>
    <w:link w:val="2"/>
    <w:semiHidden/>
    <w:rsid w:val="00505c7e"/>
    <w:rPr>
      <w:rFonts w:ascii="Arial" w:hAnsi="Arial" w:eastAsia="Times New Roman" w:cs="Arial"/>
      <w:b/>
      <w:bCs/>
      <w:i/>
      <w:iCs/>
      <w:sz w:val="28"/>
      <w:szCs w:val="28"/>
      <w:lang w:eastAsia="ar-SA"/>
    </w:rPr>
  </w:style>
  <w:style w:type="character" w:styleId="Style13" w:customStyle="1">
    <w:name w:val="Текст сноски Знак"/>
    <w:basedOn w:val="DefaultParagraphFont"/>
    <w:link w:val="a3"/>
    <w:semiHidden/>
    <w:rsid w:val="00505c7e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14" w:customStyle="1">
    <w:name w:val="Основной текст Знак"/>
    <w:basedOn w:val="DefaultParagraphFont"/>
    <w:link w:val="a5"/>
    <w:semiHidden/>
    <w:rsid w:val="00505c7e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Footnotereference">
    <w:name w:val="footnote reference"/>
    <w:semiHidden/>
    <w:unhideWhenUsed/>
    <w:rsid w:val="00505c7e"/>
    <w:rPr>
      <w:vertAlign w:val="superscript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rsid w:val="00505c7e"/>
    <w:rPr>
      <w:rFonts w:ascii="Tahoma" w:hAnsi="Tahoma" w:cs="Tahoma"/>
      <w:sz w:val="16"/>
      <w:szCs w:val="16"/>
      <w:lang w:val="be-BY"/>
    </w:rPr>
  </w:style>
  <w:style w:type="character" w:styleId="ListLabel1">
    <w:name w:val="ListLabel 1"/>
    <w:rPr>
      <w:rFonts w:cs="Courier New"/>
    </w:rPr>
  </w:style>
  <w:style w:type="character" w:styleId="Style16">
    <w:name w:val="Символ сноски"/>
    <w:rPr/>
  </w:style>
  <w:style w:type="character" w:styleId="Style17">
    <w:name w:val="Привязка сноски"/>
    <w:rPr>
      <w:vertAlign w:val="superscript"/>
    </w:rPr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ы концевой сноски"/>
    <w:rPr/>
  </w:style>
  <w:style w:type="paragraph" w:styleId="Style20">
    <w:name w:val="Заголовок"/>
    <w:basedOn w:val="Normal"/>
    <w:next w:val="Style2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21">
    <w:name w:val="Основной текст"/>
    <w:basedOn w:val="Normal"/>
    <w:link w:val="a6"/>
    <w:semiHidden/>
    <w:unhideWhenUsed/>
    <w:rsid w:val="00505c7e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ru-RU" w:eastAsia="ar-SA"/>
    </w:rPr>
  </w:style>
  <w:style w:type="paragraph" w:styleId="Style22">
    <w:name w:val="Список"/>
    <w:basedOn w:val="Style21"/>
    <w:pPr/>
    <w:rPr>
      <w:rFonts w:cs="FreeSans"/>
    </w:rPr>
  </w:style>
  <w:style w:type="paragraph" w:styleId="Style23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pPr>
      <w:suppressLineNumbers/>
    </w:pPr>
    <w:rPr>
      <w:rFonts w:cs="FreeSans"/>
    </w:rPr>
  </w:style>
  <w:style w:type="paragraph" w:styleId="Footnotetext">
    <w:name w:val="footnote text"/>
    <w:basedOn w:val="Normal"/>
    <w:link w:val="a4"/>
    <w:semiHidden/>
    <w:unhideWhenUsed/>
    <w:rsid w:val="00505c7e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ru-RU" w:eastAsia="ar-SA"/>
    </w:rPr>
  </w:style>
  <w:style w:type="paragraph" w:styleId="ListParagraph">
    <w:name w:val="List Paragraph"/>
    <w:basedOn w:val="Normal"/>
    <w:uiPriority w:val="34"/>
    <w:qFormat/>
    <w:rsid w:val="00505c7e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ru-RU" w:eastAsia="ar-SA"/>
    </w:rPr>
  </w:style>
  <w:style w:type="paragraph" w:styleId="BalloonText">
    <w:name w:val="Balloon Text"/>
    <w:basedOn w:val="Normal"/>
    <w:link w:val="aa"/>
    <w:uiPriority w:val="99"/>
    <w:semiHidden/>
    <w:unhideWhenUsed/>
    <w:rsid w:val="00505c7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Сноска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LibreOffice/4.3.3.2$Linux_X86_64 LibreOffice_project/430m0$Build-2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2015-01-25T13:04:28Z</dcterms:modified>
  <cp:revision>3</cp:revision>
</cp:coreProperties>
</file>