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 xml:space="preserve">технология программирования, которая </w:t>
      </w:r>
      <w:r>
        <w:rPr>
          <w:rFonts w:cs="Times New Roman" w:ascii="Arial" w:hAnsi="Arial"/>
          <w:b/>
          <w:bCs/>
          <w:sz w:val="24"/>
          <w:szCs w:val="24"/>
        </w:rPr>
        <w:t>связывает базы данных с концепциями объектно-ориентированных языков программирования</w:t>
      </w:r>
      <w:r>
        <w:rPr>
          <w:rFonts w:cs="Times New Roman" w:ascii="Arial" w:hAnsi="Arial"/>
          <w:sz w:val="24"/>
          <w:szCs w:val="24"/>
        </w:rPr>
        <w:t>, создавая «виртуальную объектную базу данных». Существуют как проприетарные, так и свободные реализации этой технологии.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 xml:space="preserve">Суть задачи состоит в преобразовании объектов в форму, в которой они могут быть сохранены в файлах или базах данных, и которые легко могут быть извлечены в последующем, с сохранением свойств объектов и отношений между ними. Эти объекты называют «хранимыми» (англ. persistent). 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Решение проблемы хранения данных существует — это реляционные системы управления базами данных. Использование реляционной базы данных для хранения объектно-ориентированных данных приводит к семантическому провалу, заставляя программистов писать программное обеспечение, которое должно уметь как обрабатывать данные в объектно-ориентированном виде, так и уметь сохранить эти данные в реляционной форме. Эта постоянная необходимость в преобразовании между двумя разными формами данных не только сильно снижает производительность, но и создает трудности для программистов, так как обе формы данных накладывают ограничения друг на друга.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Реляционные базы данных используют набор таблиц, представляющих простые данные. Дополнительная или связанная информация хранится в других таблицах. Часто для хранения одного объекта в реляционной базе данных используется несколько таблиц; это, в свою очередь, требует применения операции JOIN для получения всей информации, относящейся к объекту, для ее обработки. Например, в рассмотренном варианте с записной книгой, для хранения данных, скорее всего, будут использоваться как минимум две таблицы: люди и адреса, и, возможно, даже таблица с телефонными номерами.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Так как системы управления реляционными базами данных обычно не реализуют реляционного представления физического уровня связей, выполнение нескольких последовательных запросов (относящихся к одной «объектно-ориентированной» структуре данных) может быть слишком затратно. В частности, один запрос вида «найти такого-то пользователя и все его телефоны и все его адреса и вернуть их в таком формате», скорее всего, будет выполнен быстрее серии запросов вида «Найти пользователя. Найти его адреса. Найти его телефоны». Это происходит благодаря работе оптимизатора и затратам на синтаксический анализ запроса.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Некоторые реализации ORM автоматически синхронизируют загруженные в память объекты с базой данных. Для того чтобы это было возможным, после создания объект-в-SQL-преобразующего SQL-запроса полученные данные копируются в поля объекта, как во всех других реализациях ORM. После этого объект должен следить за изменениями этих значений и записывать их в базу данных.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Системы управления реляционными базами данных показывают хорошую производительность на глобальных запросах, которые затрагивают большой участок базы данных, но объектно-ориентированный доступ более эффективен при работе с малыми объёмами данных, так как это позволяет сократить семантический провал между объектной и реляционной формами данных.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При одновременном существовании этих двух разных миров увеличивается сложность объектного кода для работы с реляционными базами данных, и он становится более подвержен ошибкам. Разработчики программного обеспечения, основывающегося на базах данных, искали более легкий способ достижения постоянства их объектов.</w:t>
      </w:r>
      <w:r/>
    </w:p>
    <w:p>
      <w:pPr>
        <w:pStyle w:val="Normal"/>
        <w:spacing w:lineRule="auto" w:line="240" w:before="0" w:after="0"/>
      </w:pPr>
      <w:r>
        <w:rPr>
          <w:rFonts w:cs="Times New Roman" w:ascii="Arial" w:hAnsi="Arial"/>
          <w:sz w:val="24"/>
          <w:szCs w:val="24"/>
        </w:rPr>
        <w:t>Некоторые пакеты решают эту проблему, предоставляя библиотеки классов, способных выполнять такие преобразования автоматически. Имея список таблиц в базе данных и объектов в программе, они автоматически преобразуют запросы из одного вида в другой. В результате запроса объекта «человек» (из примера с адресной книгой) необходимый SQL-запрос будет сформирован и выполнен, а результаты «волшебным» образом преобразованы в объекты «номер телефона» внутри программы.</w:t>
      </w:r>
      <w:r/>
    </w:p>
    <w:p>
      <w:pPr>
        <w:pStyle w:val="Normal"/>
        <w:spacing w:lineRule="auto" w:line="240"/>
      </w:pPr>
      <w:r>
        <w:rPr>
          <w:rFonts w:cs="Times New Roman" w:ascii="Arial" w:hAnsi="Arial"/>
          <w:sz w:val="24"/>
          <w:szCs w:val="24"/>
        </w:rPr>
        <w:t>Но ORM избавляет программиста от написания большого количества кода, часто однообразного и подверженного ошибкам, тем самым значительно повышая скорость разработки. Кроме того, большинство современных реализаций ORM позволяют программисту при необходимости самому жёстко задать код SQL-запросов, который будет использоваться при тех или иных действиях (сохранение в базу данных, загрузка, поиск и т. д.) с постоянным объектом.</w:t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f2f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2015-01-25T15:34:50Z</dcterms:modified>
  <cp:revision>4</cp:revision>
</cp:coreProperties>
</file>