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15" w:rsidRPr="00C32D15" w:rsidRDefault="00C32D15" w:rsidP="00C32D15">
      <w:pPr>
        <w:pStyle w:val="2"/>
        <w:rPr>
          <w:rFonts w:ascii="Arial" w:hAnsi="Arial" w:cs="Arial"/>
          <w:color w:val="404040"/>
          <w:sz w:val="24"/>
          <w:szCs w:val="20"/>
          <w:lang w:val="ru-RU"/>
        </w:rPr>
      </w:pPr>
      <w:bookmarkStart w:id="0" w:name="_Toc347309856"/>
      <w:r w:rsidRPr="00C32D15">
        <w:rPr>
          <w:rFonts w:ascii="Arial" w:hAnsi="Arial" w:cs="Arial"/>
          <w:color w:val="404040"/>
          <w:sz w:val="24"/>
          <w:szCs w:val="20"/>
          <w:lang w:val="ru-RU"/>
        </w:rPr>
        <w:t>Очереди сообщений</w:t>
      </w:r>
      <w:bookmarkEnd w:id="0"/>
    </w:p>
    <w:p w:rsidR="00C32D15" w:rsidRDefault="00C32D15" w:rsidP="00C32D15">
      <w:pPr>
        <w:pStyle w:val="a3"/>
        <w:ind w:firstLine="72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 xml:space="preserve">Очереди сообщений представляют собой связный список в адресном пространстве ядра. Сообщения могут посылаться в очередь по порядку и доставаться из очереди несколькими разными путями. Каждая очередь сообщений однозначно определена идентификатором </w:t>
      </w:r>
      <w:r>
        <w:rPr>
          <w:rFonts w:ascii="Arial" w:hAnsi="Arial" w:cs="Arial"/>
          <w:color w:val="404040"/>
          <w:sz w:val="24"/>
        </w:rPr>
        <w:t>IPC</w:t>
      </w:r>
      <w:r>
        <w:rPr>
          <w:rFonts w:ascii="Arial" w:hAnsi="Arial" w:cs="Arial"/>
          <w:color w:val="404040"/>
          <w:sz w:val="24"/>
          <w:lang w:val="ru-RU"/>
        </w:rPr>
        <w:t>.</w:t>
      </w:r>
    </w:p>
    <w:p w:rsidR="00C32D15" w:rsidRDefault="00C32D15" w:rsidP="00C32D15">
      <w:pPr>
        <w:pStyle w:val="a3"/>
        <w:ind w:firstLine="72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 xml:space="preserve">Очереди сообщений как средство межпроцессной связи позволяют процессам взаимодействовать, обмениваясь данными. Данные передаются между процессами дискретными порциями, называемыми </w:t>
      </w:r>
      <w:r>
        <w:rPr>
          <w:rFonts w:ascii="Arial" w:hAnsi="Arial" w:cs="Arial"/>
          <w:b/>
          <w:bCs/>
          <w:color w:val="404040"/>
          <w:sz w:val="24"/>
          <w:lang w:val="ru-RU"/>
        </w:rPr>
        <w:t>сообщениями</w:t>
      </w:r>
      <w:r>
        <w:rPr>
          <w:rFonts w:ascii="Arial" w:hAnsi="Arial" w:cs="Arial"/>
          <w:color w:val="404040"/>
          <w:sz w:val="24"/>
          <w:lang w:val="ru-RU"/>
        </w:rPr>
        <w:t xml:space="preserve">. Процессы, использующие этот тип межпроцессной связи, могут выполнять две операции: </w:t>
      </w:r>
      <w:r>
        <w:rPr>
          <w:rFonts w:ascii="Arial" w:hAnsi="Arial" w:cs="Arial"/>
          <w:i/>
          <w:iCs/>
          <w:color w:val="404040"/>
          <w:sz w:val="24"/>
          <w:lang w:val="ru-RU"/>
        </w:rPr>
        <w:t>послать или принять сообщение</w:t>
      </w:r>
      <w:r>
        <w:rPr>
          <w:rFonts w:ascii="Arial" w:hAnsi="Arial" w:cs="Arial"/>
          <w:color w:val="404040"/>
          <w:sz w:val="24"/>
          <w:lang w:val="ru-RU"/>
        </w:rPr>
        <w:t>.</w:t>
      </w:r>
    </w:p>
    <w:p w:rsidR="00C32D15" w:rsidRDefault="00C32D15" w:rsidP="00C32D15">
      <w:pPr>
        <w:pStyle w:val="a3"/>
        <w:ind w:firstLine="72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 xml:space="preserve">Процесс, прежде чем послать или принять какое-либо сообщение, должен запросить систему породить программные механизмы, необходимые для обработки данных операций. Процесс делает это при помощи системного вызова </w:t>
      </w:r>
      <w:r>
        <w:rPr>
          <w:rFonts w:ascii="Arial" w:hAnsi="Arial" w:cs="Arial"/>
          <w:color w:val="404040"/>
          <w:sz w:val="24"/>
        </w:rPr>
        <w:t>msgget</w:t>
      </w:r>
      <w:r>
        <w:rPr>
          <w:rFonts w:ascii="Arial" w:hAnsi="Arial" w:cs="Arial"/>
          <w:color w:val="404040"/>
          <w:sz w:val="24"/>
          <w:lang w:val="ru-RU"/>
        </w:rPr>
        <w:t xml:space="preserve">. Обратившись к нему, процесс становится владельцем или создателем некоторого средства обмена сообщениями; кроме того, процесс специфицирует первоначальные права на выполнение операций для всех процессов, включая себя. Впоследствии владелец может уступить право собственности или изменить права на операции при помощи системного вызова </w:t>
      </w:r>
      <w:r>
        <w:rPr>
          <w:rFonts w:ascii="Arial" w:hAnsi="Arial" w:cs="Arial"/>
          <w:color w:val="404040"/>
          <w:sz w:val="24"/>
        </w:rPr>
        <w:t>msgctl</w:t>
      </w:r>
      <w:r>
        <w:rPr>
          <w:rFonts w:ascii="Arial" w:hAnsi="Arial" w:cs="Arial"/>
          <w:color w:val="404040"/>
          <w:sz w:val="24"/>
          <w:lang w:val="ru-RU"/>
        </w:rPr>
        <w:t xml:space="preserve">, однако на протяжении всего времени существования определенного средства обмена сообщениями его создатель остается создателем. Другие процессы, обладающие соответствующими правами для выполнения различных управляющих действий, также могут использовать системный вызов </w:t>
      </w:r>
      <w:r>
        <w:rPr>
          <w:rFonts w:ascii="Arial" w:hAnsi="Arial" w:cs="Arial"/>
          <w:color w:val="404040"/>
          <w:sz w:val="24"/>
        </w:rPr>
        <w:t>msgctl</w:t>
      </w:r>
      <w:r>
        <w:rPr>
          <w:rFonts w:ascii="Arial" w:hAnsi="Arial" w:cs="Arial"/>
          <w:color w:val="404040"/>
          <w:sz w:val="24"/>
          <w:lang w:val="ru-RU"/>
        </w:rPr>
        <w:t>.</w:t>
      </w:r>
    </w:p>
    <w:p w:rsidR="00C32D15" w:rsidRDefault="00C32D15" w:rsidP="00C32D15">
      <w:pPr>
        <w:pStyle w:val="a3"/>
        <w:ind w:firstLine="72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>Процессы, имеющие права на операции и пытающиеся послать или принять сообщение,</w:t>
      </w:r>
      <w:r>
        <w:rPr>
          <w:rStyle w:val="apple-converted-space"/>
          <w:rFonts w:ascii="Arial" w:hAnsi="Arial" w:cs="Arial"/>
          <w:color w:val="404040"/>
          <w:sz w:val="24"/>
        </w:rPr>
        <w:t> </w:t>
      </w:r>
      <w:r>
        <w:rPr>
          <w:rFonts w:ascii="Arial" w:hAnsi="Arial" w:cs="Arial"/>
          <w:i/>
          <w:iCs/>
          <w:color w:val="404040"/>
          <w:sz w:val="24"/>
          <w:lang w:val="ru-RU"/>
        </w:rPr>
        <w:t>могут приостанавливаться</w:t>
      </w:r>
      <w:r>
        <w:rPr>
          <w:rFonts w:ascii="Arial" w:hAnsi="Arial" w:cs="Arial"/>
          <w:color w:val="404040"/>
          <w:sz w:val="24"/>
          <w:lang w:val="ru-RU"/>
        </w:rPr>
        <w:t>, если выполнение операции не было успешным. В частности это означает, что процесс, пытающийся послать сообщение, может ожидать, пока процесс-получатель не будет готов; и наоборот, получатель может ждать отправителя. Если указано, что процесс в таких ситуациях должен приостанавливаться, говорят о выполнении над сообщением ``</w:t>
      </w:r>
      <w:r>
        <w:rPr>
          <w:rFonts w:ascii="Arial" w:hAnsi="Arial" w:cs="Arial"/>
          <w:i/>
          <w:iCs/>
          <w:color w:val="404040"/>
          <w:sz w:val="24"/>
          <w:lang w:val="ru-RU"/>
        </w:rPr>
        <w:t>операции с блокировкой</w:t>
      </w:r>
      <w:r>
        <w:rPr>
          <w:rFonts w:ascii="Arial" w:hAnsi="Arial" w:cs="Arial"/>
          <w:color w:val="404040"/>
          <w:sz w:val="24"/>
          <w:lang w:val="ru-RU"/>
        </w:rPr>
        <w:t>''. Если приостанавливать процесс нельзя, говорят, что над сообщением выполняется ''</w:t>
      </w:r>
      <w:r>
        <w:rPr>
          <w:rFonts w:ascii="Arial" w:hAnsi="Arial" w:cs="Arial"/>
          <w:i/>
          <w:iCs/>
          <w:color w:val="404040"/>
          <w:sz w:val="24"/>
          <w:lang w:val="ru-RU"/>
        </w:rPr>
        <w:t>операция без блокировки</w:t>
      </w:r>
      <w:r>
        <w:rPr>
          <w:rFonts w:ascii="Arial" w:hAnsi="Arial" w:cs="Arial"/>
          <w:color w:val="404040"/>
          <w:sz w:val="24"/>
          <w:lang w:val="ru-RU"/>
        </w:rPr>
        <w:t>''.</w:t>
      </w:r>
    </w:p>
    <w:p w:rsidR="00C32D15" w:rsidRDefault="00C32D15" w:rsidP="00C32D15">
      <w:pPr>
        <w:pStyle w:val="a3"/>
        <w:ind w:firstLine="36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>Процесс, выполняющий операцию с блокировкой, может быть приостановлен до тех пор, пока не будет удовлетворено одно из условий:</w:t>
      </w:r>
    </w:p>
    <w:p w:rsidR="00C32D15" w:rsidRDefault="00C32D15" w:rsidP="00C32D1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операция завершилась успешно;</w:t>
      </w:r>
    </w:p>
    <w:p w:rsidR="00C32D15" w:rsidRDefault="00C32D15" w:rsidP="00C32D1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процесс получил сигнал;</w:t>
      </w:r>
    </w:p>
    <w:p w:rsidR="00C32D15" w:rsidRDefault="00C32D15" w:rsidP="00C32D1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404040"/>
          <w:szCs w:val="20"/>
        </w:rPr>
      </w:pPr>
      <w:r>
        <w:rPr>
          <w:rFonts w:ascii="Arial" w:hAnsi="Arial" w:cs="Arial"/>
          <w:color w:val="404040"/>
          <w:szCs w:val="20"/>
        </w:rPr>
        <w:t>очередь сообщений ликвидирована.</w:t>
      </w:r>
    </w:p>
    <w:p w:rsidR="00C32D15" w:rsidRDefault="00C32D15" w:rsidP="00C32D15">
      <w:pPr>
        <w:pStyle w:val="a3"/>
        <w:ind w:firstLine="360"/>
        <w:rPr>
          <w:rFonts w:ascii="Arial" w:hAnsi="Arial" w:cs="Arial"/>
          <w:color w:val="404040"/>
          <w:sz w:val="24"/>
          <w:lang w:val="ru-RU"/>
        </w:rPr>
      </w:pPr>
      <w:r>
        <w:rPr>
          <w:rFonts w:ascii="Arial" w:hAnsi="Arial" w:cs="Arial"/>
          <w:color w:val="404040"/>
          <w:sz w:val="24"/>
          <w:lang w:val="ru-RU"/>
        </w:rPr>
        <w:t xml:space="preserve">Системные вызовы позволяют процессам пользоваться этими возможностями обмена сообщениями. Вызывающий процесс передает системному вызову аргументы, а системный вызов выполняет (успешно или нет) свою функцию. Если системный вызов завершается успешно, он выполняет то, что от него требуется, и возвращает некоторую содержательную информацию. В противном случае процессу возвращается значение -1, известное как признак ошибки, а внешней переменной </w:t>
      </w:r>
      <w:r>
        <w:rPr>
          <w:rFonts w:ascii="Arial" w:hAnsi="Arial" w:cs="Arial"/>
          <w:color w:val="404040"/>
          <w:sz w:val="24"/>
        </w:rPr>
        <w:t>errno</w:t>
      </w:r>
      <w:r>
        <w:rPr>
          <w:rFonts w:ascii="Arial" w:hAnsi="Arial" w:cs="Arial"/>
          <w:color w:val="404040"/>
          <w:sz w:val="24"/>
          <w:lang w:val="ru-RU"/>
        </w:rPr>
        <w:t xml:space="preserve"> присваивается код ошибки.</w:t>
      </w:r>
    </w:p>
    <w:p w:rsidR="00596D45" w:rsidRPr="00C32D15" w:rsidRDefault="00596D45">
      <w:pPr>
        <w:rPr>
          <w:lang w:val="ru-RU"/>
        </w:rPr>
      </w:pPr>
      <w:bookmarkStart w:id="1" w:name="_GoBack"/>
      <w:bookmarkEnd w:id="1"/>
    </w:p>
    <w:sectPr w:rsidR="00596D45" w:rsidRPr="00C32D1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65EF7"/>
    <w:multiLevelType w:val="multilevel"/>
    <w:tmpl w:val="EAA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C3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3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C32D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C32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3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C32D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C32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2013-01-30T15:28:00Z</dcterms:modified>
</cp:coreProperties>
</file>