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051" w:rsidRDefault="00C62051" w:rsidP="00ED62DF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Проект, критерии успешности проекта</w:t>
      </w:r>
    </w:p>
    <w:p w:rsidR="003D0106" w:rsidRDefault="003D0106" w:rsidP="00ED62DF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Проектная и операционная деятельность</w:t>
      </w:r>
      <w:r>
        <w:t xml:space="preserve"> 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Проект и организационная структура компании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Группы ролей и ответственности участников типового проекта разработки ПО, совмещение ролей.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Общие требования к методологии и технологии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Жизненный цикл программного продукта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Каскадная модель (waterfall), Каскадная модель с обратными связями.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V-образная модель, V-образная модель с обратными связями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RAD инкрементная модель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Технология</w:t>
      </w:r>
      <w:r w:rsidRPr="003D0106">
        <w:rPr>
          <w:lang w:val="en-US"/>
        </w:rPr>
        <w:t xml:space="preserve"> Rational Unified Process (RUP)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Microsoft Solution Framework (MSF)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3D0106">
        <w:rPr>
          <w:lang w:val="en-US"/>
        </w:rPr>
        <w:t>PSP/TSP (Personal Software Process / Team Software Process)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СТБ ИСО/МЭК 12207-2003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SW-CMM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«Закон 4-х П», сравнение методологий.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Разработка через тестирование (TDD)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Quack-Driven Development(QDD)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Рефакторинг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Парное программирование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Continuous Integration, Система контроля версий, Redmine/ аналоги, Jenkins/аналоги, Selenium / аналоги, SonarQube / аналоги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Жизненный цикл тестирования, Требование (requirement), техники сбора требований, свойства качественного требования.</w:t>
      </w:r>
    </w:p>
    <w:p w:rsid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Способы тестирования</w:t>
      </w:r>
    </w:p>
    <w:p w:rsidR="003D0106" w:rsidRDefault="003D0106" w:rsidP="003D0106">
      <w:pPr>
        <w:pStyle w:val="ListParagraph"/>
        <w:tabs>
          <w:tab w:val="left" w:pos="1276"/>
        </w:tabs>
        <w:ind w:left="709"/>
      </w:pPr>
      <w:r>
        <w:t xml:space="preserve">– </w:t>
      </w:r>
      <w:r w:rsidR="00C62051" w:rsidRPr="00ED62DF">
        <w:t>Статическое/динамическое тестирование (static/dynamic testing)</w:t>
      </w:r>
    </w:p>
    <w:p w:rsidR="00C62051" w:rsidRDefault="003D0106" w:rsidP="003D0106">
      <w:pPr>
        <w:pStyle w:val="ListParagraph"/>
        <w:tabs>
          <w:tab w:val="left" w:pos="1276"/>
        </w:tabs>
        <w:ind w:left="709"/>
      </w:pPr>
      <w:r>
        <w:t xml:space="preserve">– </w:t>
      </w:r>
      <w:r w:rsidR="00C62051" w:rsidRPr="00ED62DF">
        <w:t>Черный/белый/серый</w:t>
      </w:r>
      <w:r>
        <w:t xml:space="preserve"> ящик (black/white/gray box);</w:t>
      </w:r>
    </w:p>
    <w:p w:rsidR="00C62051" w:rsidRDefault="003D0106" w:rsidP="003D0106">
      <w:pPr>
        <w:pStyle w:val="ListParagraph"/>
        <w:tabs>
          <w:tab w:val="left" w:pos="1276"/>
        </w:tabs>
        <w:ind w:left="709"/>
      </w:pPr>
      <w:r>
        <w:t xml:space="preserve">– </w:t>
      </w:r>
      <w:r w:rsidR="00C62051" w:rsidRPr="00ED62DF">
        <w:t>Ручное/авт</w:t>
      </w:r>
      <w:r>
        <w:t>оматическое (manual/automated);</w:t>
      </w:r>
    </w:p>
    <w:p w:rsidR="00C62051" w:rsidRDefault="003D0106" w:rsidP="003D0106">
      <w:pPr>
        <w:pStyle w:val="ListParagraph"/>
        <w:tabs>
          <w:tab w:val="left" w:pos="1276"/>
        </w:tabs>
        <w:ind w:left="709"/>
      </w:pPr>
      <w:r>
        <w:t xml:space="preserve">– </w:t>
      </w:r>
      <w:r w:rsidR="00C62051" w:rsidRPr="00ED62DF">
        <w:t>Позитивное/</w:t>
      </w:r>
      <w:r>
        <w:t>негативное (positive/negative);</w:t>
      </w:r>
    </w:p>
    <w:p w:rsidR="00C62051" w:rsidRDefault="003D0106" w:rsidP="003D0106">
      <w:pPr>
        <w:pStyle w:val="ListParagraph"/>
        <w:tabs>
          <w:tab w:val="left" w:pos="1276"/>
        </w:tabs>
        <w:ind w:left="709"/>
      </w:pPr>
      <w:r>
        <w:t xml:space="preserve">– </w:t>
      </w:r>
      <w:r w:rsidR="00C62051" w:rsidRPr="00ED62DF">
        <w:t>Тестирование на основе тест-кейсов/ Исследовательское тестирование / Свободное (интуитивное) тестирование (scripted testing, test case based testing/ exploratory testing/ ad hoc testing));</w:t>
      </w:r>
    </w:p>
    <w:p w:rsidR="00C62051" w:rsidRPr="004372A8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Модульное</w:t>
      </w:r>
      <w:r w:rsidRPr="004372A8">
        <w:t>/</w:t>
      </w:r>
      <w:r w:rsidRPr="00ED62DF">
        <w:t>интеграционное</w:t>
      </w:r>
      <w:r w:rsidRPr="004372A8">
        <w:t>/</w:t>
      </w:r>
      <w:r w:rsidRPr="00ED62DF">
        <w:t>системное</w:t>
      </w:r>
      <w:r w:rsidR="004372A8" w:rsidRPr="004372A8">
        <w:t xml:space="preserve"> </w:t>
      </w:r>
      <w:r w:rsidR="004372A8">
        <w:t xml:space="preserve">тестирование    </w:t>
      </w:r>
      <w:r w:rsidRPr="004372A8">
        <w:t xml:space="preserve"> (</w:t>
      </w:r>
      <w:r w:rsidRPr="003D0106">
        <w:rPr>
          <w:lang w:val="en-US"/>
        </w:rPr>
        <w:t>unit</w:t>
      </w:r>
      <w:r w:rsidR="004372A8">
        <w:t xml:space="preserve"> </w:t>
      </w:r>
      <w:r w:rsidRPr="004372A8">
        <w:t>/</w:t>
      </w:r>
      <w:r w:rsidR="004372A8">
        <w:t xml:space="preserve"> </w:t>
      </w:r>
      <w:r w:rsidRPr="003D0106">
        <w:rPr>
          <w:lang w:val="en-US"/>
        </w:rPr>
        <w:t>integration</w:t>
      </w:r>
      <w:r w:rsidR="004372A8">
        <w:t xml:space="preserve"> </w:t>
      </w:r>
      <w:r w:rsidRPr="004372A8">
        <w:t>/</w:t>
      </w:r>
      <w:r w:rsidR="004372A8">
        <w:t xml:space="preserve"> </w:t>
      </w:r>
      <w:r w:rsidRPr="003D0106">
        <w:rPr>
          <w:lang w:val="en-US"/>
        </w:rPr>
        <w:t>system</w:t>
      </w:r>
      <w:r w:rsidRPr="004372A8">
        <w:t xml:space="preserve"> </w:t>
      </w:r>
      <w:r w:rsidRPr="003D0106">
        <w:rPr>
          <w:lang w:val="en-US"/>
        </w:rPr>
        <w:t>testing</w:t>
      </w:r>
      <w:r w:rsidRPr="004372A8">
        <w:t>).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Дымовое тестирование/тестирование критического пути/расширенное тестирование (smoke testing/ critical path/extended test)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Альфа-тестирование (alpha testing), Бета-тестирование (beta testing), Гамма-тестирование (gamma testing).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lastRenderedPageBreak/>
        <w:t>Метрики тестирования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Периодичность тестирования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Чек-листы. Тест-кейсы. Характеристики хорошего теста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Что такое Agile. Четыре ценности и двенадцать принципов. Отличия Agile-методов от традиционных подходов к разработке.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3D0106">
        <w:rPr>
          <w:lang w:val="en-US"/>
        </w:rPr>
        <w:t xml:space="preserve">Toyota Production System – TPS, </w:t>
      </w:r>
      <w:r w:rsidRPr="00ED62DF">
        <w:t>принципы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Kanban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Кайзен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eXtreme Programming, XP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Crystal Clear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3D0106">
        <w:rPr>
          <w:lang w:val="en-US"/>
        </w:rPr>
        <w:t>Dynamic Systems Development Method (DSDM)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Agile Unified Process (AUP)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Feature-driven development</w:t>
      </w:r>
    </w:p>
    <w:p w:rsidR="00C62051" w:rsidRPr="003D0106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ICONIX</w:t>
      </w:r>
    </w:p>
    <w:p w:rsidR="00C62051" w:rsidRDefault="003D0106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>
        <w:t>Lean –</w:t>
      </w:r>
      <w:r w:rsidR="00C62051" w:rsidRPr="00ED62DF">
        <w:t xml:space="preserve"> бережливая разработка программного обеспечения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Getting Real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Методология SCRUM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Процессы управления проектом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интеграцией проекта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содержанием проекта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Планирование проекта: метод критического пути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Планирование проекта: метод PERT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Основы методики COCOMO II</w:t>
      </w:r>
    </w:p>
    <w:p w:rsidR="00C62051" w:rsidRDefault="00C62051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Метод функциональных точек</w:t>
      </w:r>
    </w:p>
    <w:p w:rsidR="00C62051" w:rsidRDefault="00B60528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стоимостью проекта</w:t>
      </w:r>
    </w:p>
    <w:p w:rsidR="00B60528" w:rsidRDefault="00B60528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качеством проекта</w:t>
      </w:r>
    </w:p>
    <w:p w:rsidR="00B60528" w:rsidRDefault="00B60528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человеческими ресурсами проекта</w:t>
      </w:r>
    </w:p>
    <w:p w:rsidR="00B60528" w:rsidRDefault="00B60528" w:rsidP="003D0106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коммуникациями проекта</w:t>
      </w:r>
    </w:p>
    <w:p w:rsidR="00C62051" w:rsidRPr="00C62051" w:rsidRDefault="00B60528" w:rsidP="000E0DE1">
      <w:pPr>
        <w:pStyle w:val="ListParagraph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рисками проекта</w:t>
      </w:r>
      <w:bookmarkStart w:id="0" w:name="_GoBack"/>
      <w:bookmarkEnd w:id="0"/>
    </w:p>
    <w:sectPr w:rsidR="00C62051" w:rsidRPr="00C62051" w:rsidSect="00ED62DF">
      <w:head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0EF" w:rsidRDefault="00F940EF" w:rsidP="005E7163">
      <w:pPr>
        <w:spacing w:after="0" w:line="240" w:lineRule="auto"/>
      </w:pPr>
      <w:r>
        <w:separator/>
      </w:r>
    </w:p>
  </w:endnote>
  <w:endnote w:type="continuationSeparator" w:id="0">
    <w:p w:rsidR="00F940EF" w:rsidRDefault="00F940EF" w:rsidP="005E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0EF" w:rsidRDefault="00F940EF" w:rsidP="005E7163">
      <w:pPr>
        <w:spacing w:after="0" w:line="240" w:lineRule="auto"/>
      </w:pPr>
      <w:r>
        <w:separator/>
      </w:r>
    </w:p>
  </w:footnote>
  <w:footnote w:type="continuationSeparator" w:id="0">
    <w:p w:rsidR="00F940EF" w:rsidRDefault="00F940EF" w:rsidP="005E7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038731"/>
      <w:docPartObj>
        <w:docPartGallery w:val="Page Numbers (Top of Page)"/>
        <w:docPartUnique/>
      </w:docPartObj>
    </w:sdtPr>
    <w:sdtEndPr/>
    <w:sdtContent>
      <w:p w:rsidR="004372A8" w:rsidRDefault="004372A8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DE1">
          <w:rPr>
            <w:noProof/>
          </w:rPr>
          <w:t>2</w:t>
        </w:r>
        <w:r>
          <w:fldChar w:fldCharType="end"/>
        </w:r>
      </w:p>
    </w:sdtContent>
  </w:sdt>
  <w:p w:rsidR="004372A8" w:rsidRDefault="00437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1B0"/>
    <w:multiLevelType w:val="hybridMultilevel"/>
    <w:tmpl w:val="968610B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96580"/>
    <w:multiLevelType w:val="hybridMultilevel"/>
    <w:tmpl w:val="555AF5DE"/>
    <w:lvl w:ilvl="0" w:tplc="79BA3C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445"/>
    <w:multiLevelType w:val="multilevel"/>
    <w:tmpl w:val="96E8A8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02C1FDA"/>
    <w:multiLevelType w:val="hybridMultilevel"/>
    <w:tmpl w:val="49AEE812"/>
    <w:lvl w:ilvl="0" w:tplc="B8424EF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CC7FBD"/>
    <w:multiLevelType w:val="hybridMultilevel"/>
    <w:tmpl w:val="7D2EB4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108DF"/>
    <w:multiLevelType w:val="multilevel"/>
    <w:tmpl w:val="D2CC75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5826E4"/>
    <w:multiLevelType w:val="hybridMultilevel"/>
    <w:tmpl w:val="32567D3A"/>
    <w:lvl w:ilvl="0" w:tplc="B3D8DD1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E87795"/>
    <w:multiLevelType w:val="hybridMultilevel"/>
    <w:tmpl w:val="E642F494"/>
    <w:lvl w:ilvl="0" w:tplc="9DA66F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F135E"/>
    <w:multiLevelType w:val="hybridMultilevel"/>
    <w:tmpl w:val="C18A6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91B6C"/>
    <w:multiLevelType w:val="hybridMultilevel"/>
    <w:tmpl w:val="47DC5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70F38"/>
    <w:multiLevelType w:val="multilevel"/>
    <w:tmpl w:val="96E8A8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48D3A12"/>
    <w:multiLevelType w:val="hybridMultilevel"/>
    <w:tmpl w:val="9A345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EBE8B54E"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64467"/>
    <w:multiLevelType w:val="hybridMultilevel"/>
    <w:tmpl w:val="50961DE4"/>
    <w:lvl w:ilvl="0" w:tplc="BAEA3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11330"/>
    <w:multiLevelType w:val="hybridMultilevel"/>
    <w:tmpl w:val="9C026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D38C2"/>
    <w:multiLevelType w:val="hybridMultilevel"/>
    <w:tmpl w:val="3C5275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BB46C5"/>
    <w:multiLevelType w:val="multilevel"/>
    <w:tmpl w:val="9704E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84E1F3B"/>
    <w:multiLevelType w:val="hybridMultilevel"/>
    <w:tmpl w:val="7E028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725DE"/>
    <w:multiLevelType w:val="hybridMultilevel"/>
    <w:tmpl w:val="E29ADA56"/>
    <w:lvl w:ilvl="0" w:tplc="94E0F7F0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06F16"/>
    <w:multiLevelType w:val="hybridMultilevel"/>
    <w:tmpl w:val="E1622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81178"/>
    <w:multiLevelType w:val="hybridMultilevel"/>
    <w:tmpl w:val="A5E488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C43D7"/>
    <w:multiLevelType w:val="multilevel"/>
    <w:tmpl w:val="C58283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3827AA0"/>
    <w:multiLevelType w:val="hybridMultilevel"/>
    <w:tmpl w:val="48CE9B0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4D6B76"/>
    <w:multiLevelType w:val="hybridMultilevel"/>
    <w:tmpl w:val="C790808C"/>
    <w:lvl w:ilvl="0" w:tplc="15060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34A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5ACA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F6C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2A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EC8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BCD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62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225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8371E"/>
    <w:multiLevelType w:val="hybridMultilevel"/>
    <w:tmpl w:val="D9F08326"/>
    <w:lvl w:ilvl="0" w:tplc="6A825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0C5037"/>
    <w:multiLevelType w:val="hybridMultilevel"/>
    <w:tmpl w:val="462A10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D175F"/>
    <w:multiLevelType w:val="multilevel"/>
    <w:tmpl w:val="9FEE054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EA4578E"/>
    <w:multiLevelType w:val="hybridMultilevel"/>
    <w:tmpl w:val="3A426FF6"/>
    <w:lvl w:ilvl="0" w:tplc="D47C0F9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C28B4"/>
    <w:multiLevelType w:val="hybridMultilevel"/>
    <w:tmpl w:val="38FA5F58"/>
    <w:lvl w:ilvl="0" w:tplc="1E063BF4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15B6E72"/>
    <w:multiLevelType w:val="hybridMultilevel"/>
    <w:tmpl w:val="BEFEC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8614F"/>
    <w:multiLevelType w:val="multilevel"/>
    <w:tmpl w:val="38BA9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6880B5E"/>
    <w:multiLevelType w:val="hybridMultilevel"/>
    <w:tmpl w:val="277C0CD4"/>
    <w:lvl w:ilvl="0" w:tplc="1CCCF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15"/>
  </w:num>
  <w:num w:numId="4">
    <w:abstractNumId w:val="16"/>
  </w:num>
  <w:num w:numId="5">
    <w:abstractNumId w:val="8"/>
  </w:num>
  <w:num w:numId="6">
    <w:abstractNumId w:val="19"/>
  </w:num>
  <w:num w:numId="7">
    <w:abstractNumId w:val="11"/>
  </w:num>
  <w:num w:numId="8">
    <w:abstractNumId w:val="20"/>
  </w:num>
  <w:num w:numId="9">
    <w:abstractNumId w:val="4"/>
  </w:num>
  <w:num w:numId="10">
    <w:abstractNumId w:val="13"/>
  </w:num>
  <w:num w:numId="11">
    <w:abstractNumId w:val="7"/>
  </w:num>
  <w:num w:numId="12">
    <w:abstractNumId w:val="24"/>
  </w:num>
  <w:num w:numId="13">
    <w:abstractNumId w:val="25"/>
  </w:num>
  <w:num w:numId="14">
    <w:abstractNumId w:val="1"/>
  </w:num>
  <w:num w:numId="15">
    <w:abstractNumId w:val="30"/>
  </w:num>
  <w:num w:numId="16">
    <w:abstractNumId w:val="28"/>
  </w:num>
  <w:num w:numId="17">
    <w:abstractNumId w:val="21"/>
  </w:num>
  <w:num w:numId="18">
    <w:abstractNumId w:val="23"/>
  </w:num>
  <w:num w:numId="19">
    <w:abstractNumId w:val="18"/>
  </w:num>
  <w:num w:numId="20">
    <w:abstractNumId w:val="0"/>
  </w:num>
  <w:num w:numId="21">
    <w:abstractNumId w:val="26"/>
  </w:num>
  <w:num w:numId="22">
    <w:abstractNumId w:val="27"/>
  </w:num>
  <w:num w:numId="23">
    <w:abstractNumId w:val="17"/>
  </w:num>
  <w:num w:numId="24">
    <w:abstractNumId w:val="9"/>
  </w:num>
  <w:num w:numId="25">
    <w:abstractNumId w:val="12"/>
  </w:num>
  <w:num w:numId="26">
    <w:abstractNumId w:val="22"/>
  </w:num>
  <w:num w:numId="27">
    <w:abstractNumId w:val="5"/>
  </w:num>
  <w:num w:numId="28">
    <w:abstractNumId w:val="2"/>
  </w:num>
  <w:num w:numId="29">
    <w:abstractNumId w:val="14"/>
  </w:num>
  <w:num w:numId="30">
    <w:abstractNumId w:val="3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72"/>
    <w:rsid w:val="00033C43"/>
    <w:rsid w:val="00041556"/>
    <w:rsid w:val="000E0DE1"/>
    <w:rsid w:val="001B18B7"/>
    <w:rsid w:val="001B58D7"/>
    <w:rsid w:val="00203E54"/>
    <w:rsid w:val="002121F7"/>
    <w:rsid w:val="00285F48"/>
    <w:rsid w:val="002E7DD7"/>
    <w:rsid w:val="002F2AD4"/>
    <w:rsid w:val="003C62A3"/>
    <w:rsid w:val="003D0106"/>
    <w:rsid w:val="004372A8"/>
    <w:rsid w:val="00454A50"/>
    <w:rsid w:val="004A4F72"/>
    <w:rsid w:val="004E2BB9"/>
    <w:rsid w:val="00517542"/>
    <w:rsid w:val="00550B2D"/>
    <w:rsid w:val="00585EF6"/>
    <w:rsid w:val="005A37A6"/>
    <w:rsid w:val="005E7163"/>
    <w:rsid w:val="00601291"/>
    <w:rsid w:val="006E67BD"/>
    <w:rsid w:val="007057CC"/>
    <w:rsid w:val="007D5314"/>
    <w:rsid w:val="00876CD4"/>
    <w:rsid w:val="008C6547"/>
    <w:rsid w:val="008F7329"/>
    <w:rsid w:val="009C67C6"/>
    <w:rsid w:val="00A72CEB"/>
    <w:rsid w:val="00A87DB7"/>
    <w:rsid w:val="00A92B05"/>
    <w:rsid w:val="00AA0B02"/>
    <w:rsid w:val="00AF3733"/>
    <w:rsid w:val="00B60528"/>
    <w:rsid w:val="00B628BB"/>
    <w:rsid w:val="00C10CC4"/>
    <w:rsid w:val="00C13FC6"/>
    <w:rsid w:val="00C4702C"/>
    <w:rsid w:val="00C62051"/>
    <w:rsid w:val="00C942A0"/>
    <w:rsid w:val="00CF5AE7"/>
    <w:rsid w:val="00D01658"/>
    <w:rsid w:val="00D51491"/>
    <w:rsid w:val="00D77C33"/>
    <w:rsid w:val="00ED62DF"/>
    <w:rsid w:val="00F9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5D93"/>
  <w15:docId w15:val="{2322FBD5-08B9-4D20-AA7E-F3029BF1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716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163"/>
    <w:pPr>
      <w:keepNext/>
      <w:keepLines/>
      <w:spacing w:before="480" w:after="0"/>
      <w:ind w:firstLine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6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4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7163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10CC4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C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E7163"/>
    <w:pPr>
      <w:tabs>
        <w:tab w:val="left" w:pos="44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10C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7163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0CC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5E7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6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E7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6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89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5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53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7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F8D56-8B82-4927-98E1-9F8BEFDB9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Nesterenkov S.N.</dc:creator>
  <cp:lastModifiedBy>Alexander Volchetsky</cp:lastModifiedBy>
  <cp:revision>15</cp:revision>
  <dcterms:created xsi:type="dcterms:W3CDTF">2016-11-03T12:26:00Z</dcterms:created>
  <dcterms:modified xsi:type="dcterms:W3CDTF">2016-12-22T19:32:00Z</dcterms:modified>
</cp:coreProperties>
</file>