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980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选课时间段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周一3-5节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2FB81642">
      <w:r>
        <w:rPr>
          <w:rFonts w:hint="eastAsia"/>
          <w:sz w:val="28"/>
          <w:szCs w:val="28"/>
        </w:rPr>
        <w:t xml:space="preserve"> </w:t>
      </w:r>
    </w:p>
    <w:p w14:paraId="443AC15C"/>
    <w:p w14:paraId="1D18C908"/>
    <w:p w14:paraId="5AE4ECE1">
      <w:pPr>
        <w:jc w:val="center"/>
        <w:rPr>
          <w:rFonts w:ascii="楷体" w:hAnsi="楷体" w:eastAsia="楷体"/>
          <w:sz w:val="72"/>
          <w:szCs w:val="72"/>
        </w:rPr>
      </w:pPr>
      <w:r>
        <w:rPr>
          <w:rFonts w:hint="eastAsia" w:ascii="楷体" w:hAnsi="楷体" w:eastAsia="楷体"/>
          <w:sz w:val="72"/>
          <w:szCs w:val="72"/>
        </w:rPr>
        <w:t>杭州电子科技大学</w:t>
      </w:r>
    </w:p>
    <w:p w14:paraId="1B605DB0">
      <w:pPr>
        <w:jc w:val="center"/>
        <w:rPr>
          <w:rFonts w:hint="eastAsia" w:ascii="楷体" w:hAnsi="楷体" w:eastAsia="楷体"/>
          <w:sz w:val="72"/>
          <w:szCs w:val="72"/>
          <w:lang w:eastAsia="zh-CN"/>
        </w:rPr>
      </w:pPr>
      <w:r>
        <w:rPr>
          <w:rFonts w:hint="eastAsia" w:ascii="楷体" w:hAnsi="楷体" w:eastAsia="楷体"/>
          <w:sz w:val="72"/>
          <w:szCs w:val="72"/>
        </w:rPr>
        <w:t xml:space="preserve"> 作业</w:t>
      </w:r>
      <w:r>
        <w:rPr>
          <w:rFonts w:hint="eastAsia" w:ascii="楷体" w:hAnsi="楷体" w:eastAsia="楷体"/>
          <w:sz w:val="72"/>
          <w:szCs w:val="72"/>
          <w:lang w:val="en-US" w:eastAsia="zh-CN"/>
        </w:rPr>
        <w:t>2</w:t>
      </w:r>
    </w:p>
    <w:p w14:paraId="5AF6FCA2"/>
    <w:p w14:paraId="5046A892"/>
    <w:p w14:paraId="41BDBB16"/>
    <w:p w14:paraId="20987109">
      <w:pPr>
        <w:ind w:firstLine="1120" w:firstLineChars="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课程名称 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智能系统导论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0B81E20C">
      <w:pPr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指导教师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val="en-US" w:eastAsia="zh-CN"/>
        </w:rPr>
        <w:t>余厉阳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0D30D6E">
      <w:pPr>
        <w:rPr>
          <w:sz w:val="28"/>
          <w:szCs w:val="28"/>
          <w:u w:val="single"/>
        </w:rPr>
      </w:pPr>
    </w:p>
    <w:p w14:paraId="41896D09">
      <w:pPr>
        <w:rPr>
          <w:sz w:val="28"/>
          <w:szCs w:val="28"/>
          <w:u w:val="single"/>
        </w:rPr>
      </w:pPr>
    </w:p>
    <w:p w14:paraId="5028D027">
      <w:pPr>
        <w:rPr>
          <w:sz w:val="28"/>
          <w:szCs w:val="28"/>
          <w:u w:val="single"/>
        </w:rPr>
      </w:pPr>
    </w:p>
    <w:p w14:paraId="48C658DC">
      <w:pPr>
        <w:rPr>
          <w:sz w:val="28"/>
          <w:szCs w:val="28"/>
        </w:rPr>
      </w:pPr>
    </w:p>
    <w:p w14:paraId="149E23D1"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学生姓名 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  <w:lang w:val="en-US" w:eastAsia="zh-CN"/>
        </w:rPr>
        <w:t>黄少愚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390EAA9C"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学生学号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23061615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0CF18398"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学生班级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23186011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14:paraId="028F5ED1">
      <w:pPr>
        <w:ind w:firstLine="980" w:firstLineChars="3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学生专业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智能硬件与系统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3563DE5">
      <w:pPr>
        <w:ind w:firstLine="980" w:firstLineChars="35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实验日期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2025.3.18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366F43AB">
      <w:pPr>
        <w:ind w:firstLine="980" w:firstLineChars="350"/>
        <w:rPr>
          <w:sz w:val="28"/>
          <w:szCs w:val="28"/>
          <w:u w:val="single"/>
        </w:rPr>
      </w:pPr>
    </w:p>
    <w:p w14:paraId="07260D30">
      <w:pPr>
        <w:ind w:firstLine="980" w:firstLineChars="350"/>
        <w:rPr>
          <w:sz w:val="28"/>
          <w:szCs w:val="28"/>
          <w:u w:val="single"/>
        </w:rPr>
      </w:pPr>
    </w:p>
    <w:p w14:paraId="2A4FC67F">
      <w:pPr>
        <w:pStyle w:val="3"/>
        <w:shd w:val="clear" w:color="auto" w:fill="FFFFFF"/>
        <w:spacing w:before="0" w:after="0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题目1：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简单陈述梯度下降法调参的原理，可以用公式，并说明调参调不动的原因，以及调参无法找到全局最优的原因</w:t>
      </w:r>
      <w:r>
        <w:rPr>
          <w:rFonts w:hint="eastAsi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？</w:t>
      </w:r>
    </w:p>
    <w:p w14:paraId="259AF5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回答：</w:t>
      </w:r>
    </w:p>
    <w:p w14:paraId="3E0F1440">
      <w:pPr>
        <w:spacing w:line="240" w:lineRule="auto"/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梯度下降法的核心思想是通过根据梯度方向迭代更新模型参数，沿着目标函数的负梯度方向逐步逼近最小值。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更新公式为：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br w:type="textWrapping"/>
      </w:r>
      <m:oMathPara>
        <m:oMath>
          <m:r>
            <m:rPr>
              <m:sty m:val="p"/>
            </m:rPr>
            <w:rPr>
              <w:rFonts w:hint="eastAsia" w:ascii="Cambria Math" w:hAnsi="Cambria Math" w:eastAsia="宋体" w:cs="宋体"/>
              <w:caps w:val="0"/>
              <w:color w:val="060607"/>
              <w:spacing w:val="3"/>
              <w:sz w:val="24"/>
              <w:szCs w:val="24"/>
              <w:shd w:val="clear" w:fill="FFFFFF"/>
            </w:rPr>
            <m:t>θ=θ−α</m:t>
          </m:r>
          <m:sSub>
            <m:sSubPr>
              <m:ctrlPr>
                <w:rPr>
                  <w:rFonts w:hint="eastAsia" w:ascii="Cambria Math" w:hAnsi="Cambria Math" w:eastAsia="宋体" w:cs="宋体"/>
                  <w:i w:val="0"/>
                  <w:iCs w:val="0"/>
                  <w:caps w:val="0"/>
                  <w:color w:val="060607"/>
                  <w:spacing w:val="3"/>
                  <w:sz w:val="24"/>
                  <w:szCs w:val="24"/>
                  <w:shd w:val="clear" w:fill="FFFFFF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aps w:val="0"/>
                  <w:color w:val="060607"/>
                  <w:spacing w:val="3"/>
                  <w:sz w:val="24"/>
                  <w:szCs w:val="24"/>
                  <w:shd w:val="clear" w:fill="FFFFFF"/>
                </w:rPr>
                <m:t>▽</m:t>
              </m:r>
              <m:ctrlPr>
                <w:rPr>
                  <w:rFonts w:hint="eastAsia" w:ascii="Cambria Math" w:hAnsi="Cambria Math" w:eastAsia="宋体" w:cs="宋体"/>
                  <w:i w:val="0"/>
                  <w:iCs w:val="0"/>
                  <w:caps w:val="0"/>
                  <w:color w:val="060607"/>
                  <w:spacing w:val="3"/>
                  <w:sz w:val="24"/>
                  <w:szCs w:val="24"/>
                  <w:shd w:val="clear" w:fill="FFFFFF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aps w:val="0"/>
                  <w:color w:val="060607"/>
                  <w:spacing w:val="3"/>
                  <w:sz w:val="24"/>
                  <w:szCs w:val="24"/>
                  <w:shd w:val="clear" w:fill="FFFFFF"/>
                </w:rPr>
                <m:t>θ</m:t>
              </m:r>
              <m:ctrlPr>
                <w:rPr>
                  <w:rFonts w:hint="eastAsia" w:ascii="Cambria Math" w:hAnsi="Cambria Math" w:eastAsia="宋体" w:cs="宋体"/>
                  <w:i w:val="0"/>
                  <w:iCs w:val="0"/>
                  <w:caps w:val="0"/>
                  <w:color w:val="060607"/>
                  <w:spacing w:val="3"/>
                  <w:sz w:val="24"/>
                  <w:szCs w:val="24"/>
                  <w:shd w:val="clear" w:fill="FFFFFF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宋体" w:cs="宋体"/>
              <w:caps w:val="0"/>
              <w:color w:val="060607"/>
              <w:spacing w:val="3"/>
              <w:sz w:val="24"/>
              <w:szCs w:val="24"/>
              <w:shd w:val="clear" w:fill="FFFFFF"/>
            </w:rPr>
            <m:t>J（θ）</m:t>
          </m:r>
        </m:oMath>
      </m:oMathPara>
      <w:r>
        <w:rPr>
          <w:rFonts w:hint="eastAsia" w:ascii="Cambria Math" w:hAnsi="Cambria Math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其中，</w:t>
      </w:r>
      <m:oMath>
        <m:r>
          <m:rPr>
            <m:sty m:val="p"/>
          </m:rPr>
          <w:rPr>
            <w:rFonts w:hint="eastAsia" w:ascii="Cambria Math" w:hAnsi="Cambria Math" w:eastAsia="宋体" w:cs="宋体"/>
            <w:caps w:val="0"/>
            <w:color w:val="060607"/>
            <w:spacing w:val="3"/>
            <w:sz w:val="24"/>
            <w:szCs w:val="24"/>
            <w:shd w:val="clear" w:fill="FFFFFF"/>
          </w:rPr>
          <m:t>α</m:t>
        </m:r>
      </m:oMath>
      <w:r>
        <w:rPr>
          <w:rFonts w:hint="default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是学习率，控制每次更新的步长。通过不断迭代上述过程，参数</w:t>
      </w:r>
      <m:oMath>
        <m:r>
          <m:rPr>
            <m:sty m:val="p"/>
          </m:rPr>
          <w:rPr>
            <w:rFonts w:hint="default" w:ascii="Cambria Math" w:hAnsi="Cambria Math" w:eastAsia="宋体" w:cs="宋体"/>
            <w:caps w:val="0"/>
            <w:color w:val="060607"/>
            <w:spacing w:val="3"/>
            <w:sz w:val="24"/>
            <w:szCs w:val="24"/>
            <w:shd w:val="clear" w:fill="FFFFFF"/>
          </w:rPr>
          <m:t>θ</m:t>
        </m:r>
      </m:oMath>
      <w:r>
        <w:rPr>
          <w:rFonts w:hint="default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会逐渐收敛到目标函数的最小值点。</w:t>
      </w:r>
    </w:p>
    <w:p w14:paraId="5268A0B9">
      <w:pPr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调参调不动的主要原因有：学习率不合适、局部最小值或鞍点、梯度消失或爆炸、目标函数不光滑或数据问题。</w:t>
      </w:r>
    </w:p>
    <w:p w14:paraId="6F8FCE18">
      <w:pPr>
        <w:spacing w:line="240" w:lineRule="auto"/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调参无法找到全局最优可能是存在局部最优解，梯度下降法等基于梯度的优化算法通常只能保证收敛到局部最优解，而不是全局最优解；或者是梯度消失或爆炸；或是算法的局限性；或是数据和模型的复杂性。</w:t>
      </w:r>
    </w:p>
    <w:p w14:paraId="5D39364D">
      <w:pPr>
        <w:rPr>
          <w:rFonts w:hint="eastAsia"/>
          <w:sz w:val="24"/>
          <w:szCs w:val="24"/>
        </w:rPr>
      </w:pPr>
    </w:p>
    <w:p w14:paraId="5B5D0F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题目2：</w:t>
      </w:r>
      <w:r>
        <w:rPr>
          <w:rFonts w:hint="eastAsia"/>
          <w:sz w:val="24"/>
          <w:szCs w:val="24"/>
          <w:lang w:val="en-US" w:eastAsia="zh-CN"/>
        </w:rPr>
        <w:t>陈述转移学习，无监督学习，监督学习，准监督学习，所使用的训练数据集差异</w:t>
      </w:r>
      <w:r>
        <w:rPr>
          <w:sz w:val="24"/>
          <w:szCs w:val="24"/>
        </w:rPr>
        <w:t>？</w:t>
      </w:r>
    </w:p>
    <w:p w14:paraId="5F5B6C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回答：</w:t>
      </w:r>
    </w:p>
    <w:p w14:paraId="5AABE460">
      <w:pPr>
        <w:spacing w:line="240" w:lineRule="auto"/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转移学习预训练数据集规模大且标注丰富，目标域数据集规模小且标注有限。监督学习使用的数据集包含输入特征和对应的输出标签，适用于分类和回归问题。而无监督学习的数据集特点不包含标签，模型需要自行发现数据中的模式和结构，用于聚类、降维和异常检测等任务。准监督学习的数据集具有多样性的特点，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3"/>
          <w:sz w:val="24"/>
          <w:szCs w:val="24"/>
          <w:shd w:val="clear" w:fill="FFFFFF"/>
          <w:lang w:val="en-US" w:eastAsia="zh-CN"/>
        </w:rPr>
        <w:t>包含标注数据和未标注数据，其中未标注数据量远大于标注数据量。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22"/>
    <w:rsid w:val="000D43ED"/>
    <w:rsid w:val="000E36D4"/>
    <w:rsid w:val="000E7959"/>
    <w:rsid w:val="00126664"/>
    <w:rsid w:val="0015334A"/>
    <w:rsid w:val="001753AD"/>
    <w:rsid w:val="001C3756"/>
    <w:rsid w:val="001C535F"/>
    <w:rsid w:val="00263DE8"/>
    <w:rsid w:val="002C0A8B"/>
    <w:rsid w:val="003036D9"/>
    <w:rsid w:val="003A1CEB"/>
    <w:rsid w:val="003B646F"/>
    <w:rsid w:val="00470719"/>
    <w:rsid w:val="004F0721"/>
    <w:rsid w:val="00503770"/>
    <w:rsid w:val="0058114E"/>
    <w:rsid w:val="005C21C5"/>
    <w:rsid w:val="00641EEB"/>
    <w:rsid w:val="00650848"/>
    <w:rsid w:val="00656BBF"/>
    <w:rsid w:val="006A4AB8"/>
    <w:rsid w:val="006B1020"/>
    <w:rsid w:val="007466B5"/>
    <w:rsid w:val="007C2409"/>
    <w:rsid w:val="00813B12"/>
    <w:rsid w:val="0084427F"/>
    <w:rsid w:val="00847E97"/>
    <w:rsid w:val="008E3FFD"/>
    <w:rsid w:val="009E5B34"/>
    <w:rsid w:val="00A4069A"/>
    <w:rsid w:val="00A73122"/>
    <w:rsid w:val="00AD53BC"/>
    <w:rsid w:val="00B1624F"/>
    <w:rsid w:val="00B60654"/>
    <w:rsid w:val="00C158EC"/>
    <w:rsid w:val="00C17ACA"/>
    <w:rsid w:val="00C91A1B"/>
    <w:rsid w:val="00CD55C9"/>
    <w:rsid w:val="00CF1E6B"/>
    <w:rsid w:val="00CF31FF"/>
    <w:rsid w:val="00E63EB9"/>
    <w:rsid w:val="00E96E50"/>
    <w:rsid w:val="00ED6D0B"/>
    <w:rsid w:val="00F74CD7"/>
    <w:rsid w:val="00F93E39"/>
    <w:rsid w:val="00FB3497"/>
    <w:rsid w:val="00FB3E3B"/>
    <w:rsid w:val="00FC3535"/>
    <w:rsid w:val="251013F2"/>
    <w:rsid w:val="2D1E07AB"/>
    <w:rsid w:val="4DA03BFD"/>
    <w:rsid w:val="51375DCA"/>
    <w:rsid w:val="6D095C70"/>
    <w:rsid w:val="7D7A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3 字符"/>
    <w:basedOn w:val="7"/>
    <w:link w:val="3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149</Words>
  <Characters>149</Characters>
  <Lines>2</Lines>
  <Paragraphs>1</Paragraphs>
  <TotalTime>21</TotalTime>
  <ScaleCrop>false</ScaleCrop>
  <LinksUpToDate>false</LinksUpToDate>
  <CharactersWithSpaces>398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2024-01-01T02:23:00Z</dcterms:created>
  <dc:creator>凡 董</dc:creator>
  <cp:lastModifiedBy>き少.ぐ</cp:lastModifiedBy>
  <dcterms:modified xsi:type="dcterms:W3CDTF">2025-03-18T07:22:26Z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eyJoZGlkIjoiMGVhYmU5NDc5YjRiZDg4NWFjZGNlYzQ4YzM2NzJjZmUiLCJ1c2VySWQiOiI0NjQ3MTM1MDYifQ==</vt:lpwstr>
  </property>
  <property fmtid="{D5CDD505-2E9C-101B-9397-08002B2CF9AE}" pid="4" name="ICV">
    <vt:lpwstr>6D8409E5E8FE40938668362D916749B9_13</vt:lpwstr>
  </property>
</Properties>
</file>